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CAPA: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causa raiz seja investigada de forma proporcional ao risco, que o erro humano não seja usado para encobrir causas de processo, e que o registro da investigação seja atribuível e rastreável.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45"/>
        <w:gridCol w:w="949"/>
        <w:gridCol w:w="4356"/>
        <w:gridCol w:w="1281"/>
      </w:tblGrid>
      <w:tr>
        <w:trPr>
          <w:tblHeader/>
          <w:cantSplit/>
        </w:trPr>
        <w:tc>
          <w:tcPr>
            <w:tcW w:w="3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"um nível apropriado de análise da causa raiz seja aplicado durante a investigação de desvios, suspeitas de defeitos no produto e outros problemas"</w:t>
            </w:r>
          </w:p>
        </w:tc>
        <w:tc>
          <w:tcPr>
            <w:tcW w:w="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XIV</w:t>
            </w:r>
          </w:p>
        </w:tc>
        <w:tc>
          <w:tcPr>
            <w:tcW w:w="4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nível não varia com o risco: o impacto é opcional e a criticidade vem pré-marcada como Crítico (RN-GQ-041, RN-GQ-D06-06, a confirmar no teste)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houver suspeita de erro humano ou este for identificado como a causa de um desvio de qualidade, este deve ser formalmente justificado para garantir que causas reais relacionadas aos processos, procedimentos ou sistemas não sejam mascaradas e negligenciadas."</w:t>
            </w:r>
          </w:p>
        </w:tc>
        <w:tc>
          <w:tcPr>
            <w:tcW w:w="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340</w:t>
            </w:r>
          </w:p>
        </w:tc>
        <w:tc>
          <w:tcPr>
            <w:tcW w:w="4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nem regra para justificar erro humano (RN-GQ-044)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"avaliação do(s) risco(s) apresentado(s) pelo desvio de qualidade, com base em sua gravidade e extensão"</w:t>
            </w:r>
          </w:p>
        </w:tc>
        <w:tc>
          <w:tcPr>
            <w:tcW w:w="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332, V</w:t>
            </w:r>
          </w:p>
        </w:tc>
        <w:tc>
          <w:tcPr>
            <w:tcW w:w="4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classificação Crítico, Maior ou Menor, mas sem critério, sem matriz de gravidade e extensão, e só nesta etapa (RN-GQ-041; </w:t>
            </w:r>
            <w:r>
              <w:rPr>
                <w:sz w:val="18"/>
                <w:szCs w:val="20"/>
              </w:rPr>
              <w:t xml:space="preserve">04-conformidade-regulatoria.md</w:t>
            </w:r>
            <w:r>
              <w:rPr>
                <w:sz w:val="18"/>
                <w:szCs w:val="20"/>
              </w:rPr>
              <w:t xml:space="preserve">, seção 2.11)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"comunicações internas e externas que devem ser realizadas em relação a um desvio de qualidade e sua investigação"</w:t>
            </w:r>
          </w:p>
        </w:tc>
        <w:tc>
          <w:tcPr>
            <w:tcW w:w="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332, VIII</w:t>
            </w:r>
          </w:p>
        </w:tc>
        <w:tc>
          <w:tcPr>
            <w:tcW w:w="4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reunião de investigação registra as divisões e os responsáveis convocados (RN-GQ-042). Não registra ata, presença nem decisões da reunião; nada é comunicado a ninguém de fora do menu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implementação"</w:t>
            </w:r>
          </w:p>
        </w:tc>
        <w:tc>
          <w:tcPr>
            <w:tcW w:w="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4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de controle de mudança pode ser marcada, mas o servidor não lê o valor e nada é aberto (RN-GQ-D06-09; </w:t>
            </w:r>
            <w:r>
              <w:rPr>
                <w:sz w:val="18"/>
                <w:szCs w:val="20"/>
              </w:rPr>
              <w:t xml:space="preserve">HSolutions.GQ.UI/Areas/Bloco2/Controllers/RelatorioCapaController.cs:156-250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e a data da CAPA vêm dos campos travados do navegador e o código do usuário não é gravado (RN-GQ-D06-07). O histórico traz só a situação e o vínculo, sem o diagrama, a criticidade nem as divisões (RN-GQ-D06-15). O campo Justificativa não é gravado (RN-GQ-D06-14). Tudo a confirmar no teste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investigações sobre desvios de qualidade devem incluir revisão de registros de desvios de qualidade anteriores ou qualquer outra informação relevante para qualquer indicativo de problemas específicos ou recorrentes..."</w:t>
            </w:r>
          </w:p>
        </w:tc>
        <w:tc>
          <w:tcPr>
            <w:tcW w:w="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336</w:t>
            </w:r>
          </w:p>
        </w:tc>
        <w:tc>
          <w:tcPr>
            <w:tcW w:w="4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tem consulta a desvios anteriores dentro da investigação (sem fonte de teste)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foi a causa raiz deste desvio, e como chegaram a ela? O sistema mostra isso hoje? Sim. O diagrama tem sete campos obrigatórios. Não mostra as perguntas de cada caixa, que não têm rótulo. 2. Foi descartada alguma causa de processo antes de apontar erro humano? O sistema mostra isso hoje? Não. Não há campo de justificativa para erro humano. 3. Por que este desvio foi classificado como Crítico (ou Menor)? O sistema mostra isso hoje? Em parte. Mostra a classificação, mas ela vem pré-marcada como Crítico e não há critério registrado. 4. Quem participou da investigação, e o que foi decidido? O sistema mostra isso hoje? Em parte. Mostra as pessoas e divisões escolhidas, mas não ata nem decisões. 5. O desvio já ocorreu antes? O sistema mostra isso hoje? Não. A tela não consulta desvios anteriores. 6. Quem preencheu este relatório e quando? O sistema mostra isso hoje? Em parte. O nome e a data vêm do navegador; o código do usuário não é gravado; o histórico não traz o conteúdo.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o conteúdo do diagrama, da criticidade e das divisões, com autor e data do servidor (RN-GQ-D06-15, RN-GQ-D06-07).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campo de justificativa para erro humano (RN-GQ-044).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Tirar a criticidade pré-marcada e exigir escolha, com critério de risco (RN-GQ-D06-06, RN-GQ-041).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Tornar a avaliação de impacto obrigatória (RN-GQ-041).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a caixa de controle de mudança gravar e abrir a solicitação (RN-GQ-D06-09).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Pôr rótulos escritos nas sete caixas do diagrama.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desvios anteriores semelhantes dentro da investigação (Art. 336).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 quando o botão Adicionar não adiciona por falta de responsável, e mostrar todas as recusas de uma vez (RN-GQ-D06-12).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que lista entre as funções do sistema: "Trilhas de auditoria;", "Utilização de assinaturas eletrônicas;" e "Mensagens de erro inequívocas." Aplicação: a CAPA é gravada sem o conteúdo no histórico e sem nova senha, e, quando faltam o diagrama e a divisão ao mesmo tempo, a tela mostra só a última mensagem (RN-GQ-D06-12).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Relatório de CAPA: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Relatório de CAPA: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