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Estoque</w:t>
      </w:r>
    </w:p>
    <w:p w14:paraId="3610B2C9" w14:textId="6ECC54FD">
      <w:pPr>
        <w:pStyle w:val="sistema"/>
        <w:spacing w:after="0" w:line="360" w:lineRule="auto"/>
      </w:pPr>
      <w:r>
        <w:rPr>
          <w:i w:val="0"/>
          <w:szCs w:val="36"/>
        </w:rPr>
        <w:t>Defeitos para correção</w:t>
      </w:r>
    </w:p>
    <w:p w14:paraId="39A786D6" w14:textId="77777777">
      <w:pPr>
        <w:pStyle w:val="versao"/>
        <w:spacing w:line="360" w:lineRule="auto"/>
      </w:pPr>
      <w:r>
        <w:rPr>
          <w:sz w:val="36"/>
          <w:szCs w:val="36"/>
        </w:rPr>
        <w:t xml:space="preserve">Versão </w:t>
      </w:r>
      <w:r>
        <w:rPr>
          <w:iCs/>
          <w:sz w:val="36"/>
          <w:szCs w:val="36"/>
        </w:rPr>
        <w:t>1.0</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23/10/2026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1.0</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Versão publicada no portal</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5E65737D" w14:textId="77777777">
        <w:tc>
          <w:tcPr>
            <w:tcW w:w="1417" w:type="dxa"/>
            <w:tcBorders>
              <w:top w:val="single" w:sz="6" w:space="0" w:color="000000"/>
              <w:left w:val="single" w:sz="6" w:space="0" w:color="000000"/>
              <w:bottom w:val="single" w:sz="6" w:space="0" w:color="000000"/>
            </w:tcBorders>
          </w:tcPr>
          <w:p w14:paraId="6A91BB6B" w14:textId="6E55B54B">
            <w:pPr>
              <w:jc w:val="center"/>
              <w:rPr>
                <w:rFonts w:eastAsia="Arial" w:cs="Arial"/>
                <w:szCs w:val="20"/>
              </w:rPr>
            </w:pPr>
          </w:p>
        </w:tc>
        <w:tc>
          <w:tcPr>
            <w:tcW w:w="992" w:type="dxa"/>
            <w:tcBorders>
              <w:top w:val="single" w:sz="6" w:space="0" w:color="000000"/>
              <w:left w:val="single" w:sz="6" w:space="0" w:color="000000"/>
              <w:bottom w:val="single" w:sz="6" w:space="0" w:color="000000"/>
            </w:tcBorders>
          </w:tcPr>
          <w:p w14:paraId="73CFE929" w14:textId="6918FD79">
            <w:pPr>
              <w:jc w:val="center"/>
              <w:rPr>
                <w:rFonts w:eastAsia="Arial" w:cs="Arial"/>
                <w:szCs w:val="20"/>
              </w:rPr>
            </w:pPr>
          </w:p>
        </w:tc>
        <w:tc>
          <w:tcPr>
            <w:tcW w:w="3969" w:type="dxa"/>
            <w:tcBorders>
              <w:top w:val="single" w:sz="6" w:space="0" w:color="000000"/>
              <w:left w:val="single" w:sz="6" w:space="0" w:color="000000"/>
              <w:bottom w:val="single" w:sz="6" w:space="0" w:color="000000"/>
            </w:tcBorders>
          </w:tcPr>
          <w:p w14:paraId="0A30BC50" w14:textId="7EC0F547">
            <w:pPr>
              <w:jc w:val="center"/>
              <w:rPr>
                <w:rFonts w:eastAsia="Arial" w:cs="Arial"/>
                <w:color w:val="000000"/>
                <w:szCs w:val="20"/>
              </w:rPr>
            </w:pPr>
          </w:p>
        </w:tc>
        <w:tc>
          <w:tcPr>
            <w:tcW w:w="3291" w:type="dxa"/>
            <w:tcBorders>
              <w:top w:val="single" w:sz="6" w:space="0" w:color="000000"/>
              <w:left w:val="single" w:sz="6" w:space="0" w:color="000000"/>
              <w:bottom w:val="single" w:sz="6" w:space="0" w:color="000000"/>
              <w:right w:val="single" w:sz="6" w:space="0" w:color="000000"/>
            </w:tcBorders>
          </w:tcPr>
          <w:p w14:paraId="0AB50AA1" w14:textId="4B8E9B54">
            <w:pPr>
              <w:jc w:val="center"/>
              <w:rPr>
                <w:rFonts w:eastAsia="Arial" w:cs="Arial"/>
                <w:szCs w:val="20"/>
              </w:rPr>
            </w:pPr>
          </w:p>
        </w:tc>
      </w:tr>
      <w:tr w14:paraId="53A1CEA1" w14:textId="77777777">
        <w:tc>
          <w:tcPr>
            <w:tcW w:w="1417" w:type="dxa"/>
            <w:tcBorders>
              <w:top w:val="single" w:sz="6" w:space="0" w:color="000000"/>
              <w:left w:val="single" w:sz="6" w:space="0" w:color="000000"/>
              <w:bottom w:val="single" w:sz="6" w:space="0" w:color="000000"/>
            </w:tcBorders>
          </w:tcPr>
          <w:p w14:paraId="750C7AAB" w14:textId="38E9CD24">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7ACAE06A" w14:textId="7C6FBFEE">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54102ABB" w14:textId="66231634">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B443B40" w14:textId="6B17B5C2">
            <w:pPr>
              <w:jc w:val="center"/>
              <w:rPr>
                <w:rFonts w:eastAsia="Arial" w:cs="Arial"/>
                <w:sz w:val="22"/>
                <w:szCs w:val="22"/>
              </w:rPr>
            </w:pP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spacing w:after="0" w:line="360" w:lineRule="auto"/>
        <w:rPr>
          <w:szCs w:val="20"/>
        </w:rPr>
      </w:pPr>
      <w:r>
        <w:rPr>
          <w:b/>
          <w:bCs/>
          <w:szCs w:val="20"/>
        </w:rPr>
        <w:t xml:space="preserve">Para a equipe de desenvolvimento e a Garantia da Qualidade.</w:t>
      </w:r>
      <w:r>
        <w:rPr>
          <w:szCs w:val="20"/>
        </w:rPr>
        <w:t xml:space="preserve"> Registro </w:t>
      </w:r>
      <w:r>
        <w:rPr>
          <w:b/>
          <w:bCs/>
          <w:szCs w:val="20"/>
        </w:rPr>
        <w:t xml:space="preserve">completo</w:t>
      </w:r>
      <w:r>
        <w:rPr>
          <w:szCs w:val="20"/>
        </w:rPr>
        <w:t xml:space="preserve"> de defeitos do módulo Estoque encontrados nos testes de tela, com o passo a passo para reproduzir, o trecho do código onde o problema está e uma sugestão de correção, </w:t>
      </w:r>
      <w:r>
        <w:rPr>
          <w:b/>
          <w:bCs/>
          <w:szCs w:val="20"/>
        </w:rPr>
        <w:t xml:space="preserve">inclusive os de acesso e segurança</w:t>
      </w:r>
      <w:r>
        <w:rPr>
          <w:szCs w:val="20"/>
        </w:rPr>
        <w:t xml:space="preserve">. Cada defeito traz também como confirmar a correção (o caso de teste a repetir). Atualizado em 23/10/2026.</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RESUMO</w:t>
      </w:r>
    </w:p>
    <w:p>
      <w:pPr>
        <w:keepNext/>
        <w:spacing w:after="0" w:line="360" w:lineRule="auto"/>
      </w:pPr>
    </w:p>
    <w:p>
      <w:pPr>
        <w:spacing w:after="0" w:line="360" w:lineRule="auto"/>
        <w:rPr>
          <w:szCs w:val="20"/>
        </w:rPr>
      </w:pPr>
      <w:r>
        <w:rPr>
          <w:b/>
          <w:bCs/>
          <w:szCs w:val="20"/>
        </w:rPr>
        <w:t xml:space="preserve">72 defeitos registrados, 72 em aberto.</w:t>
      </w:r>
      <w:r>
        <w:rPr>
          <w:szCs w:val="20"/>
        </w:rPr>
        <w:t xml:space="preserve"> Pendentes por gravidade: 20 alta · 37 média · 15 baixa.</w:t>
      </w:r>
    </w:p>
    <w:p>
      <w:pPr>
        <w:spacing w:after="0" w:line="360" w:lineRule="auto"/>
        <w:rPr>
          <w:szCs w:val="20"/>
        </w:rPr>
      </w:pPr>
      <w:r>
        <w:rPr>
          <w:b/>
          <w:bCs/>
          <w:szCs w:val="20"/>
        </w:rPr>
        <w:t xml:space="preserve">Pendentes por tipo:</w:t>
      </w:r>
      <w:r>
        <w:rPr>
          <w:szCs w:val="20"/>
        </w:rPr>
        <w:t xml:space="preserve"> 23 funcional · 40 norma · 8 acesso/segurança · 1 ambiente/dados.</w:t>
      </w:r>
    </w:p>
    <w:p>
      <w:pPr>
        <w:spacing w:after="0" w:line="360" w:lineRule="auto"/>
        <w:rPr>
          <w:szCs w:val="20"/>
        </w:rPr>
      </w:pPr>
      <w:r>
        <w:rPr>
          <w:b/>
          <w:bCs/>
          <w:szCs w:val="20"/>
        </w:rPr>
        <w:t xml:space="preserve">Origem:</w:t>
      </w:r>
      <w:r>
        <w:rPr>
          <w:szCs w:val="20"/>
        </w:rPr>
        <w:t xml:space="preserve"> 64 já estavam na página "Defeitos para correção" do portal e 8 são novos neste registro (os de acesso e segurança, antes só nos documentos confidenciais).</w:t>
      </w:r>
    </w:p>
    <w:p>
      <w:pPr>
        <w:spacing w:after="0" w:line="360" w:lineRule="auto"/>
        <w:rPr>
          <w:szCs w:val="20"/>
        </w:rPr>
      </w:pPr>
      <w:r>
        <w:rPr>
          <w:b/>
          <w:bCs/>
          <w:szCs w:val="20"/>
        </w:rPr>
        <w:t xml:space="preserve">Gravidade:</w:t>
      </w:r>
      <w:r>
        <w:rPr>
          <w:szCs w:val="20"/>
        </w:rPr>
        <w:t xml:space="preserve"> </w:t>
      </w:r>
      <w:r>
        <w:rPr>
          <w:b/>
          <w:bCs/>
          <w:szCs w:val="20"/>
        </w:rPr>
        <w:t xml:space="preserve">Alta</w:t>
      </w:r>
      <w:r>
        <w:rPr>
          <w:szCs w:val="20"/>
        </w:rPr>
        <w:t xml:space="preserve"> = afeta a qualidade do produto, a conformidade com a ANVISA ou impede uma tarefa; </w:t>
      </w:r>
      <w:r>
        <w:rPr>
          <w:b/>
          <w:bCs/>
          <w:szCs w:val="20"/>
        </w:rPr>
        <w:t xml:space="preserve">Média</w:t>
      </w:r>
      <w:r>
        <w:rPr>
          <w:szCs w:val="20"/>
        </w:rPr>
        <w:t xml:space="preserve"> = atrapalha, mas há como contornar; </w:t>
      </w:r>
      <w:r>
        <w:rPr>
          <w:b/>
          <w:bCs/>
          <w:szCs w:val="20"/>
        </w:rPr>
        <w:t xml:space="preserve">Baixa</w:t>
      </w:r>
      <w:r>
        <w:rPr>
          <w:szCs w:val="20"/>
        </w:rPr>
        <w:t xml:space="preserve"> = incômodo ou texto.</w:t>
      </w:r>
    </w:p>
    <w:p>
      <w:pPr>
        <w:spacing w:after="0" w:line="360" w:lineRule="auto"/>
        <w:rPr>
          <w:szCs w:val="20"/>
        </w:rPr>
      </w:pPr>
      <w:r>
        <w:rPr>
          <w:b/>
          <w:bCs/>
          <w:szCs w:val="20"/>
        </w:rPr>
        <w:t xml:space="preserve">Situação:</w:t>
      </w:r>
      <w:r>
        <w:rPr>
          <w:szCs w:val="20"/>
        </w:rPr>
        <w:t xml:space="preserve"> </w:t>
      </w:r>
      <w:r>
        <w:rPr>
          <w:b/>
          <w:bCs/>
          <w:szCs w:val="20"/>
        </w:rPr>
        <w:t xml:space="preserve">Aberto:</w:t>
      </w:r>
      <w:r>
        <w:rPr>
          <w:szCs w:val="20"/>
        </w:rPr>
        <w:t xml:space="preserve"> ainda não corrigido · </w:t>
      </w:r>
      <w:r>
        <w:rPr>
          <w:b/>
          <w:bCs/>
          <w:szCs w:val="20"/>
        </w:rPr>
        <w:t xml:space="preserve">Em correção:</w:t>
      </w:r>
      <w:r>
        <w:rPr>
          <w:szCs w:val="20"/>
        </w:rPr>
        <w:t xml:space="preserve"> um desenvolvedor assumiu · </w:t>
      </w:r>
      <w:r>
        <w:rPr>
          <w:b/>
          <w:bCs/>
          <w:szCs w:val="20"/>
        </w:rPr>
        <w:t xml:space="preserve">Corrigido:</w:t>
      </w:r>
      <w:r>
        <w:rPr>
          <w:szCs w:val="20"/>
        </w:rPr>
        <w:t xml:space="preserve"> o desenvolvedor entregou, falta o reteste · </w:t>
      </w:r>
      <w:r>
        <w:rPr>
          <w:b/>
          <w:bCs/>
          <w:szCs w:val="20"/>
        </w:rPr>
        <w:t xml:space="preserve">Validado:</w:t>
      </w:r>
      <w:r>
        <w:rPr>
          <w:szCs w:val="20"/>
        </w:rPr>
        <w:t xml:space="preserve"> o reteste passou · </w:t>
      </w:r>
      <w:r>
        <w:rPr>
          <w:b/>
          <w:bCs/>
          <w:szCs w:val="20"/>
        </w:rPr>
        <w:t xml:space="preserve">Descartado:</w:t>
      </w:r>
      <w:r>
        <w:rPr>
          <w:szCs w:val="20"/>
        </w:rPr>
        <w:t xml:space="preserve"> aberto por engano ou explicado por uma regra do sistema; não precisa de correção.</w:t>
      </w:r>
    </w:p>
    <w:p>
      <w:pPr>
        <w:spacing w:after="0" w:line="360" w:lineRule="auto"/>
        <w:rPr>
          <w:szCs w:val="20"/>
        </w:rPr>
      </w:pPr>
      <w:r>
        <w:rPr>
          <w:b/>
          <w:bCs/>
          <w:szCs w:val="20"/>
        </w:rPr>
        <w:t xml:space="preserve">Tipo:</w:t>
      </w:r>
      <w:r>
        <w:rPr>
          <w:szCs w:val="20"/>
        </w:rPr>
        <w:t xml:space="preserve"> </w:t>
      </w:r>
      <w:r>
        <w:rPr>
          <w:b/>
          <w:bCs/>
          <w:szCs w:val="20"/>
        </w:rPr>
        <w:t xml:space="preserve">funcional</w:t>
      </w:r>
      <w:r>
        <w:rPr>
          <w:szCs w:val="20"/>
        </w:rPr>
        <w:t xml:space="preserve"> = a tela ou a regra não faz o que deveria · </w:t>
      </w:r>
      <w:r>
        <w:rPr>
          <w:b/>
          <w:bCs/>
          <w:szCs w:val="20"/>
        </w:rPr>
        <w:t xml:space="preserve">norma</w:t>
      </w:r>
      <w:r>
        <w:rPr>
          <w:szCs w:val="20"/>
        </w:rPr>
        <w:t xml:space="preserve"> = fere a RDC 658/2022 ou o Guia 33/2020 (registro, rastreabilidade, validade, justificativa) · </w:t>
      </w:r>
      <w:r>
        <w:rPr>
          <w:b/>
          <w:bCs/>
          <w:szCs w:val="20"/>
        </w:rPr>
        <w:t xml:space="preserve">acesso/segurança</w:t>
      </w:r>
      <w:r>
        <w:rPr>
          <w:szCs w:val="20"/>
        </w:rPr>
        <w:t xml:space="preserve"> = controle de acesso, senha, sessão ou exposição de dados · </w:t>
      </w:r>
      <w:r>
        <w:rPr>
          <w:b/>
          <w:bCs/>
          <w:szCs w:val="20"/>
        </w:rPr>
        <w:t xml:space="preserve">ambiente/dados</w:t>
      </w:r>
      <w:r>
        <w:rPr>
          <w:szCs w:val="20"/>
        </w:rPr>
        <w:t xml:space="preserve"> = problema de configuração, instalação ou carga de dados.</w:t>
      </w:r>
    </w:p>
    <w:p>
      <w:pPr>
        <w:spacing w:after="0" w:line="360" w:lineRule="auto"/>
        <w:rPr>
          <w:szCs w:val="20"/>
        </w:rPr>
      </w:pPr>
      <w:r>
        <w:rPr>
          <w:b/>
          <w:bCs/>
          <w:szCs w:val="20"/>
        </w:rPr>
        <w:t xml:space="preserve">Cuidado:</w:t>
      </w:r>
      <w:r>
        <w:rPr>
          <w:szCs w:val="20"/>
        </w:rPr>
        <w:t xml:space="preserve"> este documento não traz senhas, logins, endereços de servidor, strings de conexão nem chaves; onde o assunto exige, cita só o arquivo.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Contagem por gravidade e por tipo (todos os registros, inclusive os encerrados)</w:t>
      </w:r>
    </w:p>
    <w:tbl>
      <w:tblPr>
        <w:tblStyle w:val="Tabelacomgrade"/>
        <w:tblW w:w="9631" w:type="dxa"/>
        <w:tblLayout w:type="fixed"/>
        <w:tblLook w:val="04A0" w:firstRow="1" w:lastRow="0" w:firstColumn="1" w:lastColumn="0" w:noHBand="0" w:noVBand="1"/>
      </w:tblPr>
      <w:tblGrid>
        <w:gridCol w:w="3936"/>
        <w:gridCol w:w="1344"/>
        <w:gridCol w:w="1449"/>
        <w:gridCol w:w="1449"/>
        <w:gridCol w:w="1453"/>
      </w:tblGrid>
      <w:tr>
        <w:trPr>
          <w:tblHeader/>
          <w:cantSplit/>
        </w:trPr>
        <w:tc>
          <w:tcPr>
            <w:tcW w:w="39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3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Alta</w:t>
            </w:r>
          </w:p>
        </w:tc>
        <w:tc>
          <w:tcPr>
            <w:tcW w:w="14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Média</w:t>
            </w:r>
          </w:p>
        </w:tc>
        <w:tc>
          <w:tcPr>
            <w:tcW w:w="14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Baixa</w:t>
            </w:r>
          </w:p>
        </w:tc>
        <w:tc>
          <w:tcPr>
            <w:tcW w:w="14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Total</w:t>
            </w:r>
          </w:p>
        </w:tc>
      </w:tr>
      <w:tr>
        <w:trPr>
          <w:cantSplit/>
        </w:trPr>
        <w:tc>
          <w:tcPr>
            <w:tcW w:w="3936" w:type="dxa"/>
          </w:tcPr>
          <w:p>
            <w:pPr>
              <w:widowControl/>
              <w:spacing w:after="0" w:line="276" w:lineRule="auto"/>
              <w:jc w:val="left"/>
              <w:rPr>
                <w:sz w:val="18"/>
                <w:szCs w:val="18"/>
              </w:rPr>
            </w:pPr>
            <w:r>
              <w:rPr>
                <w:sz w:val="18"/>
                <w:szCs w:val="20"/>
              </w:rPr>
              <w:t xml:space="preserve">funcional</w:t>
            </w:r>
          </w:p>
        </w:tc>
        <w:tc>
          <w:tcPr>
            <w:tcW w:w="1344" w:type="dxa"/>
          </w:tcPr>
          <w:p>
            <w:pPr>
              <w:widowControl/>
              <w:spacing w:after="0" w:line="276" w:lineRule="auto"/>
              <w:jc w:val="left"/>
              <w:rPr>
                <w:sz w:val="18"/>
                <w:szCs w:val="18"/>
              </w:rPr>
            </w:pPr>
            <w:r>
              <w:rPr>
                <w:sz w:val="18"/>
                <w:szCs w:val="20"/>
              </w:rPr>
              <w:t xml:space="preserve">2</w:t>
            </w:r>
          </w:p>
        </w:tc>
        <w:tc>
          <w:tcPr>
            <w:tcW w:w="1449" w:type="dxa"/>
          </w:tcPr>
          <w:p>
            <w:pPr>
              <w:widowControl/>
              <w:spacing w:after="0" w:line="276" w:lineRule="auto"/>
              <w:jc w:val="left"/>
              <w:rPr>
                <w:sz w:val="18"/>
                <w:szCs w:val="18"/>
              </w:rPr>
            </w:pPr>
            <w:r>
              <w:rPr>
                <w:sz w:val="18"/>
                <w:szCs w:val="20"/>
              </w:rPr>
              <w:t xml:space="preserve">9</w:t>
            </w:r>
          </w:p>
        </w:tc>
        <w:tc>
          <w:tcPr>
            <w:tcW w:w="1449" w:type="dxa"/>
          </w:tcPr>
          <w:p>
            <w:pPr>
              <w:widowControl/>
              <w:spacing w:after="0" w:line="276" w:lineRule="auto"/>
              <w:jc w:val="left"/>
              <w:rPr>
                <w:sz w:val="18"/>
                <w:szCs w:val="18"/>
              </w:rPr>
            </w:pPr>
            <w:r>
              <w:rPr>
                <w:sz w:val="18"/>
                <w:szCs w:val="20"/>
              </w:rPr>
              <w:t xml:space="preserve">12</w:t>
            </w:r>
          </w:p>
        </w:tc>
        <w:tc>
          <w:tcPr>
            <w:tcW w:w="1453" w:type="dxa"/>
          </w:tcPr>
          <w:p>
            <w:pPr>
              <w:widowControl/>
              <w:spacing w:after="0" w:line="276" w:lineRule="auto"/>
              <w:jc w:val="left"/>
              <w:rPr>
                <w:sz w:val="18"/>
                <w:szCs w:val="18"/>
              </w:rPr>
            </w:pPr>
            <w:r>
              <w:rPr>
                <w:sz w:val="18"/>
                <w:szCs w:val="20"/>
              </w:rPr>
              <w:t xml:space="preserve">23</w:t>
            </w:r>
          </w:p>
        </w:tc>
      </w:tr>
      <w:tr>
        <w:trPr>
          <w:cantSplit/>
        </w:trPr>
        <w:tc>
          <w:tcPr>
            <w:tcW w:w="3936" w:type="dxa"/>
          </w:tcPr>
          <w:p>
            <w:pPr>
              <w:widowControl/>
              <w:spacing w:after="0" w:line="276" w:lineRule="auto"/>
              <w:jc w:val="left"/>
              <w:rPr>
                <w:sz w:val="18"/>
                <w:szCs w:val="18"/>
              </w:rPr>
            </w:pPr>
            <w:r>
              <w:rPr>
                <w:sz w:val="18"/>
                <w:szCs w:val="20"/>
              </w:rPr>
              <w:t xml:space="preserve">norma</w:t>
            </w:r>
          </w:p>
        </w:tc>
        <w:tc>
          <w:tcPr>
            <w:tcW w:w="1344" w:type="dxa"/>
          </w:tcPr>
          <w:p>
            <w:pPr>
              <w:widowControl/>
              <w:spacing w:after="0" w:line="276" w:lineRule="auto"/>
              <w:jc w:val="left"/>
              <w:rPr>
                <w:sz w:val="18"/>
                <w:szCs w:val="18"/>
              </w:rPr>
            </w:pPr>
            <w:r>
              <w:rPr>
                <w:sz w:val="18"/>
                <w:szCs w:val="20"/>
              </w:rPr>
              <w:t xml:space="preserve">13</w:t>
            </w:r>
          </w:p>
        </w:tc>
        <w:tc>
          <w:tcPr>
            <w:tcW w:w="1449" w:type="dxa"/>
          </w:tcPr>
          <w:p>
            <w:pPr>
              <w:widowControl/>
              <w:spacing w:after="0" w:line="276" w:lineRule="auto"/>
              <w:jc w:val="left"/>
              <w:rPr>
                <w:sz w:val="18"/>
                <w:szCs w:val="18"/>
              </w:rPr>
            </w:pPr>
            <w:r>
              <w:rPr>
                <w:sz w:val="18"/>
                <w:szCs w:val="20"/>
              </w:rPr>
              <w:t xml:space="preserve">24</w:t>
            </w:r>
          </w:p>
        </w:tc>
        <w:tc>
          <w:tcPr>
            <w:tcW w:w="1449" w:type="dxa"/>
          </w:tcPr>
          <w:p>
            <w:pPr>
              <w:widowControl/>
              <w:spacing w:after="0" w:line="276" w:lineRule="auto"/>
              <w:jc w:val="left"/>
              <w:rPr>
                <w:sz w:val="18"/>
                <w:szCs w:val="18"/>
              </w:rPr>
            </w:pPr>
            <w:r>
              <w:rPr>
                <w:sz w:val="18"/>
                <w:szCs w:val="20"/>
              </w:rPr>
              <w:t xml:space="preserve">3</w:t>
            </w:r>
          </w:p>
        </w:tc>
        <w:tc>
          <w:tcPr>
            <w:tcW w:w="1453" w:type="dxa"/>
          </w:tcPr>
          <w:p>
            <w:pPr>
              <w:widowControl/>
              <w:spacing w:after="0" w:line="276" w:lineRule="auto"/>
              <w:jc w:val="left"/>
              <w:rPr>
                <w:sz w:val="18"/>
                <w:szCs w:val="18"/>
              </w:rPr>
            </w:pPr>
            <w:r>
              <w:rPr>
                <w:sz w:val="18"/>
                <w:szCs w:val="20"/>
              </w:rPr>
              <w:t xml:space="preserve">40</w:t>
            </w:r>
          </w:p>
        </w:tc>
      </w:tr>
      <w:tr>
        <w:trPr>
          <w:cantSplit/>
        </w:trPr>
        <w:tc>
          <w:tcPr>
            <w:tcW w:w="3936" w:type="dxa"/>
          </w:tcPr>
          <w:p>
            <w:pPr>
              <w:widowControl/>
              <w:spacing w:after="0" w:line="276" w:lineRule="auto"/>
              <w:jc w:val="left"/>
              <w:rPr>
                <w:sz w:val="18"/>
                <w:szCs w:val="18"/>
              </w:rPr>
            </w:pPr>
            <w:r>
              <w:rPr>
                <w:sz w:val="18"/>
                <w:szCs w:val="20"/>
              </w:rPr>
              <w:t xml:space="preserve">acesso/segurança</w:t>
            </w:r>
          </w:p>
        </w:tc>
        <w:tc>
          <w:tcPr>
            <w:tcW w:w="1344" w:type="dxa"/>
          </w:tcPr>
          <w:p>
            <w:pPr>
              <w:widowControl/>
              <w:spacing w:after="0" w:line="276" w:lineRule="auto"/>
              <w:jc w:val="left"/>
              <w:rPr>
                <w:sz w:val="18"/>
                <w:szCs w:val="18"/>
              </w:rPr>
            </w:pPr>
            <w:r>
              <w:rPr>
                <w:sz w:val="18"/>
                <w:szCs w:val="20"/>
              </w:rPr>
              <w:t xml:space="preserve">5</w:t>
            </w:r>
          </w:p>
        </w:tc>
        <w:tc>
          <w:tcPr>
            <w:tcW w:w="1449" w:type="dxa"/>
          </w:tcPr>
          <w:p>
            <w:pPr>
              <w:widowControl/>
              <w:spacing w:after="0" w:line="276" w:lineRule="auto"/>
              <w:jc w:val="left"/>
              <w:rPr>
                <w:sz w:val="18"/>
                <w:szCs w:val="18"/>
              </w:rPr>
            </w:pPr>
            <w:r>
              <w:rPr>
                <w:sz w:val="18"/>
                <w:szCs w:val="20"/>
              </w:rPr>
              <w:t xml:space="preserve">3</w:t>
            </w:r>
          </w:p>
        </w:tc>
        <w:tc>
          <w:tcPr>
            <w:tcW w:w="1449" w:type="dxa"/>
          </w:tcPr>
          <w:p>
            <w:pPr>
              <w:widowControl/>
              <w:spacing w:after="0" w:line="276" w:lineRule="auto"/>
              <w:jc w:val="left"/>
              <w:rPr>
                <w:sz w:val="18"/>
                <w:szCs w:val="18"/>
              </w:rPr>
            </w:pPr>
            <w:r>
              <w:rPr>
                <w:sz w:val="18"/>
                <w:szCs w:val="20"/>
              </w:rPr>
              <w:t xml:space="preserve">0</w:t>
            </w:r>
          </w:p>
        </w:tc>
        <w:tc>
          <w:tcPr>
            <w:tcW w:w="1453" w:type="dxa"/>
          </w:tcPr>
          <w:p>
            <w:pPr>
              <w:widowControl/>
              <w:spacing w:after="0" w:line="276" w:lineRule="auto"/>
              <w:jc w:val="left"/>
              <w:rPr>
                <w:sz w:val="18"/>
                <w:szCs w:val="18"/>
              </w:rPr>
            </w:pPr>
            <w:r>
              <w:rPr>
                <w:sz w:val="18"/>
                <w:szCs w:val="20"/>
              </w:rPr>
              <w:t xml:space="preserve">8</w:t>
            </w:r>
          </w:p>
        </w:tc>
      </w:tr>
      <w:tr>
        <w:trPr>
          <w:cantSplit/>
        </w:trPr>
        <w:tc>
          <w:tcPr>
            <w:tcW w:w="3936" w:type="dxa"/>
          </w:tcPr>
          <w:p>
            <w:pPr>
              <w:widowControl/>
              <w:spacing w:after="0" w:line="276" w:lineRule="auto"/>
              <w:jc w:val="left"/>
              <w:rPr>
                <w:sz w:val="18"/>
                <w:szCs w:val="18"/>
              </w:rPr>
            </w:pPr>
            <w:r>
              <w:rPr>
                <w:sz w:val="18"/>
                <w:szCs w:val="20"/>
              </w:rPr>
              <w:t xml:space="preserve">ambiente/dados</w:t>
            </w:r>
          </w:p>
        </w:tc>
        <w:tc>
          <w:tcPr>
            <w:tcW w:w="1344" w:type="dxa"/>
          </w:tcPr>
          <w:p>
            <w:pPr>
              <w:widowControl/>
              <w:spacing w:after="0" w:line="276" w:lineRule="auto"/>
              <w:jc w:val="left"/>
              <w:rPr>
                <w:sz w:val="18"/>
                <w:szCs w:val="18"/>
              </w:rPr>
            </w:pPr>
            <w:r>
              <w:rPr>
                <w:sz w:val="18"/>
                <w:szCs w:val="20"/>
              </w:rPr>
              <w:t xml:space="preserve">0</w:t>
            </w:r>
          </w:p>
        </w:tc>
        <w:tc>
          <w:tcPr>
            <w:tcW w:w="1449" w:type="dxa"/>
          </w:tcPr>
          <w:p>
            <w:pPr>
              <w:widowControl/>
              <w:spacing w:after="0" w:line="276" w:lineRule="auto"/>
              <w:jc w:val="left"/>
              <w:rPr>
                <w:sz w:val="18"/>
                <w:szCs w:val="18"/>
              </w:rPr>
            </w:pPr>
            <w:r>
              <w:rPr>
                <w:sz w:val="18"/>
                <w:szCs w:val="20"/>
              </w:rPr>
              <w:t xml:space="preserve">1</w:t>
            </w:r>
          </w:p>
        </w:tc>
        <w:tc>
          <w:tcPr>
            <w:tcW w:w="1449" w:type="dxa"/>
          </w:tcPr>
          <w:p>
            <w:pPr>
              <w:widowControl/>
              <w:spacing w:after="0" w:line="276" w:lineRule="auto"/>
              <w:jc w:val="left"/>
              <w:rPr>
                <w:sz w:val="18"/>
                <w:szCs w:val="18"/>
              </w:rPr>
            </w:pPr>
            <w:r>
              <w:rPr>
                <w:sz w:val="18"/>
                <w:szCs w:val="20"/>
              </w:rPr>
              <w:t xml:space="preserve">0</w:t>
            </w:r>
          </w:p>
        </w:tc>
        <w:tc>
          <w:tcPr>
            <w:tcW w:w="1453" w:type="dxa"/>
          </w:tcPr>
          <w:p>
            <w:pPr>
              <w:widowControl/>
              <w:spacing w:after="0" w:line="276" w:lineRule="auto"/>
              <w:jc w:val="left"/>
              <w:rPr>
                <w:sz w:val="18"/>
                <w:szCs w:val="18"/>
              </w:rPr>
            </w:pPr>
            <w:r>
              <w:rPr>
                <w:sz w:val="18"/>
                <w:szCs w:val="20"/>
              </w:rPr>
              <w:t xml:space="preserve">1</w:t>
            </w:r>
          </w:p>
        </w:tc>
      </w:tr>
      <w:tr>
        <w:trPr>
          <w:cantSplit/>
        </w:trPr>
        <w:tc>
          <w:tcPr>
            <w:tcW w:w="3936" w:type="dxa"/>
          </w:tcPr>
          <w:p>
            <w:pPr>
              <w:widowControl/>
              <w:spacing w:after="0" w:line="276" w:lineRule="auto"/>
              <w:jc w:val="left"/>
              <w:rPr>
                <w:sz w:val="18"/>
                <w:szCs w:val="18"/>
              </w:rPr>
            </w:pPr>
            <w:r>
              <w:rPr>
                <w:sz w:val="18"/>
                <w:b/>
                <w:bCs/>
                <w:szCs w:val="20"/>
              </w:rPr>
              <w:t xml:space="preserve">Total</w:t>
            </w:r>
          </w:p>
        </w:tc>
        <w:tc>
          <w:tcPr>
            <w:tcW w:w="1344" w:type="dxa"/>
          </w:tcPr>
          <w:p>
            <w:pPr>
              <w:widowControl/>
              <w:spacing w:after="0" w:line="276" w:lineRule="auto"/>
              <w:jc w:val="left"/>
              <w:rPr>
                <w:sz w:val="18"/>
                <w:szCs w:val="18"/>
              </w:rPr>
            </w:pPr>
            <w:r>
              <w:rPr>
                <w:sz w:val="18"/>
                <w:szCs w:val="20"/>
              </w:rPr>
              <w:t xml:space="preserve">20</w:t>
            </w:r>
          </w:p>
        </w:tc>
        <w:tc>
          <w:tcPr>
            <w:tcW w:w="1449" w:type="dxa"/>
          </w:tcPr>
          <w:p>
            <w:pPr>
              <w:widowControl/>
              <w:spacing w:after="0" w:line="276" w:lineRule="auto"/>
              <w:jc w:val="left"/>
              <w:rPr>
                <w:sz w:val="18"/>
                <w:szCs w:val="18"/>
              </w:rPr>
            </w:pPr>
            <w:r>
              <w:rPr>
                <w:sz w:val="18"/>
                <w:szCs w:val="20"/>
              </w:rPr>
              <w:t xml:space="preserve">37</w:t>
            </w:r>
          </w:p>
        </w:tc>
        <w:tc>
          <w:tcPr>
            <w:tcW w:w="1449" w:type="dxa"/>
          </w:tcPr>
          <w:p>
            <w:pPr>
              <w:widowControl/>
              <w:spacing w:after="0" w:line="276" w:lineRule="auto"/>
              <w:jc w:val="left"/>
              <w:rPr>
                <w:sz w:val="18"/>
                <w:szCs w:val="18"/>
              </w:rPr>
            </w:pPr>
            <w:r>
              <w:rPr>
                <w:sz w:val="18"/>
                <w:szCs w:val="20"/>
              </w:rPr>
              <w:t xml:space="preserve">15</w:t>
            </w:r>
          </w:p>
        </w:tc>
        <w:tc>
          <w:tcPr>
            <w:tcW w:w="1453" w:type="dxa"/>
          </w:tcPr>
          <w:p>
            <w:pPr>
              <w:widowControl/>
              <w:spacing w:after="0" w:line="276" w:lineRule="auto"/>
              <w:jc w:val="left"/>
              <w:rPr>
                <w:sz w:val="18"/>
                <w:szCs w:val="18"/>
              </w:rPr>
            </w:pPr>
            <w:r>
              <w:rPr>
                <w:sz w:val="18"/>
                <w:szCs w:val="20"/>
              </w:rPr>
              <w:t xml:space="preserve">72</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Índice por tipo</w:t>
      </w:r>
    </w:p>
    <w:p>
      <w:pPr>
        <w:numPr>
          <w:ilvl w:val="0"/>
          <w:numId w:val="2"/>
        </w:numPr>
        <w:spacing w:after="0" w:line="360" w:lineRule="auto"/>
        <w:rPr>
          <w:szCs w:val="20"/>
        </w:rPr>
      </w:pPr>
      <w:r>
        <w:rPr>
          <w:b/>
          <w:bCs/>
          <w:szCs w:val="20"/>
        </w:rPr>
        <w:t xml:space="preserve">funcional</w:t>
      </w:r>
      <w:r>
        <w:rPr>
          <w:szCs w:val="20"/>
        </w:rPr>
        <w:t xml:space="preserve"> (23): DV-EST-003, DV-EST-006, DV-EST-013, DV-EST-017, DV-EST-019, DV-EST-020, DV-EST-021, DV-EST-026, DV-EST-037, DV-EST-040, DV-EST-046, DV-EST-051, DV-EST-052, DV-EST-053, DV-EST-054, DV-EST-055, DV-EST-057, DV-EST-059, DV-EST-062, DV-EST-063, DV-EST-065, DV-EST-067, DV-EST-072.</w:t>
      </w:r>
    </w:p>
    <w:p>
      <w:pPr>
        <w:numPr>
          <w:ilvl w:val="0"/>
          <w:numId w:val="2"/>
        </w:numPr>
        <w:spacing w:after="0" w:line="360" w:lineRule="auto"/>
        <w:rPr>
          <w:szCs w:val="20"/>
        </w:rPr>
      </w:pPr>
      <w:r>
        <w:rPr>
          <w:b/>
          <w:bCs/>
          <w:szCs w:val="20"/>
        </w:rPr>
        <w:t xml:space="preserve">norma</w:t>
      </w:r>
      <w:r>
        <w:rPr>
          <w:szCs w:val="20"/>
        </w:rPr>
        <w:t xml:space="preserve"> (40): DV-EST-001, DV-EST-002, DV-EST-004, DV-EST-010, DV-EST-011, DV-EST-012, DV-EST-014, DV-EST-015, DV-EST-016, DV-EST-018, DV-EST-022, DV-EST-023, DV-EST-024, DV-EST-025, DV-EST-027, DV-EST-029, DV-EST-030, DV-EST-032, DV-EST-033, DV-EST-034, DV-EST-038, DV-EST-039, DV-EST-041, DV-EST-042, DV-EST-043, DV-EST-044, DV-EST-045, DV-EST-047, DV-EST-048, DV-EST-049, DV-EST-050, DV-EST-056, DV-EST-058, DV-EST-060, DV-EST-061, DV-EST-064, DV-EST-068, DV-EST-070, DV-EST-071, DV-EST-073.</w:t>
      </w:r>
    </w:p>
    <w:p>
      <w:pPr>
        <w:numPr>
          <w:ilvl w:val="0"/>
          <w:numId w:val="2"/>
        </w:numPr>
        <w:spacing w:after="0" w:line="360" w:lineRule="auto"/>
        <w:rPr>
          <w:szCs w:val="20"/>
        </w:rPr>
      </w:pPr>
      <w:r>
        <w:rPr>
          <w:b/>
          <w:bCs/>
          <w:szCs w:val="20"/>
        </w:rPr>
        <w:t xml:space="preserve">acesso/segurança</w:t>
      </w:r>
      <w:r>
        <w:rPr>
          <w:szCs w:val="20"/>
        </w:rPr>
        <w:t xml:space="preserve"> (8): DV-EST-005, DV-EST-007, DV-EST-008, DV-EST-009, DV-EST-028, DV-EST-035, DV-EST-036, DV-EST-069.</w:t>
      </w:r>
    </w:p>
    <w:p>
      <w:pPr>
        <w:numPr>
          <w:ilvl w:val="0"/>
          <w:numId w:val="2"/>
        </w:numPr>
        <w:spacing w:after="0" w:line="360" w:lineRule="auto"/>
        <w:rPr>
          <w:szCs w:val="20"/>
        </w:rPr>
      </w:pPr>
      <w:r>
        <w:rPr>
          <w:b/>
          <w:bCs/>
          <w:szCs w:val="20"/>
        </w:rPr>
        <w:t xml:space="preserve">ambiente/dados</w:t>
      </w:r>
      <w:r>
        <w:rPr>
          <w:szCs w:val="20"/>
        </w:rPr>
        <w:t xml:space="preserve"> (1): DV-EST-066.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Todos os defeitos</w:t>
      </w:r>
    </w:p>
    <w:tbl>
      <w:tblPr>
        <w:tblStyle w:val="Tabelacomgrade"/>
        <w:tblW w:w="9631" w:type="dxa"/>
        <w:tblLayout w:type="fixed"/>
        <w:tblLook w:val="04A0" w:firstRow="1" w:lastRow="0" w:firstColumn="1" w:lastColumn="0" w:noHBand="0" w:noVBand="1"/>
      </w:tblPr>
      <w:tblGrid>
        <w:gridCol w:w="2395"/>
        <w:gridCol w:w="1605"/>
        <w:gridCol w:w="990"/>
        <w:gridCol w:w="902"/>
        <w:gridCol w:w="2219"/>
        <w:gridCol w:w="1520"/>
      </w:tblGrid>
      <w:tr>
        <w:trPr>
          <w:tblHeader/>
          <w:cantSplit/>
        </w:trPr>
        <w:tc>
          <w:tcPr>
            <w:tcW w:w="23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16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9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9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2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r>
      <w:tr>
        <w:trPr>
          <w:cantSplit/>
        </w:trPr>
        <w:tc>
          <w:tcPr>
            <w:tcW w:w="2395" w:type="dxa"/>
          </w:tcPr>
          <w:p>
            <w:pPr>
              <w:widowControl/>
              <w:spacing w:after="0" w:line="276" w:lineRule="auto"/>
              <w:jc w:val="left"/>
              <w:rPr>
                <w:sz w:val="18"/>
                <w:szCs w:val="18"/>
              </w:rPr>
            </w:pPr>
            <w:r>
              <w:rPr>
                <w:sz w:val="18"/>
                <w:szCs w:val="20"/>
              </w:rPr>
              <w:t xml:space="preserve">DV-EST-008</w:t>
            </w:r>
          </w:p>
        </w:tc>
        <w:tc>
          <w:tcPr>
            <w:tcW w:w="1605" w:type="dxa"/>
          </w:tcPr>
          <w:p>
            <w:pPr>
              <w:widowControl/>
              <w:spacing w:after="0" w:line="276" w:lineRule="auto"/>
              <w:jc w:val="left"/>
              <w:rPr>
                <w:sz w:val="18"/>
                <w:szCs w:val="18"/>
              </w:rPr>
            </w:pPr>
            <w:r>
              <w:rPr>
                <w:sz w:val="18"/>
                <w:szCs w:val="20"/>
              </w:rPr>
              <w:t xml:space="preserve">Telas do Estoque abrem pelo endereço mesmo quando o menu negou o acesso, ou quebram com erro técnico exposto</w:t>
            </w:r>
          </w:p>
        </w:tc>
        <w:tc>
          <w:tcPr>
            <w:tcW w:w="990" w:type="dxa"/>
          </w:tcPr>
          <w:p>
            <w:pPr>
              <w:widowControl/>
              <w:spacing w:after="0" w:line="276" w:lineRule="auto"/>
              <w:jc w:val="left"/>
              <w:rPr>
                <w:sz w:val="18"/>
                <w:szCs w:val="18"/>
              </w:rPr>
            </w:pPr>
            <w:r>
              <w:rPr>
                <w:sz w:val="18"/>
                <w:szCs w:val="20"/>
              </w:rPr>
              <w:t xml:space="preserve">Alta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Movimentação de Material e demais telas operacionais (acesso direto pelo endereço)</w:t>
            </w:r>
          </w:p>
        </w:tc>
        <w:tc>
          <w:tcPr>
            <w:tcW w:w="1520" w:type="dxa"/>
          </w:tcPr>
          <w:p>
            <w:pPr>
              <w:widowControl/>
              <w:spacing w:after="0" w:line="276" w:lineRule="auto"/>
              <w:jc w:val="left"/>
              <w:rPr>
                <w:sz w:val="18"/>
                <w:szCs w:val="18"/>
              </w:rPr>
            </w:pPr>
            <w:r>
              <w:rPr>
                <w:sz w:val="18"/>
                <w:szCs w:val="20"/>
              </w:rPr>
              <w:t xml:space="preserve">CT-EST-045; reproduzido nos CT-EST-083, 102, 120, 141, 158, 168 e 178 em 13/10/2026, 07/10/2026</w:t>
            </w:r>
          </w:p>
        </w:tc>
      </w:tr>
      <w:tr>
        <w:trPr>
          <w:cantSplit/>
        </w:trPr>
        <w:tc>
          <w:tcPr>
            <w:tcW w:w="2395" w:type="dxa"/>
          </w:tcPr>
          <w:p>
            <w:pPr>
              <w:widowControl/>
              <w:spacing w:after="0" w:line="276" w:lineRule="auto"/>
              <w:jc w:val="left"/>
              <w:rPr>
                <w:sz w:val="18"/>
                <w:szCs w:val="18"/>
              </w:rPr>
            </w:pPr>
            <w:r>
              <w:rPr>
                <w:sz w:val="18"/>
                <w:szCs w:val="20"/>
              </w:rPr>
              <w:t xml:space="preserve">DV-EST-009</w:t>
            </w:r>
          </w:p>
        </w:tc>
        <w:tc>
          <w:tcPr>
            <w:tcW w:w="1605" w:type="dxa"/>
          </w:tcPr>
          <w:p>
            <w:pPr>
              <w:widowControl/>
              <w:spacing w:after="0" w:line="276" w:lineRule="auto"/>
              <w:jc w:val="left"/>
              <w:rPr>
                <w:sz w:val="18"/>
                <w:szCs w:val="18"/>
              </w:rPr>
            </w:pPr>
            <w:r>
              <w:rPr>
                <w:sz w:val="18"/>
                <w:szCs w:val="20"/>
              </w:rPr>
              <w:t xml:space="preserve">Qualquer usuário com login e senha autoriza a entrada de material no recebimento, mesmo sem nenhuma permissão no Estoque</w:t>
            </w:r>
          </w:p>
        </w:tc>
        <w:tc>
          <w:tcPr>
            <w:tcW w:w="990" w:type="dxa"/>
          </w:tcPr>
          <w:p>
            <w:pPr>
              <w:widowControl/>
              <w:spacing w:after="0" w:line="276" w:lineRule="auto"/>
              <w:jc w:val="left"/>
              <w:rPr>
                <w:sz w:val="18"/>
                <w:szCs w:val="18"/>
              </w:rPr>
            </w:pPr>
            <w:r>
              <w:rPr>
                <w:sz w:val="18"/>
                <w:szCs w:val="20"/>
              </w:rPr>
              <w:t xml:space="preserve">Alta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Recebimento de Material › quadro Autorizar</w:t>
            </w:r>
          </w:p>
        </w:tc>
        <w:tc>
          <w:tcPr>
            <w:tcW w:w="1520" w:type="dxa"/>
          </w:tcPr>
          <w:p>
            <w:pPr>
              <w:widowControl/>
              <w:spacing w:after="0" w:line="276" w:lineRule="auto"/>
              <w:jc w:val="left"/>
              <w:rPr>
                <w:sz w:val="18"/>
                <w:szCs w:val="18"/>
              </w:rPr>
            </w:pPr>
            <w:r>
              <w:rPr>
                <w:sz w:val="18"/>
                <w:szCs w:val="20"/>
              </w:rPr>
              <w:t xml:space="preserve">CT-EST-188 e CT-EST-190 (norma); levantado pelo código em 07/10/2026, 08/10/2026</w:t>
            </w:r>
          </w:p>
        </w:tc>
      </w:tr>
      <w:tr>
        <w:trPr>
          <w:cantSplit/>
        </w:trPr>
        <w:tc>
          <w:tcPr>
            <w:tcW w:w="2395" w:type="dxa"/>
          </w:tcPr>
          <w:p>
            <w:pPr>
              <w:widowControl/>
              <w:spacing w:after="0" w:line="276" w:lineRule="auto"/>
              <w:jc w:val="left"/>
              <w:rPr>
                <w:sz w:val="18"/>
                <w:szCs w:val="18"/>
              </w:rPr>
            </w:pPr>
            <w:r>
              <w:rPr>
                <w:sz w:val="18"/>
                <w:szCs w:val="20"/>
              </w:rPr>
              <w:t xml:space="preserve">DV-EST-014</w:t>
            </w:r>
          </w:p>
        </w:tc>
        <w:tc>
          <w:tcPr>
            <w:tcW w:w="1605" w:type="dxa"/>
          </w:tcPr>
          <w:p>
            <w:pPr>
              <w:widowControl/>
              <w:spacing w:after="0" w:line="276" w:lineRule="auto"/>
              <w:jc w:val="left"/>
              <w:rPr>
                <w:sz w:val="18"/>
                <w:szCs w:val="18"/>
              </w:rPr>
            </w:pPr>
            <w:r>
              <w:rPr>
                <w:sz w:val="18"/>
                <w:szCs w:val="20"/>
              </w:rPr>
              <w:t xml:space="preserve">Lote com validade vencida é aceito no recebimento, sem aviso</w:t>
            </w:r>
          </w:p>
        </w:tc>
        <w:tc>
          <w:tcPr>
            <w:tcW w:w="990" w:type="dxa"/>
          </w:tcPr>
          <w:p>
            <w:pPr>
              <w:widowControl/>
              <w:spacing w:after="0" w:line="276" w:lineRule="auto"/>
              <w:jc w:val="left"/>
              <w:rPr>
                <w:sz w:val="18"/>
                <w:szCs w:val="18"/>
              </w:rPr>
            </w:pPr>
            <w:r>
              <w:rPr>
                <w:sz w:val="18"/>
                <w:szCs w:val="20"/>
              </w:rPr>
              <w:t xml:space="preserve">Alta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Estoque › Recebimento de Material › Nota Fiscal › Item › Lote</w:t>
            </w:r>
          </w:p>
        </w:tc>
        <w:tc>
          <w:tcPr>
            <w:tcW w:w="1520" w:type="dxa"/>
          </w:tcPr>
          <w:p>
            <w:pPr>
              <w:widowControl/>
              <w:spacing w:after="0" w:line="276" w:lineRule="auto"/>
              <w:jc w:val="left"/>
              <w:rPr>
                <w:sz w:val="18"/>
                <w:szCs w:val="18"/>
              </w:rPr>
            </w:pPr>
            <w:r>
              <w:rPr>
                <w:sz w:val="18"/>
                <w:szCs w:val="20"/>
              </w:rPr>
              <w:t xml:space="preserve">CT-EST-186, 08/10/2026</w:t>
            </w:r>
          </w:p>
        </w:tc>
      </w:tr>
      <w:tr>
        <w:trPr>
          <w:cantSplit/>
        </w:trPr>
        <w:tc>
          <w:tcPr>
            <w:tcW w:w="2395" w:type="dxa"/>
          </w:tcPr>
          <w:p>
            <w:pPr>
              <w:widowControl/>
              <w:spacing w:after="0" w:line="276" w:lineRule="auto"/>
              <w:jc w:val="left"/>
              <w:rPr>
                <w:sz w:val="18"/>
                <w:szCs w:val="18"/>
              </w:rPr>
            </w:pPr>
            <w:r>
              <w:rPr>
                <w:sz w:val="18"/>
                <w:szCs w:val="20"/>
              </w:rPr>
              <w:t xml:space="preserve">DV-EST-015</w:t>
            </w:r>
          </w:p>
        </w:tc>
        <w:tc>
          <w:tcPr>
            <w:tcW w:w="1605" w:type="dxa"/>
          </w:tcPr>
          <w:p>
            <w:pPr>
              <w:widowControl/>
              <w:spacing w:after="0" w:line="276" w:lineRule="auto"/>
              <w:jc w:val="left"/>
              <w:rPr>
                <w:sz w:val="18"/>
                <w:szCs w:val="18"/>
              </w:rPr>
            </w:pPr>
            <w:r>
              <w:rPr>
                <w:sz w:val="18"/>
                <w:szCs w:val="20"/>
              </w:rPr>
              <w:t xml:space="preserve">Finalizar a conferência dá "Erro ao redistribuir quantidade dos volumes", mas a nota fica marcada como conferida</w:t>
            </w:r>
          </w:p>
        </w:tc>
        <w:tc>
          <w:tcPr>
            <w:tcW w:w="990" w:type="dxa"/>
          </w:tcPr>
          <w:p>
            <w:pPr>
              <w:widowControl/>
              <w:spacing w:after="0" w:line="276" w:lineRule="auto"/>
              <w:jc w:val="left"/>
              <w:rPr>
                <w:sz w:val="18"/>
                <w:szCs w:val="18"/>
              </w:rPr>
            </w:pPr>
            <w:r>
              <w:rPr>
                <w:sz w:val="18"/>
                <w:szCs w:val="20"/>
              </w:rPr>
              <w:t xml:space="preserve">Alta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Estoque › Conferência de Recebimento</w:t>
            </w:r>
          </w:p>
        </w:tc>
        <w:tc>
          <w:tcPr>
            <w:tcW w:w="1520" w:type="dxa"/>
          </w:tcPr>
          <w:p>
            <w:pPr>
              <w:widowControl/>
              <w:spacing w:after="0" w:line="276" w:lineRule="auto"/>
              <w:jc w:val="left"/>
              <w:rPr>
                <w:sz w:val="18"/>
                <w:szCs w:val="18"/>
              </w:rPr>
            </w:pPr>
            <w:r>
              <w:rPr>
                <w:sz w:val="18"/>
                <w:szCs w:val="20"/>
              </w:rPr>
              <w:t xml:space="preserve">CT-EST-191 e CT-EST-193, 08/10/2026</w:t>
            </w:r>
          </w:p>
        </w:tc>
      </w:tr>
      <w:tr>
        <w:trPr>
          <w:cantSplit/>
        </w:trPr>
        <w:tc>
          <w:tcPr>
            <w:tcW w:w="2395" w:type="dxa"/>
          </w:tcPr>
          <w:p>
            <w:pPr>
              <w:widowControl/>
              <w:spacing w:after="0" w:line="276" w:lineRule="auto"/>
              <w:jc w:val="left"/>
              <w:rPr>
                <w:sz w:val="18"/>
                <w:szCs w:val="18"/>
              </w:rPr>
            </w:pPr>
            <w:r>
              <w:rPr>
                <w:sz w:val="18"/>
                <w:szCs w:val="20"/>
              </w:rPr>
              <w:t xml:space="preserve">DV-EST-016</w:t>
            </w:r>
          </w:p>
        </w:tc>
        <w:tc>
          <w:tcPr>
            <w:tcW w:w="1605" w:type="dxa"/>
          </w:tcPr>
          <w:p>
            <w:pPr>
              <w:widowControl/>
              <w:spacing w:after="0" w:line="276" w:lineRule="auto"/>
              <w:jc w:val="left"/>
              <w:rPr>
                <w:sz w:val="18"/>
                <w:szCs w:val="18"/>
              </w:rPr>
            </w:pPr>
            <w:r>
              <w:rPr>
                <w:sz w:val="18"/>
                <w:szCs w:val="20"/>
              </w:rPr>
              <w:t xml:space="preserve">Endereçamento mostra "sucesso", mas nada foi gravado: lote sem saldo, sem histórico e sem análise no CQ</w:t>
            </w:r>
          </w:p>
        </w:tc>
        <w:tc>
          <w:tcPr>
            <w:tcW w:w="990" w:type="dxa"/>
          </w:tcPr>
          <w:p>
            <w:pPr>
              <w:widowControl/>
              <w:spacing w:after="0" w:line="276" w:lineRule="auto"/>
              <w:jc w:val="left"/>
              <w:rPr>
                <w:sz w:val="18"/>
                <w:szCs w:val="18"/>
              </w:rPr>
            </w:pPr>
            <w:r>
              <w:rPr>
                <w:sz w:val="18"/>
                <w:szCs w:val="20"/>
              </w:rPr>
              <w:t xml:space="preserve">Alta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Estoque › Endereçamento de Material</w:t>
            </w:r>
          </w:p>
        </w:tc>
        <w:tc>
          <w:tcPr>
            <w:tcW w:w="1520" w:type="dxa"/>
          </w:tcPr>
          <w:p>
            <w:pPr>
              <w:widowControl/>
              <w:spacing w:after="0" w:line="276" w:lineRule="auto"/>
              <w:jc w:val="left"/>
              <w:rPr>
                <w:sz w:val="18"/>
                <w:szCs w:val="18"/>
              </w:rPr>
            </w:pPr>
            <w:r>
              <w:rPr>
                <w:sz w:val="18"/>
                <w:szCs w:val="20"/>
              </w:rPr>
              <w:t xml:space="preserve">CT-EST-194 e CT-EST-197, 08/10/2026</w:t>
            </w:r>
          </w:p>
        </w:tc>
      </w:tr>
      <w:tr>
        <w:trPr>
          <w:cantSplit/>
        </w:trPr>
        <w:tc>
          <w:tcPr>
            <w:tcW w:w="2395" w:type="dxa"/>
          </w:tcPr>
          <w:p>
            <w:pPr>
              <w:widowControl/>
              <w:spacing w:after="0" w:line="276" w:lineRule="auto"/>
              <w:jc w:val="left"/>
              <w:rPr>
                <w:sz w:val="18"/>
                <w:szCs w:val="18"/>
              </w:rPr>
            </w:pPr>
            <w:r>
              <w:rPr>
                <w:sz w:val="18"/>
                <w:szCs w:val="20"/>
              </w:rPr>
              <w:t xml:space="preserve">DV-EST-022</w:t>
            </w:r>
          </w:p>
        </w:tc>
        <w:tc>
          <w:tcPr>
            <w:tcW w:w="1605" w:type="dxa"/>
          </w:tcPr>
          <w:p>
            <w:pPr>
              <w:widowControl/>
              <w:spacing w:after="0" w:line="276" w:lineRule="auto"/>
              <w:jc w:val="left"/>
              <w:rPr>
                <w:sz w:val="18"/>
                <w:szCs w:val="18"/>
              </w:rPr>
            </w:pPr>
            <w:r>
              <w:rPr>
                <w:sz w:val="18"/>
                <w:szCs w:val="20"/>
              </w:rPr>
              <w:t xml:space="preserve">A avaliação do fornecedor não qualifica nem bloqueia ninguém</w:t>
            </w:r>
          </w:p>
        </w:tc>
        <w:tc>
          <w:tcPr>
            <w:tcW w:w="990" w:type="dxa"/>
          </w:tcPr>
          <w:p>
            <w:pPr>
              <w:widowControl/>
              <w:spacing w:after="0" w:line="276" w:lineRule="auto"/>
              <w:jc w:val="left"/>
              <w:rPr>
                <w:sz w:val="18"/>
                <w:szCs w:val="18"/>
              </w:rPr>
            </w:pPr>
            <w:r>
              <w:rPr>
                <w:sz w:val="18"/>
                <w:szCs w:val="20"/>
              </w:rPr>
              <w:t xml:space="preserve">Alta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Avaliação do Fornecedor × Recebimento de Material</w:t>
            </w:r>
          </w:p>
        </w:tc>
        <w:tc>
          <w:tcPr>
            <w:tcW w:w="1520" w:type="dxa"/>
          </w:tcPr>
          <w:p>
            <w:pPr>
              <w:widowControl/>
              <w:spacing w:after="0" w:line="276" w:lineRule="auto"/>
              <w:jc w:val="left"/>
              <w:rPr>
                <w:sz w:val="18"/>
                <w:szCs w:val="18"/>
              </w:rPr>
            </w:pPr>
            <w:r>
              <w:rPr>
                <w:sz w:val="18"/>
                <w:szCs w:val="20"/>
              </w:rPr>
              <w:t xml:space="preserve">CT-EST-165 e CT-EST-166, 12/10/2026</w:t>
            </w:r>
          </w:p>
        </w:tc>
      </w:tr>
      <w:tr>
        <w:trPr>
          <w:cantSplit/>
        </w:trPr>
        <w:tc>
          <w:tcPr>
            <w:tcW w:w="2395" w:type="dxa"/>
          </w:tcPr>
          <w:p>
            <w:pPr>
              <w:widowControl/>
              <w:spacing w:after="0" w:line="276" w:lineRule="auto"/>
              <w:jc w:val="left"/>
              <w:rPr>
                <w:sz w:val="18"/>
                <w:szCs w:val="18"/>
              </w:rPr>
            </w:pPr>
            <w:r>
              <w:rPr>
                <w:sz w:val="18"/>
                <w:szCs w:val="20"/>
              </w:rPr>
              <w:t xml:space="preserve">DV-EST-024</w:t>
            </w:r>
          </w:p>
        </w:tc>
        <w:tc>
          <w:tcPr>
            <w:tcW w:w="1605" w:type="dxa"/>
          </w:tcPr>
          <w:p>
            <w:pPr>
              <w:widowControl/>
              <w:spacing w:after="0" w:line="276" w:lineRule="auto"/>
              <w:jc w:val="left"/>
              <w:rPr>
                <w:sz w:val="18"/>
                <w:szCs w:val="18"/>
              </w:rPr>
            </w:pPr>
            <w:r>
              <w:rPr>
                <w:sz w:val="18"/>
                <w:szCs w:val="20"/>
              </w:rPr>
              <w:t xml:space="preserve">Entrada de produto acabado aceita lote inventado, sem ordem de produção</w:t>
            </w:r>
          </w:p>
        </w:tc>
        <w:tc>
          <w:tcPr>
            <w:tcW w:w="990" w:type="dxa"/>
          </w:tcPr>
          <w:p>
            <w:pPr>
              <w:widowControl/>
              <w:spacing w:after="0" w:line="276" w:lineRule="auto"/>
              <w:jc w:val="left"/>
              <w:rPr>
                <w:sz w:val="18"/>
                <w:szCs w:val="18"/>
              </w:rPr>
            </w:pPr>
            <w:r>
              <w:rPr>
                <w:sz w:val="18"/>
                <w:szCs w:val="20"/>
              </w:rPr>
              <w:t xml:space="preserve">Alta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Entrada de Material - Produção</w:t>
            </w:r>
          </w:p>
        </w:tc>
        <w:tc>
          <w:tcPr>
            <w:tcW w:w="1520" w:type="dxa"/>
          </w:tcPr>
          <w:p>
            <w:pPr>
              <w:widowControl/>
              <w:spacing w:after="0" w:line="276" w:lineRule="auto"/>
              <w:jc w:val="left"/>
              <w:rPr>
                <w:sz w:val="18"/>
                <w:szCs w:val="18"/>
              </w:rPr>
            </w:pPr>
            <w:r>
              <w:rPr>
                <w:sz w:val="18"/>
                <w:szCs w:val="20"/>
              </w:rPr>
              <w:t xml:space="preserve">CT-EST-098, 12/10/2026</w:t>
            </w:r>
          </w:p>
        </w:tc>
      </w:tr>
      <w:tr>
        <w:trPr>
          <w:cantSplit/>
        </w:trPr>
        <w:tc>
          <w:tcPr>
            <w:tcW w:w="2395" w:type="dxa"/>
          </w:tcPr>
          <w:p>
            <w:pPr>
              <w:widowControl/>
              <w:spacing w:after="0" w:line="276" w:lineRule="auto"/>
              <w:jc w:val="left"/>
              <w:rPr>
                <w:sz w:val="18"/>
                <w:szCs w:val="18"/>
              </w:rPr>
            </w:pPr>
            <w:r>
              <w:rPr>
                <w:sz w:val="18"/>
                <w:szCs w:val="20"/>
              </w:rPr>
              <w:t xml:space="preserve">DV-EST-025</w:t>
            </w:r>
          </w:p>
        </w:tc>
        <w:tc>
          <w:tcPr>
            <w:tcW w:w="1605" w:type="dxa"/>
          </w:tcPr>
          <w:p>
            <w:pPr>
              <w:widowControl/>
              <w:spacing w:after="0" w:line="276" w:lineRule="auto"/>
              <w:jc w:val="left"/>
              <w:rPr>
                <w:sz w:val="18"/>
                <w:szCs w:val="18"/>
              </w:rPr>
            </w:pPr>
            <w:r>
              <w:rPr>
                <w:sz w:val="18"/>
                <w:szCs w:val="20"/>
              </w:rPr>
              <w:t xml:space="preserve">Entrada de produto acabado aceita lote com validade vencida</w:t>
            </w:r>
          </w:p>
        </w:tc>
        <w:tc>
          <w:tcPr>
            <w:tcW w:w="990" w:type="dxa"/>
          </w:tcPr>
          <w:p>
            <w:pPr>
              <w:widowControl/>
              <w:spacing w:after="0" w:line="276" w:lineRule="auto"/>
              <w:jc w:val="left"/>
              <w:rPr>
                <w:sz w:val="18"/>
                <w:szCs w:val="18"/>
              </w:rPr>
            </w:pPr>
            <w:r>
              <w:rPr>
                <w:sz w:val="18"/>
                <w:szCs w:val="20"/>
              </w:rPr>
              <w:t xml:space="preserve">Alta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Entrada de Material - Produção</w:t>
            </w:r>
          </w:p>
        </w:tc>
        <w:tc>
          <w:tcPr>
            <w:tcW w:w="1520" w:type="dxa"/>
          </w:tcPr>
          <w:p>
            <w:pPr>
              <w:widowControl/>
              <w:spacing w:after="0" w:line="276" w:lineRule="auto"/>
              <w:jc w:val="left"/>
              <w:rPr>
                <w:sz w:val="18"/>
                <w:szCs w:val="18"/>
              </w:rPr>
            </w:pPr>
            <w:r>
              <w:rPr>
                <w:sz w:val="18"/>
                <w:szCs w:val="20"/>
              </w:rPr>
              <w:t xml:space="preserve">CT-EST-099, 12/10/2026</w:t>
            </w:r>
          </w:p>
        </w:tc>
      </w:tr>
      <w:tr>
        <w:trPr>
          <w:cantSplit/>
        </w:trPr>
        <w:tc>
          <w:tcPr>
            <w:tcW w:w="2395" w:type="dxa"/>
          </w:tcPr>
          <w:p>
            <w:pPr>
              <w:widowControl/>
              <w:spacing w:after="0" w:line="276" w:lineRule="auto"/>
              <w:jc w:val="left"/>
              <w:rPr>
                <w:sz w:val="18"/>
                <w:szCs w:val="18"/>
              </w:rPr>
            </w:pPr>
            <w:r>
              <w:rPr>
                <w:sz w:val="18"/>
                <w:szCs w:val="20"/>
              </w:rPr>
              <w:t xml:space="preserve">DV-EST-027</w:t>
            </w:r>
          </w:p>
        </w:tc>
        <w:tc>
          <w:tcPr>
            <w:tcW w:w="1605" w:type="dxa"/>
          </w:tcPr>
          <w:p>
            <w:pPr>
              <w:widowControl/>
              <w:spacing w:after="0" w:line="276" w:lineRule="auto"/>
              <w:jc w:val="left"/>
              <w:rPr>
                <w:sz w:val="18"/>
                <w:szCs w:val="18"/>
              </w:rPr>
            </w:pPr>
            <w:r>
              <w:rPr>
                <w:sz w:val="18"/>
                <w:szCs w:val="20"/>
              </w:rPr>
              <w:t xml:space="preserve">Reprovar o laudo do CQ não exige motivo nem registra quem reprovou</w:t>
            </w:r>
          </w:p>
        </w:tc>
        <w:tc>
          <w:tcPr>
            <w:tcW w:w="990" w:type="dxa"/>
          </w:tcPr>
          <w:p>
            <w:pPr>
              <w:widowControl/>
              <w:spacing w:after="0" w:line="276" w:lineRule="auto"/>
              <w:jc w:val="left"/>
              <w:rPr>
                <w:sz w:val="18"/>
                <w:szCs w:val="18"/>
              </w:rPr>
            </w:pPr>
            <w:r>
              <w:rPr>
                <w:sz w:val="18"/>
                <w:szCs w:val="20"/>
              </w:rPr>
              <w:t xml:space="preserve">Alta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CQ › Emissão Laudo Final (reprovar)</w:t>
            </w:r>
          </w:p>
        </w:tc>
        <w:tc>
          <w:tcPr>
            <w:tcW w:w="1520" w:type="dxa"/>
          </w:tcPr>
          <w:p>
            <w:pPr>
              <w:widowControl/>
              <w:spacing w:after="0" w:line="276" w:lineRule="auto"/>
              <w:jc w:val="left"/>
              <w:rPr>
                <w:sz w:val="18"/>
                <w:szCs w:val="18"/>
              </w:rPr>
            </w:pPr>
            <w:r>
              <w:rPr>
                <w:sz w:val="18"/>
                <w:szCs w:val="20"/>
              </w:rPr>
              <w:t xml:space="preserve">CT-EST-211, 12/10/2026</w:t>
            </w:r>
          </w:p>
        </w:tc>
      </w:tr>
      <w:tr>
        <w:trPr>
          <w:cantSplit/>
        </w:trPr>
        <w:tc>
          <w:tcPr>
            <w:tcW w:w="2395" w:type="dxa"/>
          </w:tcPr>
          <w:p>
            <w:pPr>
              <w:widowControl/>
              <w:spacing w:after="0" w:line="276" w:lineRule="auto"/>
              <w:jc w:val="left"/>
              <w:rPr>
                <w:sz w:val="18"/>
                <w:szCs w:val="18"/>
              </w:rPr>
            </w:pPr>
            <w:r>
              <w:rPr>
                <w:sz w:val="18"/>
                <w:szCs w:val="20"/>
              </w:rPr>
              <w:t xml:space="preserve">DV-EST-028</w:t>
            </w:r>
          </w:p>
        </w:tc>
        <w:tc>
          <w:tcPr>
            <w:tcW w:w="1605" w:type="dxa"/>
          </w:tcPr>
          <w:p>
            <w:pPr>
              <w:widowControl/>
              <w:spacing w:after="0" w:line="276" w:lineRule="auto"/>
              <w:jc w:val="left"/>
              <w:rPr>
                <w:sz w:val="18"/>
                <w:szCs w:val="18"/>
              </w:rPr>
            </w:pPr>
            <w:r>
              <w:rPr>
                <w:sz w:val="18"/>
                <w:szCs w:val="20"/>
              </w:rPr>
              <w:t xml:space="preserve">Qualquer usuário com a tela aprova o laudo do CQ, mesmo sem a função de chefe de subdivisão</w:t>
            </w:r>
          </w:p>
        </w:tc>
        <w:tc>
          <w:tcPr>
            <w:tcW w:w="990" w:type="dxa"/>
          </w:tcPr>
          <w:p>
            <w:pPr>
              <w:widowControl/>
              <w:spacing w:after="0" w:line="276" w:lineRule="auto"/>
              <w:jc w:val="left"/>
              <w:rPr>
                <w:sz w:val="18"/>
                <w:szCs w:val="18"/>
              </w:rPr>
            </w:pPr>
            <w:r>
              <w:rPr>
                <w:sz w:val="18"/>
                <w:szCs w:val="20"/>
              </w:rPr>
              <w:t xml:space="preserve">Alta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CQ › Emissão Laudo Final (aprovar)</w:t>
            </w:r>
          </w:p>
        </w:tc>
        <w:tc>
          <w:tcPr>
            <w:tcW w:w="1520" w:type="dxa"/>
          </w:tcPr>
          <w:p>
            <w:pPr>
              <w:widowControl/>
              <w:spacing w:after="0" w:line="276" w:lineRule="auto"/>
              <w:jc w:val="left"/>
              <w:rPr>
                <w:sz w:val="18"/>
                <w:szCs w:val="18"/>
              </w:rPr>
            </w:pPr>
            <w:r>
              <w:rPr>
                <w:sz w:val="18"/>
                <w:szCs w:val="20"/>
              </w:rPr>
              <w:t xml:space="preserve">CT-EST-204, 12/10/2026</w:t>
            </w:r>
          </w:p>
        </w:tc>
      </w:tr>
      <w:tr>
        <w:trPr>
          <w:cantSplit/>
        </w:trPr>
        <w:tc>
          <w:tcPr>
            <w:tcW w:w="2395" w:type="dxa"/>
          </w:tcPr>
          <w:p>
            <w:pPr>
              <w:widowControl/>
              <w:spacing w:after="0" w:line="276" w:lineRule="auto"/>
              <w:jc w:val="left"/>
              <w:rPr>
                <w:sz w:val="18"/>
                <w:szCs w:val="18"/>
              </w:rPr>
            </w:pPr>
            <w:r>
              <w:rPr>
                <w:sz w:val="18"/>
                <w:szCs w:val="20"/>
              </w:rPr>
              <w:t xml:space="preserve">DV-EST-035</w:t>
            </w:r>
          </w:p>
        </w:tc>
        <w:tc>
          <w:tcPr>
            <w:tcW w:w="1605" w:type="dxa"/>
          </w:tcPr>
          <w:p>
            <w:pPr>
              <w:widowControl/>
              <w:spacing w:after="0" w:line="276" w:lineRule="auto"/>
              <w:jc w:val="left"/>
              <w:rPr>
                <w:sz w:val="18"/>
                <w:szCs w:val="18"/>
              </w:rPr>
            </w:pPr>
            <w:r>
              <w:rPr>
                <w:sz w:val="18"/>
                <w:szCs w:val="20"/>
              </w:rPr>
              <w:t xml:space="preserve">O CQ procura as funções por número fixo (34, 39, 41 e 48), que dependem da ordem de criação no cadastro</w:t>
            </w:r>
          </w:p>
        </w:tc>
        <w:tc>
          <w:tcPr>
            <w:tcW w:w="990" w:type="dxa"/>
          </w:tcPr>
          <w:p>
            <w:pPr>
              <w:widowControl/>
              <w:spacing w:after="0" w:line="276" w:lineRule="auto"/>
              <w:jc w:val="left"/>
              <w:rPr>
                <w:sz w:val="18"/>
                <w:szCs w:val="18"/>
              </w:rPr>
            </w:pPr>
            <w:r>
              <w:rPr>
                <w:sz w:val="18"/>
                <w:szCs w:val="20"/>
              </w:rPr>
              <w:t xml:space="preserve">Alta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Principal × CQ › Cadastro de Funções e Emissão Laudo Final</w:t>
            </w:r>
          </w:p>
        </w:tc>
        <w:tc>
          <w:tcPr>
            <w:tcW w:w="1520" w:type="dxa"/>
          </w:tcPr>
          <w:p>
            <w:pPr>
              <w:widowControl/>
              <w:spacing w:after="0" w:line="276" w:lineRule="auto"/>
              <w:jc w:val="left"/>
              <w:rPr>
                <w:sz w:val="18"/>
                <w:szCs w:val="18"/>
              </w:rPr>
            </w:pPr>
            <w:r>
              <w:rPr>
                <w:sz w:val="18"/>
                <w:szCs w:val="20"/>
              </w:rPr>
              <w:t xml:space="preserve">Preparação da parte C (CT-EST-200 a 209), 12/10/2026</w:t>
            </w:r>
          </w:p>
        </w:tc>
      </w:tr>
      <w:tr>
        <w:trPr>
          <w:cantSplit/>
        </w:trPr>
        <w:tc>
          <w:tcPr>
            <w:tcW w:w="2395" w:type="dxa"/>
          </w:tcPr>
          <w:p>
            <w:pPr>
              <w:widowControl/>
              <w:spacing w:after="0" w:line="276" w:lineRule="auto"/>
              <w:jc w:val="left"/>
              <w:rPr>
                <w:sz w:val="18"/>
                <w:szCs w:val="18"/>
              </w:rPr>
            </w:pPr>
            <w:r>
              <w:rPr>
                <w:sz w:val="18"/>
                <w:szCs w:val="20"/>
              </w:rPr>
              <w:t xml:space="preserve">DV-EST-036</w:t>
            </w:r>
          </w:p>
        </w:tc>
        <w:tc>
          <w:tcPr>
            <w:tcW w:w="1605" w:type="dxa"/>
          </w:tcPr>
          <w:p>
            <w:pPr>
              <w:widowControl/>
              <w:spacing w:after="0" w:line="276" w:lineRule="auto"/>
              <w:jc w:val="left"/>
              <w:rPr>
                <w:sz w:val="18"/>
                <w:szCs w:val="18"/>
              </w:rPr>
            </w:pPr>
            <w:r>
              <w:rPr>
                <w:sz w:val="18"/>
                <w:szCs w:val="20"/>
              </w:rPr>
              <w:t xml:space="preserve">Salvar a conta de um usuário no Principal apaga permissões que ele já tinha no Estoque e no CQ</w:t>
            </w:r>
          </w:p>
        </w:tc>
        <w:tc>
          <w:tcPr>
            <w:tcW w:w="990" w:type="dxa"/>
          </w:tcPr>
          <w:p>
            <w:pPr>
              <w:widowControl/>
              <w:spacing w:after="0" w:line="276" w:lineRule="auto"/>
              <w:jc w:val="left"/>
              <w:rPr>
                <w:sz w:val="18"/>
                <w:szCs w:val="18"/>
              </w:rPr>
            </w:pPr>
            <w:r>
              <w:rPr>
                <w:sz w:val="18"/>
                <w:szCs w:val="20"/>
              </w:rPr>
              <w:t xml:space="preserve">Alta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Principal › Administração › Conta do Usuário (efeito sobre o Estoque e o CQ)</w:t>
            </w:r>
          </w:p>
        </w:tc>
        <w:tc>
          <w:tcPr>
            <w:tcW w:w="1520" w:type="dxa"/>
          </w:tcPr>
          <w:p>
            <w:pPr>
              <w:widowControl/>
              <w:spacing w:after="0" w:line="276" w:lineRule="auto"/>
              <w:jc w:val="left"/>
              <w:rPr>
                <w:sz w:val="18"/>
                <w:szCs w:val="18"/>
              </w:rPr>
            </w:pPr>
            <w:r>
              <w:rPr>
                <w:sz w:val="18"/>
                <w:szCs w:val="20"/>
              </w:rPr>
              <w:t xml:space="preserve">Preparação da parte C (CT-EST-200 a 209), 12/10/2026</w:t>
            </w:r>
          </w:p>
        </w:tc>
      </w:tr>
      <w:tr>
        <w:trPr>
          <w:cantSplit/>
        </w:trPr>
        <w:tc>
          <w:tcPr>
            <w:tcW w:w="2395" w:type="dxa"/>
          </w:tcPr>
          <w:p>
            <w:pPr>
              <w:widowControl/>
              <w:spacing w:after="0" w:line="276" w:lineRule="auto"/>
              <w:jc w:val="left"/>
              <w:rPr>
                <w:sz w:val="18"/>
                <w:szCs w:val="18"/>
              </w:rPr>
            </w:pPr>
            <w:r>
              <w:rPr>
                <w:sz w:val="18"/>
                <w:szCs w:val="20"/>
              </w:rPr>
              <w:t xml:space="preserve">DV-EST-043</w:t>
            </w:r>
          </w:p>
        </w:tc>
        <w:tc>
          <w:tcPr>
            <w:tcW w:w="1605" w:type="dxa"/>
          </w:tcPr>
          <w:p>
            <w:pPr>
              <w:widowControl/>
              <w:spacing w:after="0" w:line="276" w:lineRule="auto"/>
              <w:jc w:val="left"/>
              <w:rPr>
                <w:sz w:val="18"/>
                <w:szCs w:val="18"/>
              </w:rPr>
            </w:pPr>
            <w:r>
              <w:rPr>
                <w:sz w:val="18"/>
                <w:szCs w:val="20"/>
              </w:rPr>
              <w:t xml:space="preserve">O cadastro de Item não mostra o campo da classificação de reanálise</w:t>
            </w:r>
          </w:p>
        </w:tc>
        <w:tc>
          <w:tcPr>
            <w:tcW w:w="990" w:type="dxa"/>
          </w:tcPr>
          <w:p>
            <w:pPr>
              <w:widowControl/>
              <w:spacing w:after="0" w:line="276" w:lineRule="auto"/>
              <w:jc w:val="left"/>
              <w:rPr>
                <w:sz w:val="18"/>
                <w:szCs w:val="18"/>
              </w:rPr>
            </w:pPr>
            <w:r>
              <w:rPr>
                <w:sz w:val="18"/>
                <w:szCs w:val="20"/>
              </w:rPr>
              <w:t xml:space="preserve">Alta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Cadastros › Item</w:t>
            </w:r>
          </w:p>
        </w:tc>
        <w:tc>
          <w:tcPr>
            <w:tcW w:w="1520" w:type="dxa"/>
          </w:tcPr>
          <w:p>
            <w:pPr>
              <w:widowControl/>
              <w:spacing w:after="0" w:line="276" w:lineRule="auto"/>
              <w:jc w:val="left"/>
              <w:rPr>
                <w:sz w:val="18"/>
                <w:szCs w:val="18"/>
              </w:rPr>
            </w:pPr>
            <w:r>
              <w:rPr>
                <w:sz w:val="18"/>
                <w:szCs w:val="20"/>
              </w:rPr>
              <w:t xml:space="preserve">CT-EST-055 e 058 (preparação), 13/10/2026</w:t>
            </w:r>
          </w:p>
        </w:tc>
      </w:tr>
      <w:tr>
        <w:trPr>
          <w:cantSplit/>
        </w:trPr>
        <w:tc>
          <w:tcPr>
            <w:tcW w:w="2395" w:type="dxa"/>
          </w:tcPr>
          <w:p>
            <w:pPr>
              <w:widowControl/>
              <w:spacing w:after="0" w:line="276" w:lineRule="auto"/>
              <w:jc w:val="left"/>
              <w:rPr>
                <w:sz w:val="18"/>
                <w:szCs w:val="18"/>
              </w:rPr>
            </w:pPr>
            <w:r>
              <w:rPr>
                <w:sz w:val="18"/>
                <w:szCs w:val="20"/>
              </w:rPr>
              <w:t xml:space="preserve">DV-EST-044</w:t>
            </w:r>
          </w:p>
        </w:tc>
        <w:tc>
          <w:tcPr>
            <w:tcW w:w="1605" w:type="dxa"/>
          </w:tcPr>
          <w:p>
            <w:pPr>
              <w:widowControl/>
              <w:spacing w:after="0" w:line="276" w:lineRule="auto"/>
              <w:jc w:val="left"/>
              <w:rPr>
                <w:sz w:val="18"/>
                <w:szCs w:val="18"/>
              </w:rPr>
            </w:pPr>
            <w:r>
              <w:rPr>
                <w:sz w:val="18"/>
                <w:szCs w:val="20"/>
              </w:rPr>
              <w:t xml:space="preserve">Movimentação de Quarentena aceita destino incompleto e o saldo do lote desaparece</w:t>
            </w:r>
          </w:p>
        </w:tc>
        <w:tc>
          <w:tcPr>
            <w:tcW w:w="990" w:type="dxa"/>
          </w:tcPr>
          <w:p>
            <w:pPr>
              <w:widowControl/>
              <w:spacing w:after="0" w:line="276" w:lineRule="auto"/>
              <w:jc w:val="left"/>
              <w:rPr>
                <w:sz w:val="18"/>
                <w:szCs w:val="18"/>
              </w:rPr>
            </w:pPr>
            <w:r>
              <w:rPr>
                <w:sz w:val="18"/>
                <w:szCs w:val="20"/>
              </w:rPr>
              <w:t xml:space="preserve">Alta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Movimentação de Quarentena</w:t>
            </w:r>
          </w:p>
        </w:tc>
        <w:tc>
          <w:tcPr>
            <w:tcW w:w="1520" w:type="dxa"/>
          </w:tcPr>
          <w:p>
            <w:pPr>
              <w:widowControl/>
              <w:spacing w:after="0" w:line="276" w:lineRule="auto"/>
              <w:jc w:val="left"/>
              <w:rPr>
                <w:sz w:val="18"/>
                <w:szCs w:val="18"/>
              </w:rPr>
            </w:pPr>
            <w:r>
              <w:rPr>
                <w:sz w:val="18"/>
                <w:szCs w:val="20"/>
              </w:rPr>
              <w:t xml:space="preserve">CT-EST-073 (preparação), 13/10/2026</w:t>
            </w:r>
          </w:p>
        </w:tc>
      </w:tr>
      <w:tr>
        <w:trPr>
          <w:cantSplit/>
        </w:trPr>
        <w:tc>
          <w:tcPr>
            <w:tcW w:w="2395" w:type="dxa"/>
          </w:tcPr>
          <w:p>
            <w:pPr>
              <w:widowControl/>
              <w:spacing w:after="0" w:line="276" w:lineRule="auto"/>
              <w:jc w:val="left"/>
              <w:rPr>
                <w:sz w:val="18"/>
                <w:szCs w:val="18"/>
              </w:rPr>
            </w:pPr>
            <w:r>
              <w:rPr>
                <w:sz w:val="18"/>
                <w:szCs w:val="20"/>
              </w:rPr>
              <w:t xml:space="preserve">DV-EST-046</w:t>
            </w:r>
          </w:p>
        </w:tc>
        <w:tc>
          <w:tcPr>
            <w:tcW w:w="1605" w:type="dxa"/>
          </w:tcPr>
          <w:p>
            <w:pPr>
              <w:widowControl/>
              <w:spacing w:after="0" w:line="276" w:lineRule="auto"/>
              <w:jc w:val="left"/>
              <w:rPr>
                <w:sz w:val="18"/>
                <w:szCs w:val="18"/>
              </w:rPr>
            </w:pPr>
            <w:r>
              <w:rPr>
                <w:sz w:val="18"/>
                <w:szCs w:val="20"/>
              </w:rPr>
              <w:t xml:space="preserve">A remessa não pode ser finalizada: "Erro ao gerar a solicitação do material!"</w:t>
            </w:r>
          </w:p>
        </w:tc>
        <w:tc>
          <w:tcPr>
            <w:tcW w:w="990" w:type="dxa"/>
          </w:tcPr>
          <w:p>
            <w:pPr>
              <w:widowControl/>
              <w:spacing w:after="0" w:line="276" w:lineRule="auto"/>
              <w:jc w:val="left"/>
              <w:rPr>
                <w:sz w:val="18"/>
                <w:szCs w:val="18"/>
              </w:rPr>
            </w:pPr>
            <w:r>
              <w:rPr>
                <w:sz w:val="18"/>
                <w:szCs w:val="20"/>
              </w:rPr>
              <w:t xml:space="preserve">Alta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Remessa de Material</w:t>
            </w:r>
          </w:p>
        </w:tc>
        <w:tc>
          <w:tcPr>
            <w:tcW w:w="1520" w:type="dxa"/>
          </w:tcPr>
          <w:p>
            <w:pPr>
              <w:widowControl/>
              <w:spacing w:after="0" w:line="276" w:lineRule="auto"/>
              <w:jc w:val="left"/>
              <w:rPr>
                <w:sz w:val="18"/>
                <w:szCs w:val="18"/>
              </w:rPr>
            </w:pPr>
            <w:r>
              <w:rPr>
                <w:sz w:val="18"/>
                <w:szCs w:val="20"/>
              </w:rPr>
              <w:t xml:space="preserve">CT-EST-115, 13/10/2026</w:t>
            </w:r>
          </w:p>
        </w:tc>
      </w:tr>
      <w:tr>
        <w:trPr>
          <w:cantSplit/>
        </w:trPr>
        <w:tc>
          <w:tcPr>
            <w:tcW w:w="2395" w:type="dxa"/>
          </w:tcPr>
          <w:p>
            <w:pPr>
              <w:widowControl/>
              <w:spacing w:after="0" w:line="276" w:lineRule="auto"/>
              <w:jc w:val="left"/>
              <w:rPr>
                <w:sz w:val="18"/>
                <w:szCs w:val="18"/>
              </w:rPr>
            </w:pPr>
            <w:r>
              <w:rPr>
                <w:sz w:val="18"/>
                <w:szCs w:val="20"/>
              </w:rPr>
              <w:t xml:space="preserve">DV-EST-047</w:t>
            </w:r>
          </w:p>
        </w:tc>
        <w:tc>
          <w:tcPr>
            <w:tcW w:w="1605" w:type="dxa"/>
          </w:tcPr>
          <w:p>
            <w:pPr>
              <w:widowControl/>
              <w:spacing w:after="0" w:line="276" w:lineRule="auto"/>
              <w:jc w:val="left"/>
              <w:rPr>
                <w:sz w:val="18"/>
                <w:szCs w:val="18"/>
              </w:rPr>
            </w:pPr>
            <w:r>
              <w:rPr>
                <w:sz w:val="18"/>
                <w:szCs w:val="20"/>
              </w:rPr>
              <w:t xml:space="preserve">A amostra de retenção gravada pela Entrada não aparece na Consulta de Disponibilidade nem na Saída</w:t>
            </w:r>
          </w:p>
        </w:tc>
        <w:tc>
          <w:tcPr>
            <w:tcW w:w="990" w:type="dxa"/>
          </w:tcPr>
          <w:p>
            <w:pPr>
              <w:widowControl/>
              <w:spacing w:after="0" w:line="276" w:lineRule="auto"/>
              <w:jc w:val="left"/>
              <w:rPr>
                <w:sz w:val="18"/>
                <w:szCs w:val="18"/>
              </w:rPr>
            </w:pPr>
            <w:r>
              <w:rPr>
                <w:sz w:val="18"/>
                <w:szCs w:val="20"/>
              </w:rPr>
              <w:t xml:space="preserve">Alta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Regulatório › Movimentações (Entrada e Saída - Retenção) e Consulta Disponibilidade (Referência - Retenção - Estabilidade)</w:t>
            </w:r>
          </w:p>
        </w:tc>
        <w:tc>
          <w:tcPr>
            <w:tcW w:w="1520" w:type="dxa"/>
          </w:tcPr>
          <w:p>
            <w:pPr>
              <w:widowControl/>
              <w:spacing w:after="0" w:line="276" w:lineRule="auto"/>
              <w:jc w:val="left"/>
              <w:rPr>
                <w:sz w:val="18"/>
                <w:szCs w:val="18"/>
              </w:rPr>
            </w:pPr>
            <w:r>
              <w:rPr>
                <w:sz w:val="18"/>
                <w:szCs w:val="20"/>
              </w:rPr>
              <w:t xml:space="preserve">CT-EST-171 e 176, 13/10/2026</w:t>
            </w:r>
          </w:p>
        </w:tc>
      </w:tr>
      <w:tr>
        <w:trPr>
          <w:cantSplit/>
        </w:trPr>
        <w:tc>
          <w:tcPr>
            <w:tcW w:w="2395" w:type="dxa"/>
          </w:tcPr>
          <w:p>
            <w:pPr>
              <w:widowControl/>
              <w:spacing w:after="0" w:line="276" w:lineRule="auto"/>
              <w:jc w:val="left"/>
              <w:rPr>
                <w:sz w:val="18"/>
                <w:szCs w:val="18"/>
              </w:rPr>
            </w:pPr>
            <w:r>
              <w:rPr>
                <w:sz w:val="18"/>
                <w:szCs w:val="20"/>
              </w:rPr>
              <w:t xml:space="preserve">DV-EST-048</w:t>
            </w:r>
          </w:p>
        </w:tc>
        <w:tc>
          <w:tcPr>
            <w:tcW w:w="1605" w:type="dxa"/>
          </w:tcPr>
          <w:p>
            <w:pPr>
              <w:widowControl/>
              <w:spacing w:after="0" w:line="276" w:lineRule="auto"/>
              <w:jc w:val="left"/>
              <w:rPr>
                <w:sz w:val="18"/>
                <w:szCs w:val="18"/>
              </w:rPr>
            </w:pPr>
            <w:r>
              <w:rPr>
                <w:sz w:val="18"/>
                <w:szCs w:val="20"/>
              </w:rPr>
              <w:t xml:space="preserve">O Atendimento de Solicitação não ordena os lotes por validade e aceita o que vence depois sem avisar</w:t>
            </w:r>
          </w:p>
        </w:tc>
        <w:tc>
          <w:tcPr>
            <w:tcW w:w="990" w:type="dxa"/>
          </w:tcPr>
          <w:p>
            <w:pPr>
              <w:widowControl/>
              <w:spacing w:after="0" w:line="276" w:lineRule="auto"/>
              <w:jc w:val="left"/>
              <w:rPr>
                <w:sz w:val="18"/>
                <w:szCs w:val="18"/>
              </w:rPr>
            </w:pPr>
            <w:r>
              <w:rPr>
                <w:sz w:val="18"/>
                <w:szCs w:val="20"/>
              </w:rPr>
              <w:t xml:space="preserve">Alta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Atendimento de Solicitação</w:t>
            </w:r>
          </w:p>
        </w:tc>
        <w:tc>
          <w:tcPr>
            <w:tcW w:w="1520" w:type="dxa"/>
          </w:tcPr>
          <w:p>
            <w:pPr>
              <w:widowControl/>
              <w:spacing w:after="0" w:line="276" w:lineRule="auto"/>
              <w:jc w:val="left"/>
              <w:rPr>
                <w:sz w:val="18"/>
                <w:szCs w:val="18"/>
              </w:rPr>
            </w:pPr>
            <w:r>
              <w:rPr>
                <w:sz w:val="18"/>
                <w:szCs w:val="20"/>
              </w:rPr>
              <w:t xml:space="preserve">CT-EST-073 e CT-EST-074, 22/10/2026</w:t>
            </w:r>
          </w:p>
        </w:tc>
      </w:tr>
      <w:tr>
        <w:trPr>
          <w:cantSplit/>
        </w:trPr>
        <w:tc>
          <w:tcPr>
            <w:tcW w:w="2395" w:type="dxa"/>
          </w:tcPr>
          <w:p>
            <w:pPr>
              <w:widowControl/>
              <w:spacing w:after="0" w:line="276" w:lineRule="auto"/>
              <w:jc w:val="left"/>
              <w:rPr>
                <w:sz w:val="18"/>
                <w:szCs w:val="18"/>
              </w:rPr>
            </w:pPr>
            <w:r>
              <w:rPr>
                <w:sz w:val="18"/>
                <w:szCs w:val="20"/>
              </w:rPr>
              <w:t xml:space="preserve">DV-EST-058</w:t>
            </w:r>
          </w:p>
        </w:tc>
        <w:tc>
          <w:tcPr>
            <w:tcW w:w="1605" w:type="dxa"/>
          </w:tcPr>
          <w:p>
            <w:pPr>
              <w:widowControl/>
              <w:spacing w:after="0" w:line="276" w:lineRule="auto"/>
              <w:jc w:val="left"/>
              <w:rPr>
                <w:sz w:val="18"/>
                <w:szCs w:val="18"/>
              </w:rPr>
            </w:pPr>
            <w:r>
              <w:rPr>
                <w:sz w:val="18"/>
                <w:szCs w:val="20"/>
              </w:rPr>
              <w:t xml:space="preserve">A remessa gerada pela solicitação de kit nasce sem Origem e sem Responsável e não pode ser finalizada</w:t>
            </w:r>
          </w:p>
        </w:tc>
        <w:tc>
          <w:tcPr>
            <w:tcW w:w="990" w:type="dxa"/>
          </w:tcPr>
          <w:p>
            <w:pPr>
              <w:widowControl/>
              <w:spacing w:after="0" w:line="276" w:lineRule="auto"/>
              <w:jc w:val="left"/>
              <w:rPr>
                <w:sz w:val="18"/>
                <w:szCs w:val="18"/>
              </w:rPr>
            </w:pPr>
            <w:r>
              <w:rPr>
                <w:sz w:val="18"/>
                <w:szCs w:val="20"/>
              </w:rPr>
              <w:t xml:space="preserve">Alta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Remessa de Material (remessa criada por Kits › Solicitação de Kits)</w:t>
            </w:r>
          </w:p>
        </w:tc>
        <w:tc>
          <w:tcPr>
            <w:tcW w:w="1520" w:type="dxa"/>
          </w:tcPr>
          <w:p>
            <w:pPr>
              <w:widowControl/>
              <w:spacing w:after="0" w:line="276" w:lineRule="auto"/>
              <w:jc w:val="left"/>
              <w:rPr>
                <w:sz w:val="18"/>
                <w:szCs w:val="18"/>
              </w:rPr>
            </w:pPr>
            <w:r>
              <w:rPr>
                <w:sz w:val="18"/>
                <w:szCs w:val="20"/>
              </w:rPr>
              <w:t xml:space="preserve">CT-EST-110 e CT-EST-115 (reforça o DV-EST-046), 22/10/2026</w:t>
            </w:r>
          </w:p>
        </w:tc>
      </w:tr>
      <w:tr>
        <w:trPr>
          <w:cantSplit/>
        </w:trPr>
        <w:tc>
          <w:tcPr>
            <w:tcW w:w="2395" w:type="dxa"/>
          </w:tcPr>
          <w:p>
            <w:pPr>
              <w:widowControl/>
              <w:spacing w:after="0" w:line="276" w:lineRule="auto"/>
              <w:jc w:val="left"/>
              <w:rPr>
                <w:sz w:val="18"/>
                <w:szCs w:val="18"/>
              </w:rPr>
            </w:pPr>
            <w:r>
              <w:rPr>
                <w:sz w:val="18"/>
                <w:szCs w:val="20"/>
              </w:rPr>
              <w:t xml:space="preserve">DV-EST-067</w:t>
            </w:r>
          </w:p>
        </w:tc>
        <w:tc>
          <w:tcPr>
            <w:tcW w:w="1605" w:type="dxa"/>
          </w:tcPr>
          <w:p>
            <w:pPr>
              <w:widowControl/>
              <w:spacing w:after="0" w:line="276" w:lineRule="auto"/>
              <w:jc w:val="left"/>
              <w:rPr>
                <w:sz w:val="18"/>
                <w:szCs w:val="18"/>
              </w:rPr>
            </w:pPr>
            <w:r>
              <w:rPr>
                <w:sz w:val="18"/>
                <w:szCs w:val="20"/>
              </w:rPr>
              <w:t xml:space="preserve">Central de Pesagem: abrir o volume dá erro de servidor e a pesagem não pode ser feita</w:t>
            </w:r>
          </w:p>
        </w:tc>
        <w:tc>
          <w:tcPr>
            <w:tcW w:w="990" w:type="dxa"/>
          </w:tcPr>
          <w:p>
            <w:pPr>
              <w:widowControl/>
              <w:spacing w:after="0" w:line="276" w:lineRule="auto"/>
              <w:jc w:val="left"/>
              <w:rPr>
                <w:sz w:val="18"/>
                <w:szCs w:val="18"/>
              </w:rPr>
            </w:pPr>
            <w:r>
              <w:rPr>
                <w:sz w:val="18"/>
                <w:szCs w:val="20"/>
              </w:rPr>
              <w:t xml:space="preserve">Alta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Central de Pesagem › Pesagem (editar volume)</w:t>
            </w:r>
          </w:p>
        </w:tc>
        <w:tc>
          <w:tcPr>
            <w:tcW w:w="1520" w:type="dxa"/>
          </w:tcPr>
          <w:p>
            <w:pPr>
              <w:widowControl/>
              <w:spacing w:after="0" w:line="276" w:lineRule="auto"/>
              <w:jc w:val="left"/>
              <w:rPr>
                <w:sz w:val="18"/>
                <w:szCs w:val="18"/>
              </w:rPr>
            </w:pPr>
            <w:r>
              <w:rPr>
                <w:sz w:val="18"/>
                <w:szCs w:val="20"/>
              </w:rPr>
              <w:t xml:space="preserve">CT-EST-077, 22/10/2026</w:t>
            </w:r>
          </w:p>
        </w:tc>
      </w:tr>
      <w:tr>
        <w:trPr>
          <w:cantSplit/>
        </w:trPr>
        <w:tc>
          <w:tcPr>
            <w:tcW w:w="2395" w:type="dxa"/>
          </w:tcPr>
          <w:p>
            <w:pPr>
              <w:widowControl/>
              <w:spacing w:after="0" w:line="276" w:lineRule="auto"/>
              <w:jc w:val="left"/>
              <w:rPr>
                <w:sz w:val="18"/>
                <w:szCs w:val="18"/>
              </w:rPr>
            </w:pPr>
            <w:r>
              <w:rPr>
                <w:sz w:val="18"/>
                <w:szCs w:val="20"/>
              </w:rPr>
              <w:t xml:space="preserve">DV-EST-068</w:t>
            </w:r>
          </w:p>
        </w:tc>
        <w:tc>
          <w:tcPr>
            <w:tcW w:w="1605" w:type="dxa"/>
          </w:tcPr>
          <w:p>
            <w:pPr>
              <w:widowControl/>
              <w:spacing w:after="0" w:line="276" w:lineRule="auto"/>
              <w:jc w:val="left"/>
              <w:rPr>
                <w:sz w:val="18"/>
                <w:szCs w:val="18"/>
              </w:rPr>
            </w:pPr>
            <w:r>
              <w:rPr>
                <w:sz w:val="18"/>
                <w:szCs w:val="20"/>
              </w:rPr>
              <w:t xml:space="preserve">A Saída da amostra de retenção, antes do vencimento do lote, é aceita sem aviso, sem impedimento e sem justificativa</w:t>
            </w:r>
          </w:p>
        </w:tc>
        <w:tc>
          <w:tcPr>
            <w:tcW w:w="990" w:type="dxa"/>
          </w:tcPr>
          <w:p>
            <w:pPr>
              <w:widowControl/>
              <w:spacing w:after="0" w:line="276" w:lineRule="auto"/>
              <w:jc w:val="left"/>
              <w:rPr>
                <w:sz w:val="18"/>
                <w:szCs w:val="18"/>
              </w:rPr>
            </w:pPr>
            <w:r>
              <w:rPr>
                <w:sz w:val="18"/>
                <w:szCs w:val="20"/>
              </w:rPr>
              <w:t xml:space="preserve">Alta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Regulatório › Movimentações (Saída - Retenção)</w:t>
            </w:r>
          </w:p>
        </w:tc>
        <w:tc>
          <w:tcPr>
            <w:tcW w:w="1520" w:type="dxa"/>
          </w:tcPr>
          <w:p>
            <w:pPr>
              <w:widowControl/>
              <w:spacing w:after="0" w:line="276" w:lineRule="auto"/>
              <w:jc w:val="left"/>
              <w:rPr>
                <w:sz w:val="18"/>
                <w:szCs w:val="18"/>
              </w:rPr>
            </w:pPr>
            <w:r>
              <w:rPr>
                <w:sz w:val="18"/>
                <w:szCs w:val="20"/>
              </w:rPr>
              <w:t xml:space="preserve">CT-EST-176, 22/10/2026</w:t>
            </w:r>
          </w:p>
        </w:tc>
      </w:tr>
      <w:tr>
        <w:trPr>
          <w:cantSplit/>
        </w:trPr>
        <w:tc>
          <w:tcPr>
            <w:tcW w:w="2395" w:type="dxa"/>
          </w:tcPr>
          <w:p>
            <w:pPr>
              <w:widowControl/>
              <w:spacing w:after="0" w:line="276" w:lineRule="auto"/>
              <w:jc w:val="left"/>
              <w:rPr>
                <w:sz w:val="18"/>
                <w:szCs w:val="18"/>
              </w:rPr>
            </w:pPr>
            <w:r>
              <w:rPr>
                <w:sz w:val="18"/>
                <w:szCs w:val="20"/>
              </w:rPr>
              <w:t xml:space="preserve">DV-EST-001</w:t>
            </w:r>
          </w:p>
        </w:tc>
        <w:tc>
          <w:tcPr>
            <w:tcW w:w="1605" w:type="dxa"/>
          </w:tcPr>
          <w:p>
            <w:pPr>
              <w:widowControl/>
              <w:spacing w:after="0" w:line="276" w:lineRule="auto"/>
              <w:jc w:val="left"/>
              <w:rPr>
                <w:sz w:val="18"/>
                <w:szCs w:val="18"/>
              </w:rPr>
            </w:pPr>
            <w:r>
              <w:rPr>
                <w:sz w:val="18"/>
                <w:szCs w:val="20"/>
              </w:rPr>
              <w:t xml:space="preserve">Código do lote perde os hífens: "TESTE-LOTE-001" vira "TESTELOTE001"</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Estoque › Recebimento de Material › Nota Fiscal › Item › Lote</w:t>
            </w:r>
          </w:p>
        </w:tc>
        <w:tc>
          <w:tcPr>
            <w:tcW w:w="1520" w:type="dxa"/>
          </w:tcPr>
          <w:p>
            <w:pPr>
              <w:widowControl/>
              <w:spacing w:after="0" w:line="276" w:lineRule="auto"/>
              <w:jc w:val="left"/>
              <w:rPr>
                <w:sz w:val="18"/>
                <w:szCs w:val="18"/>
              </w:rPr>
            </w:pPr>
            <w:r>
              <w:rPr>
                <w:sz w:val="18"/>
                <w:szCs w:val="20"/>
              </w:rPr>
              <w:t xml:space="preserve">Preparação do recebimento; reconfirmado no CT-EST-187 em 08/10/2026, 07/10/2026</w:t>
            </w:r>
          </w:p>
        </w:tc>
      </w:tr>
      <w:tr>
        <w:trPr>
          <w:cantSplit/>
        </w:trPr>
        <w:tc>
          <w:tcPr>
            <w:tcW w:w="2395" w:type="dxa"/>
          </w:tcPr>
          <w:p>
            <w:pPr>
              <w:widowControl/>
              <w:spacing w:after="0" w:line="276" w:lineRule="auto"/>
              <w:jc w:val="left"/>
              <w:rPr>
                <w:sz w:val="18"/>
                <w:szCs w:val="18"/>
              </w:rPr>
            </w:pPr>
            <w:r>
              <w:rPr>
                <w:sz w:val="18"/>
                <w:szCs w:val="20"/>
              </w:rPr>
              <w:t xml:space="preserve">DV-EST-002</w:t>
            </w:r>
          </w:p>
        </w:tc>
        <w:tc>
          <w:tcPr>
            <w:tcW w:w="1605" w:type="dxa"/>
          </w:tcPr>
          <w:p>
            <w:pPr>
              <w:widowControl/>
              <w:spacing w:after="0" w:line="276" w:lineRule="auto"/>
              <w:jc w:val="left"/>
              <w:rPr>
                <w:sz w:val="18"/>
                <w:szCs w:val="18"/>
              </w:rPr>
            </w:pPr>
            <w:r>
              <w:rPr>
                <w:sz w:val="18"/>
                <w:szCs w:val="20"/>
              </w:rPr>
              <w:t xml:space="preserve">Quantidade do lote: digitar 100 grava 0,100</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Estoque › Recebimento de Material › Nota Fiscal › Item › Lote</w:t>
            </w:r>
          </w:p>
        </w:tc>
        <w:tc>
          <w:tcPr>
            <w:tcW w:w="1520" w:type="dxa"/>
          </w:tcPr>
          <w:p>
            <w:pPr>
              <w:widowControl/>
              <w:spacing w:after="0" w:line="276" w:lineRule="auto"/>
              <w:jc w:val="left"/>
              <w:rPr>
                <w:sz w:val="18"/>
                <w:szCs w:val="18"/>
              </w:rPr>
            </w:pPr>
            <w:r>
              <w:rPr>
                <w:sz w:val="18"/>
                <w:szCs w:val="20"/>
              </w:rPr>
              <w:t xml:space="preserve">Preparação do recebimento; reconfirmado no CT-EST-187 em 08/10/2026, 07/10/2026</w:t>
            </w:r>
          </w:p>
        </w:tc>
      </w:tr>
      <w:tr>
        <w:trPr>
          <w:cantSplit/>
        </w:trPr>
        <w:tc>
          <w:tcPr>
            <w:tcW w:w="2395" w:type="dxa"/>
          </w:tcPr>
          <w:p>
            <w:pPr>
              <w:widowControl/>
              <w:spacing w:after="0" w:line="276" w:lineRule="auto"/>
              <w:jc w:val="left"/>
              <w:rPr>
                <w:sz w:val="18"/>
                <w:szCs w:val="18"/>
              </w:rPr>
            </w:pPr>
            <w:r>
              <w:rPr>
                <w:sz w:val="18"/>
                <w:szCs w:val="20"/>
              </w:rPr>
              <w:t xml:space="preserve">DV-EST-004</w:t>
            </w:r>
          </w:p>
        </w:tc>
        <w:tc>
          <w:tcPr>
            <w:tcW w:w="1605" w:type="dxa"/>
          </w:tcPr>
          <w:p>
            <w:pPr>
              <w:widowControl/>
              <w:spacing w:after="0" w:line="276" w:lineRule="auto"/>
              <w:jc w:val="left"/>
              <w:rPr>
                <w:sz w:val="18"/>
                <w:szCs w:val="18"/>
              </w:rPr>
            </w:pPr>
            <w:r>
              <w:rPr>
                <w:sz w:val="18"/>
                <w:szCs w:val="20"/>
              </w:rPr>
              <w:t xml:space="preserve">Checklist de inspeção veicular não mostra as opções de resposta e salva "Aprovado" sem nenhuma resposta</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Estoque › Checklist de Inspeção Veicular</w:t>
            </w:r>
          </w:p>
        </w:tc>
        <w:tc>
          <w:tcPr>
            <w:tcW w:w="1520" w:type="dxa"/>
          </w:tcPr>
          <w:p>
            <w:pPr>
              <w:widowControl/>
              <w:spacing w:after="0" w:line="276" w:lineRule="auto"/>
              <w:jc w:val="left"/>
              <w:rPr>
                <w:sz w:val="18"/>
                <w:szCs w:val="18"/>
              </w:rPr>
            </w:pPr>
            <w:r>
              <w:rPr>
                <w:sz w:val="18"/>
                <w:szCs w:val="20"/>
              </w:rPr>
              <w:t xml:space="preserve">Preparação do recebimento; reteste CT-EST-181 em 08/10/2026, 07/10/2026</w:t>
            </w:r>
          </w:p>
        </w:tc>
      </w:tr>
      <w:tr>
        <w:trPr>
          <w:cantSplit/>
        </w:trPr>
        <w:tc>
          <w:tcPr>
            <w:tcW w:w="2395" w:type="dxa"/>
          </w:tcPr>
          <w:p>
            <w:pPr>
              <w:widowControl/>
              <w:spacing w:after="0" w:line="276" w:lineRule="auto"/>
              <w:jc w:val="left"/>
              <w:rPr>
                <w:sz w:val="18"/>
                <w:szCs w:val="18"/>
              </w:rPr>
            </w:pPr>
            <w:r>
              <w:rPr>
                <w:sz w:val="18"/>
                <w:szCs w:val="20"/>
              </w:rPr>
              <w:t xml:space="preserve">DV-EST-005</w:t>
            </w:r>
          </w:p>
        </w:tc>
        <w:tc>
          <w:tcPr>
            <w:tcW w:w="1605" w:type="dxa"/>
          </w:tcPr>
          <w:p>
            <w:pPr>
              <w:widowControl/>
              <w:spacing w:after="0" w:line="276" w:lineRule="auto"/>
              <w:jc w:val="left"/>
              <w:rPr>
                <w:sz w:val="18"/>
                <w:szCs w:val="18"/>
              </w:rPr>
            </w:pPr>
            <w:r>
              <w:rPr>
                <w:sz w:val="18"/>
                <w:szCs w:val="20"/>
              </w:rPr>
              <w:t xml:space="preserve">Quem não tem permissão para o Estoque recebe só "Seu perfil não possuí permissão!", sem dizer qual função falta; um perfil novo com as 355 funções do Estoque também não abre o módulo</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Entrada no módulo (menu do Principal)</w:t>
            </w:r>
          </w:p>
        </w:tc>
        <w:tc>
          <w:tcPr>
            <w:tcW w:w="1520" w:type="dxa"/>
          </w:tcPr>
          <w:p>
            <w:pPr>
              <w:widowControl/>
              <w:spacing w:after="0" w:line="276" w:lineRule="auto"/>
              <w:jc w:val="left"/>
              <w:rPr>
                <w:sz w:val="18"/>
                <w:szCs w:val="18"/>
              </w:rPr>
            </w:pPr>
            <w:r>
              <w:rPr>
                <w:sz w:val="18"/>
                <w:szCs w:val="20"/>
              </w:rPr>
              <w:t xml:space="preserve">CT-EST-014 (preparação) e INV-EST-009; reincidência no CT-EST-192 em 22/10/2026, 07/10/2026</w:t>
            </w:r>
          </w:p>
        </w:tc>
      </w:tr>
      <w:tr>
        <w:trPr>
          <w:cantSplit/>
        </w:trPr>
        <w:tc>
          <w:tcPr>
            <w:tcW w:w="2395" w:type="dxa"/>
          </w:tcPr>
          <w:p>
            <w:pPr>
              <w:widowControl/>
              <w:spacing w:after="0" w:line="276" w:lineRule="auto"/>
              <w:jc w:val="left"/>
              <w:rPr>
                <w:sz w:val="18"/>
                <w:szCs w:val="18"/>
              </w:rPr>
            </w:pPr>
            <w:r>
              <w:rPr>
                <w:sz w:val="18"/>
                <w:szCs w:val="20"/>
              </w:rPr>
              <w:t xml:space="preserve">DV-EST-007</w:t>
            </w:r>
          </w:p>
        </w:tc>
        <w:tc>
          <w:tcPr>
            <w:tcW w:w="1605" w:type="dxa"/>
          </w:tcPr>
          <w:p>
            <w:pPr>
              <w:widowControl/>
              <w:spacing w:after="0" w:line="276" w:lineRule="auto"/>
              <w:jc w:val="left"/>
              <w:rPr>
                <w:sz w:val="18"/>
                <w:szCs w:val="18"/>
              </w:rPr>
            </w:pPr>
            <w:r>
              <w:rPr>
                <w:sz w:val="18"/>
                <w:szCs w:val="20"/>
              </w:rPr>
              <w:t xml:space="preserve">Telas de Usuário e Perfil do Estoque abertas pelo endereço dão erro de servidor ou sessão expirada, em vez de uma recusa clara</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Administração › Usuário e Perfil (acesso direto pelo endereço)</w:t>
            </w:r>
          </w:p>
        </w:tc>
        <w:tc>
          <w:tcPr>
            <w:tcW w:w="1520" w:type="dxa"/>
          </w:tcPr>
          <w:p>
            <w:pPr>
              <w:widowControl/>
              <w:spacing w:after="0" w:line="276" w:lineRule="auto"/>
              <w:jc w:val="left"/>
              <w:rPr>
                <w:sz w:val="18"/>
                <w:szCs w:val="18"/>
              </w:rPr>
            </w:pPr>
            <w:r>
              <w:rPr>
                <w:sz w:val="18"/>
                <w:szCs w:val="20"/>
              </w:rPr>
              <w:t xml:space="preserve">Investigação do acesso direto às telas administrativas (sem número de caso do plano); reforçado pelo CT-EST-083 e outros, em 13/10/2026, 07/10/2026</w:t>
            </w:r>
          </w:p>
        </w:tc>
      </w:tr>
      <w:tr>
        <w:trPr>
          <w:cantSplit/>
        </w:trPr>
        <w:tc>
          <w:tcPr>
            <w:tcW w:w="2395" w:type="dxa"/>
          </w:tcPr>
          <w:p>
            <w:pPr>
              <w:widowControl/>
              <w:spacing w:after="0" w:line="276" w:lineRule="auto"/>
              <w:jc w:val="left"/>
              <w:rPr>
                <w:sz w:val="18"/>
                <w:szCs w:val="18"/>
              </w:rPr>
            </w:pPr>
            <w:r>
              <w:rPr>
                <w:sz w:val="18"/>
                <w:szCs w:val="20"/>
              </w:rPr>
              <w:t xml:space="preserve">DV-EST-010</w:t>
            </w:r>
          </w:p>
        </w:tc>
        <w:tc>
          <w:tcPr>
            <w:tcW w:w="1605" w:type="dxa"/>
          </w:tcPr>
          <w:p>
            <w:pPr>
              <w:widowControl/>
              <w:spacing w:after="0" w:line="276" w:lineRule="auto"/>
              <w:jc w:val="left"/>
              <w:rPr>
                <w:sz w:val="18"/>
                <w:szCs w:val="18"/>
              </w:rPr>
            </w:pPr>
            <w:r>
              <w:rPr>
                <w:sz w:val="18"/>
                <w:szCs w:val="20"/>
              </w:rPr>
              <w:t xml:space="preserve">"Confirmar recebimento" falha com erro genérico quando o item não tem almoxarifado de identificação</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Estoque › Recebimento de Material (botão CONFIRMAR RECEBIMENTO)</w:t>
            </w:r>
          </w:p>
        </w:tc>
        <w:tc>
          <w:tcPr>
            <w:tcW w:w="1520" w:type="dxa"/>
          </w:tcPr>
          <w:p>
            <w:pPr>
              <w:widowControl/>
              <w:spacing w:after="0" w:line="276" w:lineRule="auto"/>
              <w:jc w:val="left"/>
              <w:rPr>
                <w:sz w:val="18"/>
                <w:szCs w:val="18"/>
              </w:rPr>
            </w:pPr>
            <w:r>
              <w:rPr>
                <w:sz w:val="18"/>
                <w:szCs w:val="20"/>
              </w:rPr>
              <w:t xml:space="preserve">Confirmar recebimento dos recebimentos 00013, 00014 e 00016, 08/10/2026</w:t>
            </w:r>
          </w:p>
        </w:tc>
      </w:tr>
      <w:tr>
        <w:trPr>
          <w:cantSplit/>
        </w:trPr>
        <w:tc>
          <w:tcPr>
            <w:tcW w:w="2395" w:type="dxa"/>
          </w:tcPr>
          <w:p>
            <w:pPr>
              <w:widowControl/>
              <w:spacing w:after="0" w:line="276" w:lineRule="auto"/>
              <w:jc w:val="left"/>
              <w:rPr>
                <w:sz w:val="18"/>
                <w:szCs w:val="18"/>
              </w:rPr>
            </w:pPr>
            <w:r>
              <w:rPr>
                <w:sz w:val="18"/>
                <w:szCs w:val="20"/>
              </w:rPr>
              <w:t xml:space="preserve">DV-EST-011</w:t>
            </w:r>
          </w:p>
        </w:tc>
        <w:tc>
          <w:tcPr>
            <w:tcW w:w="1605" w:type="dxa"/>
          </w:tcPr>
          <w:p>
            <w:pPr>
              <w:widowControl/>
              <w:spacing w:after="0" w:line="276" w:lineRule="auto"/>
              <w:jc w:val="left"/>
              <w:rPr>
                <w:sz w:val="18"/>
                <w:szCs w:val="18"/>
              </w:rPr>
            </w:pPr>
            <w:r>
              <w:rPr>
                <w:sz w:val="18"/>
                <w:szCs w:val="20"/>
              </w:rPr>
              <w:t xml:space="preserve">Checklist com parecer "Reprovado" aparece na lista de veículos para usar no recebimento</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Estoque › Recebimento de Material (campo Veículo (Checklist))</w:t>
            </w:r>
          </w:p>
        </w:tc>
        <w:tc>
          <w:tcPr>
            <w:tcW w:w="1520" w:type="dxa"/>
          </w:tcPr>
          <w:p>
            <w:pPr>
              <w:widowControl/>
              <w:spacing w:after="0" w:line="276" w:lineRule="auto"/>
              <w:jc w:val="left"/>
              <w:rPr>
                <w:sz w:val="18"/>
                <w:szCs w:val="18"/>
              </w:rPr>
            </w:pPr>
            <w:r>
              <w:rPr>
                <w:sz w:val="18"/>
                <w:szCs w:val="20"/>
              </w:rPr>
              <w:t xml:space="preserve">CT-EST-182, 08/10/2026</w:t>
            </w:r>
          </w:p>
        </w:tc>
      </w:tr>
      <w:tr>
        <w:trPr>
          <w:cantSplit/>
        </w:trPr>
        <w:tc>
          <w:tcPr>
            <w:tcW w:w="2395" w:type="dxa"/>
          </w:tcPr>
          <w:p>
            <w:pPr>
              <w:widowControl/>
              <w:spacing w:after="0" w:line="276" w:lineRule="auto"/>
              <w:jc w:val="left"/>
              <w:rPr>
                <w:sz w:val="18"/>
                <w:szCs w:val="18"/>
              </w:rPr>
            </w:pPr>
            <w:r>
              <w:rPr>
                <w:sz w:val="18"/>
                <w:szCs w:val="20"/>
              </w:rPr>
              <w:t xml:space="preserve">DV-EST-012</w:t>
            </w:r>
          </w:p>
        </w:tc>
        <w:tc>
          <w:tcPr>
            <w:tcW w:w="1605" w:type="dxa"/>
          </w:tcPr>
          <w:p>
            <w:pPr>
              <w:widowControl/>
              <w:spacing w:after="0" w:line="276" w:lineRule="auto"/>
              <w:jc w:val="left"/>
              <w:rPr>
                <w:sz w:val="18"/>
                <w:szCs w:val="18"/>
              </w:rPr>
            </w:pPr>
            <w:r>
              <w:rPr>
                <w:sz w:val="18"/>
                <w:szCs w:val="20"/>
              </w:rPr>
              <w:t xml:space="preserve">Recebimento é salvo sem checklist de inspeção, sem placa e sem motorista</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Estoque › Recebimento de Material</w:t>
            </w:r>
          </w:p>
        </w:tc>
        <w:tc>
          <w:tcPr>
            <w:tcW w:w="1520" w:type="dxa"/>
          </w:tcPr>
          <w:p>
            <w:pPr>
              <w:widowControl/>
              <w:spacing w:after="0" w:line="276" w:lineRule="auto"/>
              <w:jc w:val="left"/>
              <w:rPr>
                <w:sz w:val="18"/>
                <w:szCs w:val="18"/>
              </w:rPr>
            </w:pPr>
            <w:r>
              <w:rPr>
                <w:sz w:val="18"/>
                <w:szCs w:val="20"/>
              </w:rPr>
              <w:t xml:space="preserve">CT-EST-183, 08/10/2026</w:t>
            </w:r>
          </w:p>
        </w:tc>
      </w:tr>
      <w:tr>
        <w:trPr>
          <w:cantSplit/>
        </w:trPr>
        <w:tc>
          <w:tcPr>
            <w:tcW w:w="2395" w:type="dxa"/>
          </w:tcPr>
          <w:p>
            <w:pPr>
              <w:widowControl/>
              <w:spacing w:after="0" w:line="276" w:lineRule="auto"/>
              <w:jc w:val="left"/>
              <w:rPr>
                <w:sz w:val="18"/>
                <w:szCs w:val="18"/>
              </w:rPr>
            </w:pPr>
            <w:r>
              <w:rPr>
                <w:sz w:val="18"/>
                <w:szCs w:val="20"/>
              </w:rPr>
              <w:t xml:space="preserve">DV-EST-018</w:t>
            </w:r>
          </w:p>
        </w:tc>
        <w:tc>
          <w:tcPr>
            <w:tcW w:w="1605" w:type="dxa"/>
          </w:tcPr>
          <w:p>
            <w:pPr>
              <w:widowControl/>
              <w:spacing w:after="0" w:line="276" w:lineRule="auto"/>
              <w:jc w:val="left"/>
              <w:rPr>
                <w:sz w:val="18"/>
                <w:szCs w:val="18"/>
              </w:rPr>
            </w:pPr>
            <w:r>
              <w:rPr>
                <w:sz w:val="18"/>
                <w:szCs w:val="20"/>
              </w:rPr>
              <w:t xml:space="preserve">Exclusão de endereço não pede justificativa</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Cadastros › Endereço do Estoque (exclusão)</w:t>
            </w:r>
          </w:p>
        </w:tc>
        <w:tc>
          <w:tcPr>
            <w:tcW w:w="1520" w:type="dxa"/>
          </w:tcPr>
          <w:p>
            <w:pPr>
              <w:widowControl/>
              <w:spacing w:after="0" w:line="276" w:lineRule="auto"/>
              <w:jc w:val="left"/>
              <w:rPr>
                <w:sz w:val="18"/>
                <w:szCs w:val="18"/>
              </w:rPr>
            </w:pPr>
            <w:r>
              <w:rPr>
                <w:sz w:val="18"/>
                <w:szCs w:val="20"/>
              </w:rPr>
              <w:t xml:space="preserve">CT-EST-032, 12/10/2026</w:t>
            </w:r>
          </w:p>
        </w:tc>
      </w:tr>
      <w:tr>
        <w:trPr>
          <w:cantSplit/>
        </w:trPr>
        <w:tc>
          <w:tcPr>
            <w:tcW w:w="2395" w:type="dxa"/>
          </w:tcPr>
          <w:p>
            <w:pPr>
              <w:widowControl/>
              <w:spacing w:after="0" w:line="276" w:lineRule="auto"/>
              <w:jc w:val="left"/>
              <w:rPr>
                <w:sz w:val="18"/>
                <w:szCs w:val="18"/>
              </w:rPr>
            </w:pPr>
            <w:r>
              <w:rPr>
                <w:sz w:val="18"/>
                <w:szCs w:val="20"/>
              </w:rPr>
              <w:t xml:space="preserve">DV-EST-020</w:t>
            </w:r>
          </w:p>
        </w:tc>
        <w:tc>
          <w:tcPr>
            <w:tcW w:w="1605" w:type="dxa"/>
          </w:tcPr>
          <w:p>
            <w:pPr>
              <w:widowControl/>
              <w:spacing w:after="0" w:line="276" w:lineRule="auto"/>
              <w:jc w:val="left"/>
              <w:rPr>
                <w:sz w:val="18"/>
                <w:szCs w:val="18"/>
              </w:rPr>
            </w:pPr>
            <w:r>
              <w:rPr>
                <w:sz w:val="18"/>
                <w:szCs w:val="20"/>
              </w:rPr>
              <w:t xml:space="preserve">Análise do Estoque aceita 13 meses: a trava de 12 meses está comentada no código</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Gestão analítica › Análise de Estoque</w:t>
            </w:r>
          </w:p>
        </w:tc>
        <w:tc>
          <w:tcPr>
            <w:tcW w:w="1520" w:type="dxa"/>
          </w:tcPr>
          <w:p>
            <w:pPr>
              <w:widowControl/>
              <w:spacing w:after="0" w:line="276" w:lineRule="auto"/>
              <w:jc w:val="left"/>
              <w:rPr>
                <w:sz w:val="18"/>
                <w:szCs w:val="18"/>
              </w:rPr>
            </w:pPr>
            <w:r>
              <w:rPr>
                <w:sz w:val="18"/>
                <w:szCs w:val="20"/>
              </w:rPr>
              <w:t xml:space="preserve">CT-EST-161, 12/10/2026</w:t>
            </w:r>
          </w:p>
        </w:tc>
      </w:tr>
      <w:tr>
        <w:trPr>
          <w:cantSplit/>
        </w:trPr>
        <w:tc>
          <w:tcPr>
            <w:tcW w:w="2395" w:type="dxa"/>
          </w:tcPr>
          <w:p>
            <w:pPr>
              <w:widowControl/>
              <w:spacing w:after="0" w:line="276" w:lineRule="auto"/>
              <w:jc w:val="left"/>
              <w:rPr>
                <w:sz w:val="18"/>
                <w:szCs w:val="18"/>
              </w:rPr>
            </w:pPr>
            <w:r>
              <w:rPr>
                <w:sz w:val="18"/>
                <w:szCs w:val="20"/>
              </w:rPr>
              <w:t xml:space="preserve">DV-EST-021</w:t>
            </w:r>
          </w:p>
        </w:tc>
        <w:tc>
          <w:tcPr>
            <w:tcW w:w="1605" w:type="dxa"/>
          </w:tcPr>
          <w:p>
            <w:pPr>
              <w:widowControl/>
              <w:spacing w:after="0" w:line="276" w:lineRule="auto"/>
              <w:jc w:val="left"/>
              <w:rPr>
                <w:sz w:val="18"/>
                <w:szCs w:val="18"/>
              </w:rPr>
            </w:pPr>
            <w:r>
              <w:rPr>
                <w:sz w:val="18"/>
                <w:szCs w:val="20"/>
              </w:rPr>
              <w:t xml:space="preserve">Pedido de Compra: pedido aberto não reabre, quantidade "100" vira 0,100 e faltam mensagens</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Gestão analítica › Pedido de Compra</w:t>
            </w:r>
          </w:p>
        </w:tc>
        <w:tc>
          <w:tcPr>
            <w:tcW w:w="1520" w:type="dxa"/>
          </w:tcPr>
          <w:p>
            <w:pPr>
              <w:widowControl/>
              <w:spacing w:after="0" w:line="276" w:lineRule="auto"/>
              <w:jc w:val="left"/>
              <w:rPr>
                <w:sz w:val="18"/>
                <w:szCs w:val="18"/>
              </w:rPr>
            </w:pPr>
            <w:r>
              <w:rPr>
                <w:sz w:val="18"/>
                <w:szCs w:val="20"/>
              </w:rPr>
              <w:t xml:space="preserve">CT-EST-162 e CT-EST-163, 12/10/2026</w:t>
            </w:r>
          </w:p>
        </w:tc>
      </w:tr>
      <w:tr>
        <w:trPr>
          <w:cantSplit/>
        </w:trPr>
        <w:tc>
          <w:tcPr>
            <w:tcW w:w="2395" w:type="dxa"/>
          </w:tcPr>
          <w:p>
            <w:pPr>
              <w:widowControl/>
              <w:spacing w:after="0" w:line="276" w:lineRule="auto"/>
              <w:jc w:val="left"/>
              <w:rPr>
                <w:sz w:val="18"/>
                <w:szCs w:val="18"/>
              </w:rPr>
            </w:pPr>
            <w:r>
              <w:rPr>
                <w:sz w:val="18"/>
                <w:szCs w:val="20"/>
              </w:rPr>
              <w:t xml:space="preserve">DV-EST-023</w:t>
            </w:r>
          </w:p>
        </w:tc>
        <w:tc>
          <w:tcPr>
            <w:tcW w:w="1605" w:type="dxa"/>
          </w:tcPr>
          <w:p>
            <w:pPr>
              <w:widowControl/>
              <w:spacing w:after="0" w:line="276" w:lineRule="auto"/>
              <w:jc w:val="left"/>
              <w:rPr>
                <w:sz w:val="18"/>
                <w:szCs w:val="18"/>
              </w:rPr>
            </w:pPr>
            <w:r>
              <w:rPr>
                <w:sz w:val="18"/>
                <w:szCs w:val="20"/>
              </w:rPr>
              <w:t xml:space="preserve">A avaliação do fornecedor não pode ser alterada e não tem histórico</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Avaliação do Fornecedor</w:t>
            </w:r>
          </w:p>
        </w:tc>
        <w:tc>
          <w:tcPr>
            <w:tcW w:w="1520" w:type="dxa"/>
          </w:tcPr>
          <w:p>
            <w:pPr>
              <w:widowControl/>
              <w:spacing w:after="0" w:line="276" w:lineRule="auto"/>
              <w:jc w:val="left"/>
              <w:rPr>
                <w:sz w:val="18"/>
                <w:szCs w:val="18"/>
              </w:rPr>
            </w:pPr>
            <w:r>
              <w:rPr>
                <w:sz w:val="18"/>
                <w:szCs w:val="20"/>
              </w:rPr>
              <w:t xml:space="preserve">CT-EST-167, 12/10/2026</w:t>
            </w:r>
          </w:p>
        </w:tc>
      </w:tr>
      <w:tr>
        <w:trPr>
          <w:cantSplit/>
        </w:trPr>
        <w:tc>
          <w:tcPr>
            <w:tcW w:w="2395" w:type="dxa"/>
          </w:tcPr>
          <w:p>
            <w:pPr>
              <w:widowControl/>
              <w:spacing w:after="0" w:line="276" w:lineRule="auto"/>
              <w:jc w:val="left"/>
              <w:rPr>
                <w:sz w:val="18"/>
                <w:szCs w:val="18"/>
              </w:rPr>
            </w:pPr>
            <w:r>
              <w:rPr>
                <w:sz w:val="18"/>
                <w:szCs w:val="20"/>
              </w:rPr>
              <w:t xml:space="preserve">DV-EST-026</w:t>
            </w:r>
          </w:p>
        </w:tc>
        <w:tc>
          <w:tcPr>
            <w:tcW w:w="1605" w:type="dxa"/>
          </w:tcPr>
          <w:p>
            <w:pPr>
              <w:widowControl/>
              <w:spacing w:after="0" w:line="276" w:lineRule="auto"/>
              <w:jc w:val="left"/>
              <w:rPr>
                <w:sz w:val="18"/>
                <w:szCs w:val="18"/>
              </w:rPr>
            </w:pPr>
            <w:r>
              <w:rPr>
                <w:sz w:val="18"/>
                <w:szCs w:val="20"/>
              </w:rPr>
              <w:t xml:space="preserve">A análise do produto acabado abre como tipo NORMAL</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Entrada de Material - Produção → CQ</w:t>
            </w:r>
          </w:p>
        </w:tc>
        <w:tc>
          <w:tcPr>
            <w:tcW w:w="1520" w:type="dxa"/>
          </w:tcPr>
          <w:p>
            <w:pPr>
              <w:widowControl/>
              <w:spacing w:after="0" w:line="276" w:lineRule="auto"/>
              <w:jc w:val="left"/>
              <w:rPr>
                <w:sz w:val="18"/>
                <w:szCs w:val="18"/>
              </w:rPr>
            </w:pPr>
            <w:r>
              <w:rPr>
                <w:sz w:val="18"/>
                <w:szCs w:val="20"/>
              </w:rPr>
              <w:t xml:space="preserve">CT-EST-097, 12/10/2026</w:t>
            </w:r>
          </w:p>
        </w:tc>
      </w:tr>
      <w:tr>
        <w:trPr>
          <w:cantSplit/>
        </w:trPr>
        <w:tc>
          <w:tcPr>
            <w:tcW w:w="2395" w:type="dxa"/>
          </w:tcPr>
          <w:p>
            <w:pPr>
              <w:widowControl/>
              <w:spacing w:after="0" w:line="276" w:lineRule="auto"/>
              <w:jc w:val="left"/>
              <w:rPr>
                <w:sz w:val="18"/>
                <w:szCs w:val="18"/>
              </w:rPr>
            </w:pPr>
            <w:r>
              <w:rPr>
                <w:sz w:val="18"/>
                <w:szCs w:val="20"/>
              </w:rPr>
              <w:t xml:space="preserve">DV-EST-029</w:t>
            </w:r>
          </w:p>
        </w:tc>
        <w:tc>
          <w:tcPr>
            <w:tcW w:w="1605" w:type="dxa"/>
          </w:tcPr>
          <w:p>
            <w:pPr>
              <w:widowControl/>
              <w:spacing w:after="0" w:line="276" w:lineRule="auto"/>
              <w:jc w:val="left"/>
              <w:rPr>
                <w:sz w:val="18"/>
                <w:szCs w:val="18"/>
              </w:rPr>
            </w:pPr>
            <w:r>
              <w:rPr>
                <w:sz w:val="18"/>
                <w:szCs w:val="20"/>
              </w:rPr>
              <w:t xml:space="preserve">O Estoque só fica sabendo do laudo quando alguém clica em "Atualizar resultado"</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CQ › Controle da Qualidade (Estoque)</w:t>
            </w:r>
          </w:p>
        </w:tc>
        <w:tc>
          <w:tcPr>
            <w:tcW w:w="1520" w:type="dxa"/>
          </w:tcPr>
          <w:p>
            <w:pPr>
              <w:widowControl/>
              <w:spacing w:after="0" w:line="276" w:lineRule="auto"/>
              <w:jc w:val="left"/>
              <w:rPr>
                <w:sz w:val="18"/>
                <w:szCs w:val="18"/>
              </w:rPr>
            </w:pPr>
            <w:r>
              <w:rPr>
                <w:sz w:val="18"/>
                <w:szCs w:val="20"/>
              </w:rPr>
              <w:t xml:space="preserve">CT-EST-211, 12/10/2026</w:t>
            </w:r>
          </w:p>
        </w:tc>
      </w:tr>
      <w:tr>
        <w:trPr>
          <w:cantSplit/>
        </w:trPr>
        <w:tc>
          <w:tcPr>
            <w:tcW w:w="2395" w:type="dxa"/>
          </w:tcPr>
          <w:p>
            <w:pPr>
              <w:widowControl/>
              <w:spacing w:after="0" w:line="276" w:lineRule="auto"/>
              <w:jc w:val="left"/>
              <w:rPr>
                <w:sz w:val="18"/>
                <w:szCs w:val="18"/>
              </w:rPr>
            </w:pPr>
            <w:r>
              <w:rPr>
                <w:sz w:val="18"/>
                <w:szCs w:val="20"/>
              </w:rPr>
              <w:t xml:space="preserve">DV-EST-030</w:t>
            </w:r>
          </w:p>
        </w:tc>
        <w:tc>
          <w:tcPr>
            <w:tcW w:w="1605" w:type="dxa"/>
          </w:tcPr>
          <w:p>
            <w:pPr>
              <w:widowControl/>
              <w:spacing w:after="0" w:line="276" w:lineRule="auto"/>
              <w:jc w:val="left"/>
              <w:rPr>
                <w:sz w:val="18"/>
                <w:szCs w:val="18"/>
              </w:rPr>
            </w:pPr>
            <w:r>
              <w:rPr>
                <w:sz w:val="18"/>
                <w:szCs w:val="20"/>
              </w:rPr>
              <w:t xml:space="preserve">O "Responsável" do laudo mostra quem vê a tela, e não quem aprovou</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CQ › Laudo</w:t>
            </w:r>
          </w:p>
        </w:tc>
        <w:tc>
          <w:tcPr>
            <w:tcW w:w="1520" w:type="dxa"/>
          </w:tcPr>
          <w:p>
            <w:pPr>
              <w:widowControl/>
              <w:spacing w:after="0" w:line="276" w:lineRule="auto"/>
              <w:jc w:val="left"/>
              <w:rPr>
                <w:sz w:val="18"/>
                <w:szCs w:val="18"/>
              </w:rPr>
            </w:pPr>
            <w:r>
              <w:rPr>
                <w:sz w:val="18"/>
                <w:szCs w:val="20"/>
              </w:rPr>
              <w:t xml:space="preserve">CT-EST-206, 12/10/2026</w:t>
            </w:r>
          </w:p>
        </w:tc>
      </w:tr>
      <w:tr>
        <w:trPr>
          <w:cantSplit/>
        </w:trPr>
        <w:tc>
          <w:tcPr>
            <w:tcW w:w="2395" w:type="dxa"/>
          </w:tcPr>
          <w:p>
            <w:pPr>
              <w:widowControl/>
              <w:spacing w:after="0" w:line="276" w:lineRule="auto"/>
              <w:jc w:val="left"/>
              <w:rPr>
                <w:sz w:val="18"/>
                <w:szCs w:val="18"/>
              </w:rPr>
            </w:pPr>
            <w:r>
              <w:rPr>
                <w:sz w:val="18"/>
                <w:szCs w:val="20"/>
              </w:rPr>
              <w:t xml:space="preserve">DV-EST-032</w:t>
            </w:r>
          </w:p>
        </w:tc>
        <w:tc>
          <w:tcPr>
            <w:tcW w:w="1605" w:type="dxa"/>
          </w:tcPr>
          <w:p>
            <w:pPr>
              <w:widowControl/>
              <w:spacing w:after="0" w:line="276" w:lineRule="auto"/>
              <w:jc w:val="left"/>
              <w:rPr>
                <w:sz w:val="18"/>
                <w:szCs w:val="18"/>
              </w:rPr>
            </w:pPr>
            <w:r>
              <w:rPr>
                <w:sz w:val="18"/>
                <w:szCs w:val="20"/>
              </w:rPr>
              <w:t xml:space="preserve">A amostra do CQ sai do estoque sem registro na Central de Pesagem</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Separação da amostra</w:t>
            </w:r>
          </w:p>
        </w:tc>
        <w:tc>
          <w:tcPr>
            <w:tcW w:w="1520" w:type="dxa"/>
          </w:tcPr>
          <w:p>
            <w:pPr>
              <w:widowControl/>
              <w:spacing w:after="0" w:line="276" w:lineRule="auto"/>
              <w:jc w:val="left"/>
              <w:rPr>
                <w:sz w:val="18"/>
                <w:szCs w:val="18"/>
              </w:rPr>
            </w:pPr>
            <w:r>
              <w:rPr>
                <w:sz w:val="18"/>
                <w:szCs w:val="20"/>
              </w:rPr>
              <w:t xml:space="preserve">CT-EST-201, 12/10/2026</w:t>
            </w:r>
          </w:p>
        </w:tc>
      </w:tr>
      <w:tr>
        <w:trPr>
          <w:cantSplit/>
        </w:trPr>
        <w:tc>
          <w:tcPr>
            <w:tcW w:w="2395" w:type="dxa"/>
          </w:tcPr>
          <w:p>
            <w:pPr>
              <w:widowControl/>
              <w:spacing w:after="0" w:line="276" w:lineRule="auto"/>
              <w:jc w:val="left"/>
              <w:rPr>
                <w:sz w:val="18"/>
                <w:szCs w:val="18"/>
              </w:rPr>
            </w:pPr>
            <w:r>
              <w:rPr>
                <w:sz w:val="18"/>
                <w:szCs w:val="20"/>
              </w:rPr>
              <w:t xml:space="preserve">DV-EST-034</w:t>
            </w:r>
          </w:p>
        </w:tc>
        <w:tc>
          <w:tcPr>
            <w:tcW w:w="1605" w:type="dxa"/>
          </w:tcPr>
          <w:p>
            <w:pPr>
              <w:widowControl/>
              <w:spacing w:after="0" w:line="276" w:lineRule="auto"/>
              <w:jc w:val="left"/>
              <w:rPr>
                <w:sz w:val="18"/>
                <w:szCs w:val="18"/>
              </w:rPr>
            </w:pPr>
            <w:r>
              <w:rPr>
                <w:sz w:val="18"/>
                <w:szCs w:val="20"/>
              </w:rPr>
              <w:t xml:space="preserve">O Histórico do Lote não mostra usuário, hora, análise, laudo nem a reprovação</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Histórico do Lote</w:t>
            </w:r>
          </w:p>
        </w:tc>
        <w:tc>
          <w:tcPr>
            <w:tcW w:w="1520" w:type="dxa"/>
          </w:tcPr>
          <w:p>
            <w:pPr>
              <w:widowControl/>
              <w:spacing w:after="0" w:line="276" w:lineRule="auto"/>
              <w:jc w:val="left"/>
              <w:rPr>
                <w:sz w:val="18"/>
                <w:szCs w:val="18"/>
              </w:rPr>
            </w:pPr>
            <w:r>
              <w:rPr>
                <w:sz w:val="18"/>
                <w:szCs w:val="20"/>
              </w:rPr>
              <w:t xml:space="preserve">CT-EST-209, 12/10/2026</w:t>
            </w:r>
          </w:p>
        </w:tc>
      </w:tr>
      <w:tr>
        <w:trPr>
          <w:cantSplit/>
        </w:trPr>
        <w:tc>
          <w:tcPr>
            <w:tcW w:w="2395" w:type="dxa"/>
          </w:tcPr>
          <w:p>
            <w:pPr>
              <w:widowControl/>
              <w:spacing w:after="0" w:line="276" w:lineRule="auto"/>
              <w:jc w:val="left"/>
              <w:rPr>
                <w:sz w:val="18"/>
                <w:szCs w:val="18"/>
              </w:rPr>
            </w:pPr>
            <w:r>
              <w:rPr>
                <w:sz w:val="18"/>
                <w:szCs w:val="20"/>
              </w:rPr>
              <w:t xml:space="preserve">DV-EST-038</w:t>
            </w:r>
          </w:p>
        </w:tc>
        <w:tc>
          <w:tcPr>
            <w:tcW w:w="1605" w:type="dxa"/>
          </w:tcPr>
          <w:p>
            <w:pPr>
              <w:widowControl/>
              <w:spacing w:after="0" w:line="276" w:lineRule="auto"/>
              <w:jc w:val="left"/>
              <w:rPr>
                <w:sz w:val="18"/>
                <w:szCs w:val="18"/>
              </w:rPr>
            </w:pPr>
            <w:r>
              <w:rPr>
                <w:sz w:val="18"/>
                <w:szCs w:val="20"/>
              </w:rPr>
              <w:t xml:space="preserve">O resultado de conformidade vem pré-selecionado em CONFORME</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CQ › Consultar Análise Programada</w:t>
            </w:r>
          </w:p>
        </w:tc>
        <w:tc>
          <w:tcPr>
            <w:tcW w:w="1520" w:type="dxa"/>
          </w:tcPr>
          <w:p>
            <w:pPr>
              <w:widowControl/>
              <w:spacing w:after="0" w:line="276" w:lineRule="auto"/>
              <w:jc w:val="left"/>
              <w:rPr>
                <w:sz w:val="18"/>
                <w:szCs w:val="18"/>
              </w:rPr>
            </w:pPr>
            <w:r>
              <w:rPr>
                <w:sz w:val="18"/>
                <w:szCs w:val="20"/>
              </w:rPr>
              <w:t xml:space="preserve">CT-EST-202, 12/10/2026</w:t>
            </w:r>
          </w:p>
        </w:tc>
      </w:tr>
      <w:tr>
        <w:trPr>
          <w:cantSplit/>
        </w:trPr>
        <w:tc>
          <w:tcPr>
            <w:tcW w:w="2395" w:type="dxa"/>
          </w:tcPr>
          <w:p>
            <w:pPr>
              <w:widowControl/>
              <w:spacing w:after="0" w:line="276" w:lineRule="auto"/>
              <w:jc w:val="left"/>
              <w:rPr>
                <w:sz w:val="18"/>
                <w:szCs w:val="18"/>
              </w:rPr>
            </w:pPr>
            <w:r>
              <w:rPr>
                <w:sz w:val="18"/>
                <w:szCs w:val="20"/>
              </w:rPr>
              <w:t xml:space="preserve">DV-EST-039</w:t>
            </w:r>
          </w:p>
        </w:tc>
        <w:tc>
          <w:tcPr>
            <w:tcW w:w="1605" w:type="dxa"/>
          </w:tcPr>
          <w:p>
            <w:pPr>
              <w:widowControl/>
              <w:spacing w:after="0" w:line="276" w:lineRule="auto"/>
              <w:jc w:val="left"/>
              <w:rPr>
                <w:sz w:val="18"/>
                <w:szCs w:val="18"/>
              </w:rPr>
            </w:pPr>
            <w:r>
              <w:rPr>
                <w:sz w:val="18"/>
                <w:szCs w:val="20"/>
              </w:rPr>
              <w:t xml:space="preserve">Reanálise avulsa não pede justificativa e usa a mesma mensagem para recusas diferentes</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Reanálise Avulsa</w:t>
            </w:r>
          </w:p>
        </w:tc>
        <w:tc>
          <w:tcPr>
            <w:tcW w:w="1520" w:type="dxa"/>
          </w:tcPr>
          <w:p>
            <w:pPr>
              <w:widowControl/>
              <w:spacing w:after="0" w:line="276" w:lineRule="auto"/>
              <w:jc w:val="left"/>
              <w:rPr>
                <w:sz w:val="18"/>
                <w:szCs w:val="18"/>
              </w:rPr>
            </w:pPr>
            <w:r>
              <w:rPr>
                <w:sz w:val="18"/>
                <w:szCs w:val="20"/>
              </w:rPr>
              <w:t xml:space="preserve">CT-EST-056, 057 e 059, 13/10/2026</w:t>
            </w:r>
          </w:p>
        </w:tc>
      </w:tr>
      <w:tr>
        <w:trPr>
          <w:cantSplit/>
        </w:trPr>
        <w:tc>
          <w:tcPr>
            <w:tcW w:w="2395" w:type="dxa"/>
          </w:tcPr>
          <w:p>
            <w:pPr>
              <w:widowControl/>
              <w:spacing w:after="0" w:line="276" w:lineRule="auto"/>
              <w:jc w:val="left"/>
              <w:rPr>
                <w:sz w:val="18"/>
                <w:szCs w:val="18"/>
              </w:rPr>
            </w:pPr>
            <w:r>
              <w:rPr>
                <w:sz w:val="18"/>
                <w:szCs w:val="20"/>
              </w:rPr>
              <w:t xml:space="preserve">DV-EST-041</w:t>
            </w:r>
          </w:p>
        </w:tc>
        <w:tc>
          <w:tcPr>
            <w:tcW w:w="1605" w:type="dxa"/>
          </w:tcPr>
          <w:p>
            <w:pPr>
              <w:widowControl/>
              <w:spacing w:after="0" w:line="276" w:lineRule="auto"/>
              <w:jc w:val="left"/>
              <w:rPr>
                <w:sz w:val="18"/>
                <w:szCs w:val="18"/>
              </w:rPr>
            </w:pPr>
            <w:r>
              <w:rPr>
                <w:sz w:val="18"/>
                <w:szCs w:val="20"/>
              </w:rPr>
              <w:t xml:space="preserve">A Agenda de Reanálise não lista lote de item que já teve movimentação (a confirmar)</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Agenda de Reanálise</w:t>
            </w:r>
          </w:p>
        </w:tc>
        <w:tc>
          <w:tcPr>
            <w:tcW w:w="1520" w:type="dxa"/>
          </w:tcPr>
          <w:p>
            <w:pPr>
              <w:widowControl/>
              <w:spacing w:after="0" w:line="276" w:lineRule="auto"/>
              <w:jc w:val="left"/>
              <w:rPr>
                <w:sz w:val="18"/>
                <w:szCs w:val="18"/>
              </w:rPr>
            </w:pPr>
            <w:r>
              <w:rPr>
                <w:sz w:val="18"/>
                <w:szCs w:val="20"/>
              </w:rPr>
              <w:t xml:space="preserve">CT-EST-055, 13/10/2026</w:t>
            </w:r>
          </w:p>
        </w:tc>
      </w:tr>
      <w:tr>
        <w:trPr>
          <w:cantSplit/>
        </w:trPr>
        <w:tc>
          <w:tcPr>
            <w:tcW w:w="2395" w:type="dxa"/>
          </w:tcPr>
          <w:p>
            <w:pPr>
              <w:widowControl/>
              <w:spacing w:after="0" w:line="276" w:lineRule="auto"/>
              <w:jc w:val="left"/>
              <w:rPr>
                <w:sz w:val="18"/>
                <w:szCs w:val="18"/>
              </w:rPr>
            </w:pPr>
            <w:r>
              <w:rPr>
                <w:sz w:val="18"/>
                <w:szCs w:val="20"/>
              </w:rPr>
              <w:t xml:space="preserve">DV-EST-042</w:t>
            </w:r>
          </w:p>
        </w:tc>
        <w:tc>
          <w:tcPr>
            <w:tcW w:w="1605" w:type="dxa"/>
          </w:tcPr>
          <w:p>
            <w:pPr>
              <w:widowControl/>
              <w:spacing w:after="0" w:line="276" w:lineRule="auto"/>
              <w:jc w:val="left"/>
              <w:rPr>
                <w:sz w:val="18"/>
                <w:szCs w:val="18"/>
              </w:rPr>
            </w:pPr>
            <w:r>
              <w:rPr>
                <w:sz w:val="18"/>
                <w:szCs w:val="20"/>
              </w:rPr>
              <w:t xml:space="preserve">Item refrigerado fica sem nenhum destino na Movimentação de Material (a confirmar)</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Movimentação de Material</w:t>
            </w:r>
          </w:p>
        </w:tc>
        <w:tc>
          <w:tcPr>
            <w:tcW w:w="1520" w:type="dxa"/>
          </w:tcPr>
          <w:p>
            <w:pPr>
              <w:widowControl/>
              <w:spacing w:after="0" w:line="276" w:lineRule="auto"/>
              <w:jc w:val="left"/>
              <w:rPr>
                <w:sz w:val="18"/>
                <w:szCs w:val="18"/>
              </w:rPr>
            </w:pPr>
            <w:r>
              <w:rPr>
                <w:sz w:val="18"/>
                <w:szCs w:val="20"/>
              </w:rPr>
              <w:t xml:space="preserve">CT-EST-040, 13/10/2026</w:t>
            </w:r>
          </w:p>
        </w:tc>
      </w:tr>
      <w:tr>
        <w:trPr>
          <w:cantSplit/>
        </w:trPr>
        <w:tc>
          <w:tcPr>
            <w:tcW w:w="2395" w:type="dxa"/>
          </w:tcPr>
          <w:p>
            <w:pPr>
              <w:widowControl/>
              <w:spacing w:after="0" w:line="276" w:lineRule="auto"/>
              <w:jc w:val="left"/>
              <w:rPr>
                <w:sz w:val="18"/>
                <w:szCs w:val="18"/>
              </w:rPr>
            </w:pPr>
            <w:r>
              <w:rPr>
                <w:sz w:val="18"/>
                <w:szCs w:val="20"/>
              </w:rPr>
              <w:t xml:space="preserve">DV-EST-045</w:t>
            </w:r>
          </w:p>
        </w:tc>
        <w:tc>
          <w:tcPr>
            <w:tcW w:w="1605" w:type="dxa"/>
          </w:tcPr>
          <w:p>
            <w:pPr>
              <w:widowControl/>
              <w:spacing w:after="0" w:line="276" w:lineRule="auto"/>
              <w:jc w:val="left"/>
              <w:rPr>
                <w:sz w:val="18"/>
                <w:szCs w:val="18"/>
              </w:rPr>
            </w:pPr>
            <w:r>
              <w:rPr>
                <w:sz w:val="18"/>
                <w:szCs w:val="20"/>
              </w:rPr>
              <w:t xml:space="preserve">O Atendimento de Solicitação não tem campo de justificativa</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Atendimento de Solicitação</w:t>
            </w:r>
          </w:p>
        </w:tc>
        <w:tc>
          <w:tcPr>
            <w:tcW w:w="1520" w:type="dxa"/>
          </w:tcPr>
          <w:p>
            <w:pPr>
              <w:widowControl/>
              <w:spacing w:after="0" w:line="276" w:lineRule="auto"/>
              <w:jc w:val="left"/>
              <w:rPr>
                <w:sz w:val="18"/>
                <w:szCs w:val="18"/>
              </w:rPr>
            </w:pPr>
            <w:r>
              <w:rPr>
                <w:sz w:val="18"/>
                <w:szCs w:val="20"/>
              </w:rPr>
              <w:t xml:space="preserve">CT-EST-079, 13/10/2026</w:t>
            </w:r>
          </w:p>
        </w:tc>
      </w:tr>
      <w:tr>
        <w:trPr>
          <w:cantSplit/>
        </w:trPr>
        <w:tc>
          <w:tcPr>
            <w:tcW w:w="2395" w:type="dxa"/>
          </w:tcPr>
          <w:p>
            <w:pPr>
              <w:widowControl/>
              <w:spacing w:after="0" w:line="276" w:lineRule="auto"/>
              <w:jc w:val="left"/>
              <w:rPr>
                <w:sz w:val="18"/>
                <w:szCs w:val="18"/>
              </w:rPr>
            </w:pPr>
            <w:r>
              <w:rPr>
                <w:sz w:val="18"/>
                <w:szCs w:val="20"/>
              </w:rPr>
              <w:t xml:space="preserve">DV-EST-049</w:t>
            </w:r>
          </w:p>
        </w:tc>
        <w:tc>
          <w:tcPr>
            <w:tcW w:w="1605" w:type="dxa"/>
          </w:tcPr>
          <w:p>
            <w:pPr>
              <w:widowControl/>
              <w:spacing w:after="0" w:line="276" w:lineRule="auto"/>
              <w:jc w:val="left"/>
              <w:rPr>
                <w:sz w:val="18"/>
                <w:szCs w:val="18"/>
              </w:rPr>
            </w:pPr>
            <w:r>
              <w:rPr>
                <w:sz w:val="18"/>
                <w:szCs w:val="20"/>
              </w:rPr>
              <w:t xml:space="preserve">No inventário, a mesma pessoa conta três vezes, justifica e apura, sem nenhuma restrição</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Inventário - Contagem, Auditoria/Justificativa e Apuração</w:t>
            </w:r>
          </w:p>
        </w:tc>
        <w:tc>
          <w:tcPr>
            <w:tcW w:w="1520" w:type="dxa"/>
          </w:tcPr>
          <w:p>
            <w:pPr>
              <w:widowControl/>
              <w:spacing w:after="0" w:line="276" w:lineRule="auto"/>
              <w:jc w:val="left"/>
              <w:rPr>
                <w:sz w:val="18"/>
                <w:szCs w:val="18"/>
              </w:rPr>
            </w:pPr>
            <w:r>
              <w:rPr>
                <w:sz w:val="18"/>
                <w:szCs w:val="20"/>
              </w:rPr>
              <w:t xml:space="preserve">CT-EST-140, 22/10/2026</w:t>
            </w:r>
          </w:p>
        </w:tc>
      </w:tr>
      <w:tr>
        <w:trPr>
          <w:cantSplit/>
        </w:trPr>
        <w:tc>
          <w:tcPr>
            <w:tcW w:w="2395" w:type="dxa"/>
          </w:tcPr>
          <w:p>
            <w:pPr>
              <w:widowControl/>
              <w:spacing w:after="0" w:line="276" w:lineRule="auto"/>
              <w:jc w:val="left"/>
              <w:rPr>
                <w:sz w:val="18"/>
                <w:szCs w:val="18"/>
              </w:rPr>
            </w:pPr>
            <w:r>
              <w:rPr>
                <w:sz w:val="18"/>
                <w:szCs w:val="20"/>
              </w:rPr>
              <w:t xml:space="preserve">DV-EST-050</w:t>
            </w:r>
          </w:p>
        </w:tc>
        <w:tc>
          <w:tcPr>
            <w:tcW w:w="1605" w:type="dxa"/>
          </w:tcPr>
          <w:p>
            <w:pPr>
              <w:widowControl/>
              <w:spacing w:after="0" w:line="276" w:lineRule="auto"/>
              <w:jc w:val="left"/>
              <w:rPr>
                <w:sz w:val="18"/>
                <w:szCs w:val="18"/>
              </w:rPr>
            </w:pPr>
            <w:r>
              <w:rPr>
                <w:sz w:val="18"/>
                <w:szCs w:val="20"/>
              </w:rPr>
              <w:t xml:space="preserve">Cancelar o inventário não pede justificativa; reabrir contagem oferece contagens que não existem</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Inventário - Apuração</w:t>
            </w:r>
          </w:p>
        </w:tc>
        <w:tc>
          <w:tcPr>
            <w:tcW w:w="1520" w:type="dxa"/>
          </w:tcPr>
          <w:p>
            <w:pPr>
              <w:widowControl/>
              <w:spacing w:after="0" w:line="276" w:lineRule="auto"/>
              <w:jc w:val="left"/>
              <w:rPr>
                <w:sz w:val="18"/>
                <w:szCs w:val="18"/>
              </w:rPr>
            </w:pPr>
            <w:r>
              <w:rPr>
                <w:sz w:val="18"/>
                <w:szCs w:val="20"/>
              </w:rPr>
              <w:t xml:space="preserve">CT-EST-139, 22/10/2026</w:t>
            </w:r>
          </w:p>
        </w:tc>
      </w:tr>
      <w:tr>
        <w:trPr>
          <w:cantSplit/>
        </w:trPr>
        <w:tc>
          <w:tcPr>
            <w:tcW w:w="2395" w:type="dxa"/>
          </w:tcPr>
          <w:p>
            <w:pPr>
              <w:widowControl/>
              <w:spacing w:after="0" w:line="276" w:lineRule="auto"/>
              <w:jc w:val="left"/>
              <w:rPr>
                <w:sz w:val="18"/>
                <w:szCs w:val="18"/>
              </w:rPr>
            </w:pPr>
            <w:r>
              <w:rPr>
                <w:sz w:val="18"/>
                <w:szCs w:val="20"/>
              </w:rPr>
              <w:t xml:space="preserve">DV-EST-052</w:t>
            </w:r>
          </w:p>
        </w:tc>
        <w:tc>
          <w:tcPr>
            <w:tcW w:w="1605" w:type="dxa"/>
          </w:tcPr>
          <w:p>
            <w:pPr>
              <w:widowControl/>
              <w:spacing w:after="0" w:line="276" w:lineRule="auto"/>
              <w:jc w:val="left"/>
              <w:rPr>
                <w:sz w:val="18"/>
                <w:szCs w:val="18"/>
              </w:rPr>
            </w:pPr>
            <w:r>
              <w:rPr>
                <w:sz w:val="18"/>
                <w:szCs w:val="20"/>
              </w:rPr>
              <w:t xml:space="preserve">A tela Banco não grava e mostra um erro técnico ao usuário</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Cadastros › Banco (tela fora do menu, aberta pelo endereço)</w:t>
            </w:r>
          </w:p>
        </w:tc>
        <w:tc>
          <w:tcPr>
            <w:tcW w:w="1520" w:type="dxa"/>
          </w:tcPr>
          <w:p>
            <w:pPr>
              <w:widowControl/>
              <w:spacing w:after="0" w:line="276" w:lineRule="auto"/>
              <w:jc w:val="left"/>
              <w:rPr>
                <w:sz w:val="18"/>
                <w:szCs w:val="18"/>
              </w:rPr>
            </w:pPr>
            <w:r>
              <w:rPr>
                <w:sz w:val="18"/>
                <w:szCs w:val="20"/>
              </w:rPr>
              <w:t xml:space="preserve">CT-EST-021, 22/10/2026</w:t>
            </w:r>
          </w:p>
        </w:tc>
      </w:tr>
      <w:tr>
        <w:trPr>
          <w:cantSplit/>
        </w:trPr>
        <w:tc>
          <w:tcPr>
            <w:tcW w:w="2395" w:type="dxa"/>
          </w:tcPr>
          <w:p>
            <w:pPr>
              <w:widowControl/>
              <w:spacing w:after="0" w:line="276" w:lineRule="auto"/>
              <w:jc w:val="left"/>
              <w:rPr>
                <w:sz w:val="18"/>
                <w:szCs w:val="18"/>
              </w:rPr>
            </w:pPr>
            <w:r>
              <w:rPr>
                <w:sz w:val="18"/>
                <w:szCs w:val="20"/>
              </w:rPr>
              <w:t xml:space="preserve">DV-EST-054</w:t>
            </w:r>
          </w:p>
        </w:tc>
        <w:tc>
          <w:tcPr>
            <w:tcW w:w="1605" w:type="dxa"/>
          </w:tcPr>
          <w:p>
            <w:pPr>
              <w:widowControl/>
              <w:spacing w:after="0" w:line="276" w:lineRule="auto"/>
              <w:jc w:val="left"/>
              <w:rPr>
                <w:sz w:val="18"/>
                <w:szCs w:val="18"/>
              </w:rPr>
            </w:pPr>
            <w:r>
              <w:rPr>
                <w:sz w:val="18"/>
                <w:szCs w:val="20"/>
              </w:rPr>
              <w:t xml:space="preserve">A Análise do Planejamento de Kits diz "Analise gerada!" mas não grava nem mostra nada</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Kits › Análise do Planejamento de Kits</w:t>
            </w:r>
          </w:p>
        </w:tc>
        <w:tc>
          <w:tcPr>
            <w:tcW w:w="1520" w:type="dxa"/>
          </w:tcPr>
          <w:p>
            <w:pPr>
              <w:widowControl/>
              <w:spacing w:after="0" w:line="276" w:lineRule="auto"/>
              <w:jc w:val="left"/>
              <w:rPr>
                <w:sz w:val="18"/>
                <w:szCs w:val="18"/>
              </w:rPr>
            </w:pPr>
            <w:r>
              <w:rPr>
                <w:sz w:val="18"/>
                <w:szCs w:val="20"/>
              </w:rPr>
              <w:t xml:space="preserve">CT-EST-152, 22/10/2026</w:t>
            </w:r>
          </w:p>
        </w:tc>
      </w:tr>
      <w:tr>
        <w:trPr>
          <w:cantSplit/>
        </w:trPr>
        <w:tc>
          <w:tcPr>
            <w:tcW w:w="2395" w:type="dxa"/>
          </w:tcPr>
          <w:p>
            <w:pPr>
              <w:widowControl/>
              <w:spacing w:after="0" w:line="276" w:lineRule="auto"/>
              <w:jc w:val="left"/>
              <w:rPr>
                <w:sz w:val="18"/>
                <w:szCs w:val="18"/>
              </w:rPr>
            </w:pPr>
            <w:r>
              <w:rPr>
                <w:sz w:val="18"/>
                <w:szCs w:val="20"/>
              </w:rPr>
              <w:t xml:space="preserve">DV-EST-056</w:t>
            </w:r>
          </w:p>
        </w:tc>
        <w:tc>
          <w:tcPr>
            <w:tcW w:w="1605" w:type="dxa"/>
          </w:tcPr>
          <w:p>
            <w:pPr>
              <w:widowControl/>
              <w:spacing w:after="0" w:line="276" w:lineRule="auto"/>
              <w:jc w:val="left"/>
              <w:rPr>
                <w:sz w:val="18"/>
                <w:szCs w:val="18"/>
              </w:rPr>
            </w:pPr>
            <w:r>
              <w:rPr>
                <w:sz w:val="18"/>
                <w:szCs w:val="20"/>
              </w:rPr>
              <w:t xml:space="preserve">O atendimento de um kit aceita lote que vence antes da validade mínima do planejamento</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Atendimento de Solicitação (solicitação gerada por kit)</w:t>
            </w:r>
          </w:p>
        </w:tc>
        <w:tc>
          <w:tcPr>
            <w:tcW w:w="1520" w:type="dxa"/>
          </w:tcPr>
          <w:p>
            <w:pPr>
              <w:widowControl/>
              <w:spacing w:after="0" w:line="276" w:lineRule="auto"/>
              <w:jc w:val="left"/>
              <w:rPr>
                <w:sz w:val="18"/>
                <w:szCs w:val="18"/>
              </w:rPr>
            </w:pPr>
            <w:r>
              <w:rPr>
                <w:sz w:val="18"/>
                <w:szCs w:val="20"/>
              </w:rPr>
              <w:t xml:space="preserve">CT-EST-153, 22/10/2026</w:t>
            </w:r>
          </w:p>
        </w:tc>
      </w:tr>
      <w:tr>
        <w:trPr>
          <w:cantSplit/>
        </w:trPr>
        <w:tc>
          <w:tcPr>
            <w:tcW w:w="2395" w:type="dxa"/>
          </w:tcPr>
          <w:p>
            <w:pPr>
              <w:widowControl/>
              <w:spacing w:after="0" w:line="276" w:lineRule="auto"/>
              <w:jc w:val="left"/>
              <w:rPr>
                <w:sz w:val="18"/>
                <w:szCs w:val="18"/>
              </w:rPr>
            </w:pPr>
            <w:r>
              <w:rPr>
                <w:sz w:val="18"/>
                <w:szCs w:val="20"/>
              </w:rPr>
              <w:t xml:space="preserve">DV-EST-059</w:t>
            </w:r>
          </w:p>
        </w:tc>
        <w:tc>
          <w:tcPr>
            <w:tcW w:w="1605" w:type="dxa"/>
          </w:tcPr>
          <w:p>
            <w:pPr>
              <w:widowControl/>
              <w:spacing w:after="0" w:line="276" w:lineRule="auto"/>
              <w:jc w:val="left"/>
              <w:rPr>
                <w:sz w:val="18"/>
                <w:szCs w:val="18"/>
              </w:rPr>
            </w:pPr>
            <w:r>
              <w:rPr>
                <w:sz w:val="18"/>
                <w:szCs w:val="20"/>
              </w:rPr>
              <w:t xml:space="preserve">Código zero é aceito em Condição de Armazenagem e em Coluna, e as telas se comportam de forma diferente</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Cadastros › Condição de Armazenagem, Estoque Coluna (e Rua, Andar)</w:t>
            </w:r>
          </w:p>
        </w:tc>
        <w:tc>
          <w:tcPr>
            <w:tcW w:w="1520" w:type="dxa"/>
          </w:tcPr>
          <w:p>
            <w:pPr>
              <w:widowControl/>
              <w:spacing w:after="0" w:line="276" w:lineRule="auto"/>
              <w:jc w:val="left"/>
              <w:rPr>
                <w:sz w:val="18"/>
                <w:szCs w:val="18"/>
              </w:rPr>
            </w:pPr>
            <w:r>
              <w:rPr>
                <w:sz w:val="18"/>
                <w:szCs w:val="20"/>
              </w:rPr>
              <w:t xml:space="preserve">CT-EST-019 e CT-EST-013, 22/10/2026</w:t>
            </w:r>
          </w:p>
        </w:tc>
      </w:tr>
      <w:tr>
        <w:trPr>
          <w:cantSplit/>
        </w:trPr>
        <w:tc>
          <w:tcPr>
            <w:tcW w:w="2395" w:type="dxa"/>
          </w:tcPr>
          <w:p>
            <w:pPr>
              <w:widowControl/>
              <w:spacing w:after="0" w:line="276" w:lineRule="auto"/>
              <w:jc w:val="left"/>
              <w:rPr>
                <w:sz w:val="18"/>
                <w:szCs w:val="18"/>
              </w:rPr>
            </w:pPr>
            <w:r>
              <w:rPr>
                <w:sz w:val="18"/>
                <w:szCs w:val="20"/>
              </w:rPr>
              <w:t xml:space="preserve">DV-EST-061</w:t>
            </w:r>
          </w:p>
        </w:tc>
        <w:tc>
          <w:tcPr>
            <w:tcW w:w="1605" w:type="dxa"/>
          </w:tcPr>
          <w:p>
            <w:pPr>
              <w:widowControl/>
              <w:spacing w:after="0" w:line="276" w:lineRule="auto"/>
              <w:jc w:val="left"/>
              <w:rPr>
                <w:sz w:val="18"/>
                <w:szCs w:val="18"/>
              </w:rPr>
            </w:pPr>
            <w:r>
              <w:rPr>
                <w:sz w:val="18"/>
                <w:szCs w:val="20"/>
              </w:rPr>
              <w:t xml:space="preserve">Cancelar um atendimento não pede justificativa e não deixa rastro no histórico do lote</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Atendimento de Solicitação (cancelar item)</w:t>
            </w:r>
          </w:p>
        </w:tc>
        <w:tc>
          <w:tcPr>
            <w:tcW w:w="1520" w:type="dxa"/>
          </w:tcPr>
          <w:p>
            <w:pPr>
              <w:widowControl/>
              <w:spacing w:after="0" w:line="276" w:lineRule="auto"/>
              <w:jc w:val="left"/>
              <w:rPr>
                <w:sz w:val="18"/>
                <w:szCs w:val="18"/>
              </w:rPr>
            </w:pPr>
            <w:r>
              <w:rPr>
                <w:sz w:val="18"/>
                <w:szCs w:val="20"/>
              </w:rPr>
              <w:t xml:space="preserve">CT-EST-080, 22/10/2026</w:t>
            </w:r>
          </w:p>
        </w:tc>
      </w:tr>
      <w:tr>
        <w:trPr>
          <w:cantSplit/>
        </w:trPr>
        <w:tc>
          <w:tcPr>
            <w:tcW w:w="2395" w:type="dxa"/>
          </w:tcPr>
          <w:p>
            <w:pPr>
              <w:widowControl/>
              <w:spacing w:after="0" w:line="276" w:lineRule="auto"/>
              <w:jc w:val="left"/>
              <w:rPr>
                <w:sz w:val="18"/>
                <w:szCs w:val="18"/>
              </w:rPr>
            </w:pPr>
            <w:r>
              <w:rPr>
                <w:sz w:val="18"/>
                <w:szCs w:val="20"/>
              </w:rPr>
              <w:t xml:space="preserve">DV-EST-062</w:t>
            </w:r>
          </w:p>
        </w:tc>
        <w:tc>
          <w:tcPr>
            <w:tcW w:w="1605" w:type="dxa"/>
          </w:tcPr>
          <w:p>
            <w:pPr>
              <w:widowControl/>
              <w:spacing w:after="0" w:line="276" w:lineRule="auto"/>
              <w:jc w:val="left"/>
              <w:rPr>
                <w:sz w:val="18"/>
                <w:szCs w:val="18"/>
              </w:rPr>
            </w:pPr>
            <w:r>
              <w:rPr>
                <w:sz w:val="18"/>
                <w:szCs w:val="20"/>
              </w:rPr>
              <w:t xml:space="preserve">RM36 não lista o lote reprovado e o RM17 sai com as descrições trocadas</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Relatórios › Insumos Reprovados (RM36) e Material em Quarentena (RM17)</w:t>
            </w:r>
          </w:p>
        </w:tc>
        <w:tc>
          <w:tcPr>
            <w:tcW w:w="1520" w:type="dxa"/>
          </w:tcPr>
          <w:p>
            <w:pPr>
              <w:widowControl/>
              <w:spacing w:after="0" w:line="276" w:lineRule="auto"/>
              <w:jc w:val="left"/>
              <w:rPr>
                <w:sz w:val="18"/>
                <w:szCs w:val="18"/>
              </w:rPr>
            </w:pPr>
            <w:r>
              <w:rPr>
                <w:sz w:val="18"/>
                <w:szCs w:val="20"/>
              </w:rPr>
              <w:t xml:space="preserve">CT-EST-063, 22/10/2026</w:t>
            </w:r>
          </w:p>
        </w:tc>
      </w:tr>
      <w:tr>
        <w:trPr>
          <w:cantSplit/>
        </w:trPr>
        <w:tc>
          <w:tcPr>
            <w:tcW w:w="2395" w:type="dxa"/>
          </w:tcPr>
          <w:p>
            <w:pPr>
              <w:widowControl/>
              <w:spacing w:after="0" w:line="276" w:lineRule="auto"/>
              <w:jc w:val="left"/>
              <w:rPr>
                <w:sz w:val="18"/>
                <w:szCs w:val="18"/>
              </w:rPr>
            </w:pPr>
            <w:r>
              <w:rPr>
                <w:sz w:val="18"/>
                <w:szCs w:val="20"/>
              </w:rPr>
              <w:t xml:space="preserve">DV-EST-063</w:t>
            </w:r>
          </w:p>
        </w:tc>
        <w:tc>
          <w:tcPr>
            <w:tcW w:w="1605" w:type="dxa"/>
          </w:tcPr>
          <w:p>
            <w:pPr>
              <w:widowControl/>
              <w:spacing w:after="0" w:line="276" w:lineRule="auto"/>
              <w:jc w:val="left"/>
              <w:rPr>
                <w:sz w:val="18"/>
                <w:szCs w:val="18"/>
              </w:rPr>
            </w:pPr>
            <w:r>
              <w:rPr>
                <w:sz w:val="18"/>
                <w:szCs w:val="20"/>
              </w:rPr>
              <w:t xml:space="preserve">Solicitação de Material (Produção): a lista não tem Incluir e a busca de item do formulário não acha nenhum item</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Solicitação de Material (Produção)</w:t>
            </w:r>
          </w:p>
        </w:tc>
        <w:tc>
          <w:tcPr>
            <w:tcW w:w="1520" w:type="dxa"/>
          </w:tcPr>
          <w:p>
            <w:pPr>
              <w:widowControl/>
              <w:spacing w:after="0" w:line="276" w:lineRule="auto"/>
              <w:jc w:val="left"/>
              <w:rPr>
                <w:sz w:val="18"/>
                <w:szCs w:val="18"/>
              </w:rPr>
            </w:pPr>
            <w:r>
              <w:rPr>
                <w:sz w:val="18"/>
                <w:szCs w:val="20"/>
              </w:rPr>
              <w:t xml:space="preserve">CT-EST-091, 22/10/2026</w:t>
            </w:r>
          </w:p>
        </w:tc>
      </w:tr>
      <w:tr>
        <w:trPr>
          <w:cantSplit/>
        </w:trPr>
        <w:tc>
          <w:tcPr>
            <w:tcW w:w="2395" w:type="dxa"/>
          </w:tcPr>
          <w:p>
            <w:pPr>
              <w:widowControl/>
              <w:spacing w:after="0" w:line="276" w:lineRule="auto"/>
              <w:jc w:val="left"/>
              <w:rPr>
                <w:sz w:val="18"/>
                <w:szCs w:val="18"/>
              </w:rPr>
            </w:pPr>
            <w:r>
              <w:rPr>
                <w:sz w:val="18"/>
                <w:szCs w:val="20"/>
              </w:rPr>
              <w:t xml:space="preserve">DV-EST-064</w:t>
            </w:r>
          </w:p>
        </w:tc>
        <w:tc>
          <w:tcPr>
            <w:tcW w:w="1605" w:type="dxa"/>
          </w:tcPr>
          <w:p>
            <w:pPr>
              <w:widowControl/>
              <w:spacing w:after="0" w:line="276" w:lineRule="auto"/>
              <w:jc w:val="left"/>
              <w:rPr>
                <w:sz w:val="18"/>
                <w:szCs w:val="18"/>
              </w:rPr>
            </w:pPr>
            <w:r>
              <w:rPr>
                <w:sz w:val="18"/>
                <w:szCs w:val="20"/>
              </w:rPr>
              <w:t xml:space="preserve">A Devolução de Material não encontra o lote existente de itens com controle de qualidade</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Devolução de Material</w:t>
            </w:r>
          </w:p>
        </w:tc>
        <w:tc>
          <w:tcPr>
            <w:tcW w:w="1520" w:type="dxa"/>
          </w:tcPr>
          <w:p>
            <w:pPr>
              <w:widowControl/>
              <w:spacing w:after="0" w:line="276" w:lineRule="auto"/>
              <w:jc w:val="left"/>
              <w:rPr>
                <w:sz w:val="18"/>
                <w:szCs w:val="18"/>
              </w:rPr>
            </w:pPr>
            <w:r>
              <w:rPr>
                <w:sz w:val="18"/>
                <w:szCs w:val="20"/>
              </w:rPr>
              <w:t xml:space="preserve">CT-EST-093, 22/10/2026</w:t>
            </w:r>
          </w:p>
        </w:tc>
      </w:tr>
      <w:tr>
        <w:trPr>
          <w:cantSplit/>
        </w:trPr>
        <w:tc>
          <w:tcPr>
            <w:tcW w:w="2395" w:type="dxa"/>
          </w:tcPr>
          <w:p>
            <w:pPr>
              <w:widowControl/>
              <w:spacing w:after="0" w:line="276" w:lineRule="auto"/>
              <w:jc w:val="left"/>
              <w:rPr>
                <w:sz w:val="18"/>
                <w:szCs w:val="18"/>
              </w:rPr>
            </w:pPr>
            <w:r>
              <w:rPr>
                <w:sz w:val="18"/>
                <w:szCs w:val="20"/>
              </w:rPr>
              <w:t xml:space="preserve">DV-EST-066</w:t>
            </w:r>
          </w:p>
        </w:tc>
        <w:tc>
          <w:tcPr>
            <w:tcW w:w="1605" w:type="dxa"/>
          </w:tcPr>
          <w:p>
            <w:pPr>
              <w:widowControl/>
              <w:spacing w:after="0" w:line="276" w:lineRule="auto"/>
              <w:jc w:val="left"/>
              <w:rPr>
                <w:sz w:val="18"/>
                <w:szCs w:val="18"/>
              </w:rPr>
            </w:pPr>
            <w:r>
              <w:rPr>
                <w:sz w:val="18"/>
                <w:szCs w:val="20"/>
              </w:rPr>
              <w:t xml:space="preserve">O cadastro de Local oferece só os almoxarifados ligados ao grupo do usuário: um almoxarifado novo não aparece para quem não o tem ligado</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Cadastros › Local de Armazenagem (Incluir)</w:t>
            </w:r>
          </w:p>
        </w:tc>
        <w:tc>
          <w:tcPr>
            <w:tcW w:w="1520" w:type="dxa"/>
          </w:tcPr>
          <w:p>
            <w:pPr>
              <w:widowControl/>
              <w:spacing w:after="0" w:line="276" w:lineRule="auto"/>
              <w:jc w:val="left"/>
              <w:rPr>
                <w:sz w:val="18"/>
                <w:szCs w:val="18"/>
              </w:rPr>
            </w:pPr>
            <w:r>
              <w:rPr>
                <w:sz w:val="18"/>
                <w:szCs w:val="20"/>
              </w:rPr>
              <w:t xml:space="preserve">CT-EST-170, 172 a 175 e 177, 22/10/2026</w:t>
            </w:r>
          </w:p>
        </w:tc>
      </w:tr>
      <w:tr>
        <w:trPr>
          <w:cantSplit/>
        </w:trPr>
        <w:tc>
          <w:tcPr>
            <w:tcW w:w="2395" w:type="dxa"/>
          </w:tcPr>
          <w:p>
            <w:pPr>
              <w:widowControl/>
              <w:spacing w:after="0" w:line="276" w:lineRule="auto"/>
              <w:jc w:val="left"/>
              <w:rPr>
                <w:sz w:val="18"/>
                <w:szCs w:val="18"/>
              </w:rPr>
            </w:pPr>
            <w:r>
              <w:rPr>
                <w:sz w:val="18"/>
                <w:szCs w:val="20"/>
              </w:rPr>
              <w:t xml:space="preserve">DV-EST-069</w:t>
            </w:r>
          </w:p>
        </w:tc>
        <w:tc>
          <w:tcPr>
            <w:tcW w:w="1605" w:type="dxa"/>
          </w:tcPr>
          <w:p>
            <w:pPr>
              <w:widowControl/>
              <w:spacing w:after="0" w:line="276" w:lineRule="auto"/>
              <w:jc w:val="left"/>
              <w:rPr>
                <w:sz w:val="18"/>
                <w:szCs w:val="18"/>
              </w:rPr>
            </w:pPr>
            <w:r>
              <w:rPr>
                <w:sz w:val="18"/>
                <w:szCs w:val="20"/>
              </w:rPr>
              <w:t xml:space="preserve">A Solicitação de Material (Consumo) oferece todos os almoxarifados e grava em um almoxarifado que não é do grupo do usuário</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Solicitação de Material (Consumo)</w:t>
            </w:r>
          </w:p>
        </w:tc>
        <w:tc>
          <w:tcPr>
            <w:tcW w:w="1520" w:type="dxa"/>
          </w:tcPr>
          <w:p>
            <w:pPr>
              <w:widowControl/>
              <w:spacing w:after="0" w:line="276" w:lineRule="auto"/>
              <w:jc w:val="left"/>
              <w:rPr>
                <w:sz w:val="18"/>
                <w:szCs w:val="18"/>
              </w:rPr>
            </w:pPr>
            <w:r>
              <w:rPr>
                <w:sz w:val="18"/>
                <w:szCs w:val="20"/>
              </w:rPr>
              <w:t xml:space="preserve">CT-EST-041, 22/10/2026</w:t>
            </w:r>
          </w:p>
        </w:tc>
      </w:tr>
      <w:tr>
        <w:trPr>
          <w:cantSplit/>
        </w:trPr>
        <w:tc>
          <w:tcPr>
            <w:tcW w:w="2395" w:type="dxa"/>
          </w:tcPr>
          <w:p>
            <w:pPr>
              <w:widowControl/>
              <w:spacing w:after="0" w:line="276" w:lineRule="auto"/>
              <w:jc w:val="left"/>
              <w:rPr>
                <w:sz w:val="18"/>
                <w:szCs w:val="18"/>
              </w:rPr>
            </w:pPr>
            <w:r>
              <w:rPr>
                <w:sz w:val="18"/>
                <w:szCs w:val="20"/>
              </w:rPr>
              <w:t xml:space="preserve">DV-EST-070</w:t>
            </w:r>
          </w:p>
        </w:tc>
        <w:tc>
          <w:tcPr>
            <w:tcW w:w="1605" w:type="dxa"/>
          </w:tcPr>
          <w:p>
            <w:pPr>
              <w:widowControl/>
              <w:spacing w:after="0" w:line="276" w:lineRule="auto"/>
              <w:jc w:val="left"/>
              <w:rPr>
                <w:sz w:val="18"/>
                <w:szCs w:val="18"/>
              </w:rPr>
            </w:pPr>
            <w:r>
              <w:rPr>
                <w:sz w:val="18"/>
                <w:szCs w:val="20"/>
              </w:rPr>
              <w:t xml:space="preserve">A Aprovação de Solicitação aceita a mesma pessoa que criou e concluiu a solicitação</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Aprovação de Solicitação</w:t>
            </w:r>
          </w:p>
        </w:tc>
        <w:tc>
          <w:tcPr>
            <w:tcW w:w="1520" w:type="dxa"/>
          </w:tcPr>
          <w:p>
            <w:pPr>
              <w:widowControl/>
              <w:spacing w:after="0" w:line="276" w:lineRule="auto"/>
              <w:jc w:val="left"/>
              <w:rPr>
                <w:sz w:val="18"/>
                <w:szCs w:val="18"/>
              </w:rPr>
            </w:pPr>
            <w:r>
              <w:rPr>
                <w:sz w:val="18"/>
                <w:szCs w:val="20"/>
              </w:rPr>
              <w:t xml:space="preserve">CT-EST-071, 22/10/2026</w:t>
            </w:r>
          </w:p>
        </w:tc>
      </w:tr>
      <w:tr>
        <w:trPr>
          <w:cantSplit/>
        </w:trPr>
        <w:tc>
          <w:tcPr>
            <w:tcW w:w="2395" w:type="dxa"/>
          </w:tcPr>
          <w:p>
            <w:pPr>
              <w:widowControl/>
              <w:spacing w:after="0" w:line="276" w:lineRule="auto"/>
              <w:jc w:val="left"/>
              <w:rPr>
                <w:sz w:val="18"/>
                <w:szCs w:val="18"/>
              </w:rPr>
            </w:pPr>
            <w:r>
              <w:rPr>
                <w:sz w:val="18"/>
                <w:szCs w:val="20"/>
              </w:rPr>
              <w:t xml:space="preserve">DV-EST-071</w:t>
            </w:r>
          </w:p>
        </w:tc>
        <w:tc>
          <w:tcPr>
            <w:tcW w:w="1605" w:type="dxa"/>
          </w:tcPr>
          <w:p>
            <w:pPr>
              <w:widowControl/>
              <w:spacing w:after="0" w:line="276" w:lineRule="auto"/>
              <w:jc w:val="left"/>
              <w:rPr>
                <w:sz w:val="18"/>
                <w:szCs w:val="18"/>
              </w:rPr>
            </w:pPr>
            <w:r>
              <w:rPr>
                <w:sz w:val="18"/>
                <w:szCs w:val="20"/>
              </w:rPr>
              <w:t xml:space="preserve">A Entrada de amostra de estabilidade não pede o tipo de estabilidade e não abre o acompanhamento de estabilidade no CQ</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Regulatório › Movimentações (Entrada - Estabilidade) e CQ › Acompanhamento Estabilidade</w:t>
            </w:r>
          </w:p>
        </w:tc>
        <w:tc>
          <w:tcPr>
            <w:tcW w:w="1520" w:type="dxa"/>
          </w:tcPr>
          <w:p>
            <w:pPr>
              <w:widowControl/>
              <w:spacing w:after="0" w:line="276" w:lineRule="auto"/>
              <w:jc w:val="left"/>
              <w:rPr>
                <w:sz w:val="18"/>
                <w:szCs w:val="18"/>
              </w:rPr>
            </w:pPr>
            <w:r>
              <w:rPr>
                <w:sz w:val="18"/>
                <w:szCs w:val="20"/>
              </w:rPr>
              <w:t xml:space="preserve">CT-EST-172 (e CT-EST-173, bloqueado), 22/10/2026</w:t>
            </w:r>
          </w:p>
        </w:tc>
      </w:tr>
      <w:tr>
        <w:trPr>
          <w:cantSplit/>
        </w:trPr>
        <w:tc>
          <w:tcPr>
            <w:tcW w:w="2395" w:type="dxa"/>
          </w:tcPr>
          <w:p>
            <w:pPr>
              <w:widowControl/>
              <w:spacing w:after="0" w:line="276" w:lineRule="auto"/>
              <w:jc w:val="left"/>
              <w:rPr>
                <w:sz w:val="18"/>
                <w:szCs w:val="18"/>
              </w:rPr>
            </w:pPr>
            <w:r>
              <w:rPr>
                <w:sz w:val="18"/>
                <w:szCs w:val="20"/>
              </w:rPr>
              <w:t xml:space="preserve">DV-EST-072</w:t>
            </w:r>
          </w:p>
        </w:tc>
        <w:tc>
          <w:tcPr>
            <w:tcW w:w="1605" w:type="dxa"/>
          </w:tcPr>
          <w:p>
            <w:pPr>
              <w:widowControl/>
              <w:spacing w:after="0" w:line="276" w:lineRule="auto"/>
              <w:jc w:val="left"/>
              <w:rPr>
                <w:sz w:val="18"/>
                <w:szCs w:val="18"/>
              </w:rPr>
            </w:pPr>
            <w:r>
              <w:rPr>
                <w:sz w:val="18"/>
                <w:szCs w:val="20"/>
              </w:rPr>
              <w:t xml:space="preserve">A remessa confirmada no Estoque não aparece em nenhuma tela do módulo Rastreabilidade (a validar com a área)</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Remessa de Material × Rastreabilidade</w:t>
            </w:r>
          </w:p>
        </w:tc>
        <w:tc>
          <w:tcPr>
            <w:tcW w:w="1520" w:type="dxa"/>
          </w:tcPr>
          <w:p>
            <w:pPr>
              <w:widowControl/>
              <w:spacing w:after="0" w:line="276" w:lineRule="auto"/>
              <w:jc w:val="left"/>
              <w:rPr>
                <w:sz w:val="18"/>
                <w:szCs w:val="18"/>
              </w:rPr>
            </w:pPr>
            <w:r>
              <w:rPr>
                <w:sz w:val="18"/>
                <w:szCs w:val="20"/>
              </w:rPr>
              <w:t xml:space="preserve">CT-EST-116, 22/10/2026</w:t>
            </w:r>
          </w:p>
        </w:tc>
      </w:tr>
      <w:tr>
        <w:trPr>
          <w:cantSplit/>
        </w:trPr>
        <w:tc>
          <w:tcPr>
            <w:tcW w:w="2395" w:type="dxa"/>
          </w:tcPr>
          <w:p>
            <w:pPr>
              <w:widowControl/>
              <w:spacing w:after="0" w:line="276" w:lineRule="auto"/>
              <w:jc w:val="left"/>
              <w:rPr>
                <w:sz w:val="18"/>
                <w:szCs w:val="18"/>
              </w:rPr>
            </w:pPr>
            <w:r>
              <w:rPr>
                <w:sz w:val="18"/>
                <w:szCs w:val="20"/>
              </w:rPr>
              <w:t xml:space="preserve">DV-EST-003</w:t>
            </w:r>
          </w:p>
        </w:tc>
        <w:tc>
          <w:tcPr>
            <w:tcW w:w="1605" w:type="dxa"/>
          </w:tcPr>
          <w:p>
            <w:pPr>
              <w:widowControl/>
              <w:spacing w:after="0" w:line="276" w:lineRule="auto"/>
              <w:jc w:val="left"/>
              <w:rPr>
                <w:sz w:val="18"/>
                <w:szCs w:val="18"/>
              </w:rPr>
            </w:pPr>
            <w:r>
              <w:rPr>
                <w:sz w:val="18"/>
                <w:szCs w:val="20"/>
              </w:rPr>
              <w:t xml:space="preserve">Sem a Data do Recebimento, o botão SIM não faz nada e não mostra mensagem</w:t>
            </w:r>
          </w:p>
        </w:tc>
        <w:tc>
          <w:tcPr>
            <w:tcW w:w="990" w:type="dxa"/>
          </w:tcPr>
          <w:p>
            <w:pPr>
              <w:widowControl/>
              <w:spacing w:after="0" w:line="276" w:lineRule="auto"/>
              <w:jc w:val="left"/>
              <w:rPr>
                <w:sz w:val="18"/>
                <w:szCs w:val="18"/>
              </w:rPr>
            </w:pPr>
            <w:r>
              <w:rPr>
                <w:sz w:val="18"/>
                <w:szCs w:val="20"/>
              </w:rPr>
              <w:t xml:space="preserve">Baixa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Estoque › Recebimento de Material</w:t>
            </w:r>
          </w:p>
        </w:tc>
        <w:tc>
          <w:tcPr>
            <w:tcW w:w="1520" w:type="dxa"/>
          </w:tcPr>
          <w:p>
            <w:pPr>
              <w:widowControl/>
              <w:spacing w:after="0" w:line="276" w:lineRule="auto"/>
              <w:jc w:val="left"/>
              <w:rPr>
                <w:sz w:val="18"/>
                <w:szCs w:val="18"/>
              </w:rPr>
            </w:pPr>
            <w:r>
              <w:rPr>
                <w:sz w:val="18"/>
                <w:szCs w:val="20"/>
              </w:rPr>
              <w:t xml:space="preserve">Preparação do recebimento (observação 5), 07/10/2026</w:t>
            </w:r>
          </w:p>
        </w:tc>
      </w:tr>
      <w:tr>
        <w:trPr>
          <w:cantSplit/>
        </w:trPr>
        <w:tc>
          <w:tcPr>
            <w:tcW w:w="2395" w:type="dxa"/>
          </w:tcPr>
          <w:p>
            <w:pPr>
              <w:widowControl/>
              <w:spacing w:after="0" w:line="276" w:lineRule="auto"/>
              <w:jc w:val="left"/>
              <w:rPr>
                <w:sz w:val="18"/>
                <w:szCs w:val="18"/>
              </w:rPr>
            </w:pPr>
            <w:r>
              <w:rPr>
                <w:sz w:val="18"/>
                <w:szCs w:val="20"/>
              </w:rPr>
              <w:t xml:space="preserve">DV-EST-006</w:t>
            </w:r>
          </w:p>
        </w:tc>
        <w:tc>
          <w:tcPr>
            <w:tcW w:w="1605" w:type="dxa"/>
          </w:tcPr>
          <w:p>
            <w:pPr>
              <w:widowControl/>
              <w:spacing w:after="0" w:line="276" w:lineRule="auto"/>
              <w:jc w:val="left"/>
              <w:rPr>
                <w:sz w:val="18"/>
                <w:szCs w:val="18"/>
              </w:rPr>
            </w:pPr>
            <w:r>
              <w:rPr>
                <w:sz w:val="18"/>
                <w:szCs w:val="20"/>
              </w:rPr>
              <w:t xml:space="preserve">Na tela do Item, alguns botões e marcações recarregam a tela e apagam os números digitados</w:t>
            </w:r>
          </w:p>
        </w:tc>
        <w:tc>
          <w:tcPr>
            <w:tcW w:w="990" w:type="dxa"/>
          </w:tcPr>
          <w:p>
            <w:pPr>
              <w:widowControl/>
              <w:spacing w:after="0" w:line="276" w:lineRule="auto"/>
              <w:jc w:val="left"/>
              <w:rPr>
                <w:sz w:val="18"/>
                <w:szCs w:val="18"/>
              </w:rPr>
            </w:pPr>
            <w:r>
              <w:rPr>
                <w:sz w:val="18"/>
                <w:szCs w:val="20"/>
              </w:rPr>
              <w:t xml:space="preserve">Baixa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Cadastros › Item</w:t>
            </w:r>
          </w:p>
        </w:tc>
        <w:tc>
          <w:tcPr>
            <w:tcW w:w="1520" w:type="dxa"/>
          </w:tcPr>
          <w:p>
            <w:pPr>
              <w:widowControl/>
              <w:spacing w:after="0" w:line="276" w:lineRule="auto"/>
              <w:jc w:val="left"/>
              <w:rPr>
                <w:sz w:val="18"/>
                <w:szCs w:val="18"/>
              </w:rPr>
            </w:pPr>
            <w:r>
              <w:rPr>
                <w:sz w:val="18"/>
                <w:szCs w:val="20"/>
              </w:rPr>
              <w:t xml:space="preserve">Preparação do item TESTE MATERIA PRIMA (observação 4), 07/10/2026</w:t>
            </w:r>
          </w:p>
        </w:tc>
      </w:tr>
      <w:tr>
        <w:trPr>
          <w:cantSplit/>
        </w:trPr>
        <w:tc>
          <w:tcPr>
            <w:tcW w:w="2395" w:type="dxa"/>
          </w:tcPr>
          <w:p>
            <w:pPr>
              <w:widowControl/>
              <w:spacing w:after="0" w:line="276" w:lineRule="auto"/>
              <w:jc w:val="left"/>
              <w:rPr>
                <w:sz w:val="18"/>
                <w:szCs w:val="18"/>
              </w:rPr>
            </w:pPr>
            <w:r>
              <w:rPr>
                <w:sz w:val="18"/>
                <w:szCs w:val="20"/>
              </w:rPr>
              <w:t xml:space="preserve">DV-EST-013</w:t>
            </w:r>
          </w:p>
        </w:tc>
        <w:tc>
          <w:tcPr>
            <w:tcW w:w="1605" w:type="dxa"/>
          </w:tcPr>
          <w:p>
            <w:pPr>
              <w:widowControl/>
              <w:spacing w:after="0" w:line="276" w:lineRule="auto"/>
              <w:jc w:val="left"/>
              <w:rPr>
                <w:sz w:val="18"/>
                <w:szCs w:val="18"/>
              </w:rPr>
            </w:pPr>
            <w:r>
              <w:rPr>
                <w:sz w:val="18"/>
                <w:szCs w:val="20"/>
              </w:rPr>
              <w:t xml:space="preserve">Nota fiscal sem a série não grava e não avisa; mensagens apontam o campo errado</w:t>
            </w:r>
          </w:p>
        </w:tc>
        <w:tc>
          <w:tcPr>
            <w:tcW w:w="990" w:type="dxa"/>
          </w:tcPr>
          <w:p>
            <w:pPr>
              <w:widowControl/>
              <w:spacing w:after="0" w:line="276" w:lineRule="auto"/>
              <w:jc w:val="left"/>
              <w:rPr>
                <w:sz w:val="18"/>
                <w:szCs w:val="18"/>
              </w:rPr>
            </w:pPr>
            <w:r>
              <w:rPr>
                <w:sz w:val="18"/>
                <w:szCs w:val="20"/>
              </w:rPr>
              <w:t xml:space="preserve">Baixa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Estoque › Recebimento de Material › Nota Fiscal</w:t>
            </w:r>
          </w:p>
        </w:tc>
        <w:tc>
          <w:tcPr>
            <w:tcW w:w="1520" w:type="dxa"/>
          </w:tcPr>
          <w:p>
            <w:pPr>
              <w:widowControl/>
              <w:spacing w:after="0" w:line="276" w:lineRule="auto"/>
              <w:jc w:val="left"/>
              <w:rPr>
                <w:sz w:val="18"/>
                <w:szCs w:val="18"/>
              </w:rPr>
            </w:pPr>
            <w:r>
              <w:rPr>
                <w:sz w:val="18"/>
                <w:szCs w:val="20"/>
              </w:rPr>
              <w:t xml:space="preserve">CT-EST-184, 08/10/2026</w:t>
            </w:r>
          </w:p>
        </w:tc>
      </w:tr>
      <w:tr>
        <w:trPr>
          <w:cantSplit/>
        </w:trPr>
        <w:tc>
          <w:tcPr>
            <w:tcW w:w="2395" w:type="dxa"/>
          </w:tcPr>
          <w:p>
            <w:pPr>
              <w:widowControl/>
              <w:spacing w:after="0" w:line="276" w:lineRule="auto"/>
              <w:jc w:val="left"/>
              <w:rPr>
                <w:sz w:val="18"/>
                <w:szCs w:val="18"/>
              </w:rPr>
            </w:pPr>
            <w:r>
              <w:rPr>
                <w:sz w:val="18"/>
                <w:szCs w:val="20"/>
              </w:rPr>
              <w:t xml:space="preserve">DV-EST-017</w:t>
            </w:r>
          </w:p>
        </w:tc>
        <w:tc>
          <w:tcPr>
            <w:tcW w:w="1605" w:type="dxa"/>
          </w:tcPr>
          <w:p>
            <w:pPr>
              <w:widowControl/>
              <w:spacing w:after="0" w:line="276" w:lineRule="auto"/>
              <w:jc w:val="left"/>
              <w:rPr>
                <w:sz w:val="18"/>
                <w:szCs w:val="18"/>
              </w:rPr>
            </w:pPr>
            <w:r>
              <w:rPr>
                <w:sz w:val="18"/>
                <w:szCs w:val="20"/>
              </w:rPr>
              <w:t xml:space="preserve">Endereço repetido é recusado com erro de grafia e sem dizer qual campo repetiu</w:t>
            </w:r>
          </w:p>
        </w:tc>
        <w:tc>
          <w:tcPr>
            <w:tcW w:w="990" w:type="dxa"/>
          </w:tcPr>
          <w:p>
            <w:pPr>
              <w:widowControl/>
              <w:spacing w:after="0" w:line="276" w:lineRule="auto"/>
              <w:jc w:val="left"/>
              <w:rPr>
                <w:sz w:val="18"/>
                <w:szCs w:val="18"/>
              </w:rPr>
            </w:pPr>
            <w:r>
              <w:rPr>
                <w:sz w:val="18"/>
                <w:szCs w:val="20"/>
              </w:rPr>
              <w:t xml:space="preserve">Baixa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Cadastros › Endereço do Estoque</w:t>
            </w:r>
          </w:p>
        </w:tc>
        <w:tc>
          <w:tcPr>
            <w:tcW w:w="1520" w:type="dxa"/>
          </w:tcPr>
          <w:p>
            <w:pPr>
              <w:widowControl/>
              <w:spacing w:after="0" w:line="276" w:lineRule="auto"/>
              <w:jc w:val="left"/>
              <w:rPr>
                <w:sz w:val="18"/>
                <w:szCs w:val="18"/>
              </w:rPr>
            </w:pPr>
            <w:r>
              <w:rPr>
                <w:sz w:val="18"/>
                <w:szCs w:val="20"/>
              </w:rPr>
              <w:t xml:space="preserve">CT-EST-031, 12/10/2026</w:t>
            </w:r>
          </w:p>
        </w:tc>
      </w:tr>
      <w:tr>
        <w:trPr>
          <w:cantSplit/>
        </w:trPr>
        <w:tc>
          <w:tcPr>
            <w:tcW w:w="2395" w:type="dxa"/>
          </w:tcPr>
          <w:p>
            <w:pPr>
              <w:widowControl/>
              <w:spacing w:after="0" w:line="276" w:lineRule="auto"/>
              <w:jc w:val="left"/>
              <w:rPr>
                <w:sz w:val="18"/>
                <w:szCs w:val="18"/>
              </w:rPr>
            </w:pPr>
            <w:r>
              <w:rPr>
                <w:sz w:val="18"/>
                <w:szCs w:val="20"/>
              </w:rPr>
              <w:t xml:space="preserve">DV-EST-019</w:t>
            </w:r>
          </w:p>
        </w:tc>
        <w:tc>
          <w:tcPr>
            <w:tcW w:w="1605" w:type="dxa"/>
          </w:tcPr>
          <w:p>
            <w:pPr>
              <w:widowControl/>
              <w:spacing w:after="0" w:line="276" w:lineRule="auto"/>
              <w:jc w:val="left"/>
              <w:rPr>
                <w:sz w:val="18"/>
                <w:szCs w:val="18"/>
              </w:rPr>
            </w:pPr>
            <w:r>
              <w:rPr>
                <w:sz w:val="18"/>
                <w:szCs w:val="20"/>
              </w:rPr>
              <w:t xml:space="preserve">Curva ABC aceita período no futuro e gera curva sem dados</w:t>
            </w:r>
          </w:p>
        </w:tc>
        <w:tc>
          <w:tcPr>
            <w:tcW w:w="990" w:type="dxa"/>
          </w:tcPr>
          <w:p>
            <w:pPr>
              <w:widowControl/>
              <w:spacing w:after="0" w:line="276" w:lineRule="auto"/>
              <w:jc w:val="left"/>
              <w:rPr>
                <w:sz w:val="18"/>
                <w:szCs w:val="18"/>
              </w:rPr>
            </w:pPr>
            <w:r>
              <w:rPr>
                <w:sz w:val="18"/>
                <w:szCs w:val="20"/>
              </w:rPr>
              <w:t xml:space="preserve">Baixa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Gestão analítica › Curva ABC</w:t>
            </w:r>
          </w:p>
        </w:tc>
        <w:tc>
          <w:tcPr>
            <w:tcW w:w="1520" w:type="dxa"/>
          </w:tcPr>
          <w:p>
            <w:pPr>
              <w:widowControl/>
              <w:spacing w:after="0" w:line="276" w:lineRule="auto"/>
              <w:jc w:val="left"/>
              <w:rPr>
                <w:sz w:val="18"/>
                <w:szCs w:val="18"/>
              </w:rPr>
            </w:pPr>
            <w:r>
              <w:rPr>
                <w:sz w:val="18"/>
                <w:szCs w:val="20"/>
              </w:rPr>
              <w:t xml:space="preserve">CT-EST-160, 12/10/2026</w:t>
            </w:r>
          </w:p>
        </w:tc>
      </w:tr>
      <w:tr>
        <w:trPr>
          <w:cantSplit/>
        </w:trPr>
        <w:tc>
          <w:tcPr>
            <w:tcW w:w="2395" w:type="dxa"/>
          </w:tcPr>
          <w:p>
            <w:pPr>
              <w:widowControl/>
              <w:spacing w:after="0" w:line="276" w:lineRule="auto"/>
              <w:jc w:val="left"/>
              <w:rPr>
                <w:sz w:val="18"/>
                <w:szCs w:val="18"/>
              </w:rPr>
            </w:pPr>
            <w:r>
              <w:rPr>
                <w:sz w:val="18"/>
                <w:szCs w:val="20"/>
              </w:rPr>
              <w:t xml:space="preserve">DV-EST-033</w:t>
            </w:r>
          </w:p>
        </w:tc>
        <w:tc>
          <w:tcPr>
            <w:tcW w:w="1605" w:type="dxa"/>
          </w:tcPr>
          <w:p>
            <w:pPr>
              <w:widowControl/>
              <w:spacing w:after="0" w:line="276" w:lineRule="auto"/>
              <w:jc w:val="left"/>
              <w:rPr>
                <w:sz w:val="18"/>
                <w:szCs w:val="18"/>
              </w:rPr>
            </w:pPr>
            <w:r>
              <w:rPr>
                <w:sz w:val="18"/>
                <w:szCs w:val="20"/>
              </w:rPr>
              <w:t xml:space="preserve">A Movimentação de Material lista lotes em quarentena (a tela só oferece destinos de quarentena)</w:t>
            </w:r>
          </w:p>
        </w:tc>
        <w:tc>
          <w:tcPr>
            <w:tcW w:w="990" w:type="dxa"/>
          </w:tcPr>
          <w:p>
            <w:pPr>
              <w:widowControl/>
              <w:spacing w:after="0" w:line="276" w:lineRule="auto"/>
              <w:jc w:val="left"/>
              <w:rPr>
                <w:sz w:val="18"/>
                <w:szCs w:val="18"/>
              </w:rPr>
            </w:pPr>
            <w:r>
              <w:rPr>
                <w:sz w:val="18"/>
                <w:szCs w:val="20"/>
              </w:rPr>
              <w:t xml:space="preserve">Baixa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Movimentação de Material</w:t>
            </w:r>
          </w:p>
        </w:tc>
        <w:tc>
          <w:tcPr>
            <w:tcW w:w="1520" w:type="dxa"/>
          </w:tcPr>
          <w:p>
            <w:pPr>
              <w:widowControl/>
              <w:spacing w:after="0" w:line="276" w:lineRule="auto"/>
              <w:jc w:val="left"/>
              <w:rPr>
                <w:sz w:val="18"/>
                <w:szCs w:val="18"/>
              </w:rPr>
            </w:pPr>
            <w:r>
              <w:rPr>
                <w:sz w:val="18"/>
                <w:szCs w:val="20"/>
              </w:rPr>
              <w:t xml:space="preserve">CT-EST-211, 12/10/2026</w:t>
            </w:r>
          </w:p>
        </w:tc>
      </w:tr>
      <w:tr>
        <w:trPr>
          <w:cantSplit/>
        </w:trPr>
        <w:tc>
          <w:tcPr>
            <w:tcW w:w="2395" w:type="dxa"/>
          </w:tcPr>
          <w:p>
            <w:pPr>
              <w:widowControl/>
              <w:spacing w:after="0" w:line="276" w:lineRule="auto"/>
              <w:jc w:val="left"/>
              <w:rPr>
                <w:sz w:val="18"/>
                <w:szCs w:val="18"/>
              </w:rPr>
            </w:pPr>
            <w:r>
              <w:rPr>
                <w:sz w:val="18"/>
                <w:szCs w:val="20"/>
              </w:rPr>
              <w:t xml:space="preserve">DV-EST-037</w:t>
            </w:r>
          </w:p>
        </w:tc>
        <w:tc>
          <w:tcPr>
            <w:tcW w:w="1605" w:type="dxa"/>
          </w:tcPr>
          <w:p>
            <w:pPr>
              <w:widowControl/>
              <w:spacing w:after="0" w:line="276" w:lineRule="auto"/>
              <w:jc w:val="left"/>
              <w:rPr>
                <w:sz w:val="18"/>
                <w:szCs w:val="18"/>
              </w:rPr>
            </w:pPr>
            <w:r>
              <w:rPr>
                <w:sz w:val="18"/>
                <w:szCs w:val="20"/>
              </w:rPr>
              <w:t xml:space="preserve">Mensagens do CQ que não dizem o que falta</w:t>
            </w:r>
          </w:p>
        </w:tc>
        <w:tc>
          <w:tcPr>
            <w:tcW w:w="990" w:type="dxa"/>
          </w:tcPr>
          <w:p>
            <w:pPr>
              <w:widowControl/>
              <w:spacing w:after="0" w:line="276" w:lineRule="auto"/>
              <w:jc w:val="left"/>
              <w:rPr>
                <w:sz w:val="18"/>
                <w:szCs w:val="18"/>
              </w:rPr>
            </w:pPr>
            <w:r>
              <w:rPr>
                <w:sz w:val="18"/>
                <w:szCs w:val="20"/>
              </w:rPr>
              <w:t xml:space="preserve">Baixa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CQ › Programação de Análise e Regra de Amostragem</w:t>
            </w:r>
          </w:p>
        </w:tc>
        <w:tc>
          <w:tcPr>
            <w:tcW w:w="1520" w:type="dxa"/>
          </w:tcPr>
          <w:p>
            <w:pPr>
              <w:widowControl/>
              <w:spacing w:after="0" w:line="276" w:lineRule="auto"/>
              <w:jc w:val="left"/>
              <w:rPr>
                <w:sz w:val="18"/>
                <w:szCs w:val="18"/>
              </w:rPr>
            </w:pPr>
            <w:r>
              <w:rPr>
                <w:sz w:val="18"/>
                <w:szCs w:val="20"/>
              </w:rPr>
              <w:t xml:space="preserve">CT-EST-201, 12/10/2026</w:t>
            </w:r>
          </w:p>
        </w:tc>
      </w:tr>
      <w:tr>
        <w:trPr>
          <w:cantSplit/>
        </w:trPr>
        <w:tc>
          <w:tcPr>
            <w:tcW w:w="2395" w:type="dxa"/>
          </w:tcPr>
          <w:p>
            <w:pPr>
              <w:widowControl/>
              <w:spacing w:after="0" w:line="276" w:lineRule="auto"/>
              <w:jc w:val="left"/>
              <w:rPr>
                <w:sz w:val="18"/>
                <w:szCs w:val="18"/>
              </w:rPr>
            </w:pPr>
            <w:r>
              <w:rPr>
                <w:sz w:val="18"/>
                <w:szCs w:val="20"/>
              </w:rPr>
              <w:t xml:space="preserve">DV-EST-040</w:t>
            </w:r>
          </w:p>
        </w:tc>
        <w:tc>
          <w:tcPr>
            <w:tcW w:w="1605" w:type="dxa"/>
          </w:tcPr>
          <w:p>
            <w:pPr>
              <w:widowControl/>
              <w:spacing w:after="0" w:line="276" w:lineRule="auto"/>
              <w:jc w:val="left"/>
              <w:rPr>
                <w:sz w:val="18"/>
                <w:szCs w:val="18"/>
              </w:rPr>
            </w:pPr>
            <w:r>
              <w:rPr>
                <w:sz w:val="18"/>
                <w:szCs w:val="20"/>
              </w:rPr>
              <w:t xml:space="preserve">Lista sem resultado mostra uma linha fantasma com zeros e o botão Editar</w:t>
            </w:r>
          </w:p>
        </w:tc>
        <w:tc>
          <w:tcPr>
            <w:tcW w:w="990" w:type="dxa"/>
          </w:tcPr>
          <w:p>
            <w:pPr>
              <w:widowControl/>
              <w:spacing w:after="0" w:line="276" w:lineRule="auto"/>
              <w:jc w:val="left"/>
              <w:rPr>
                <w:sz w:val="18"/>
                <w:szCs w:val="18"/>
              </w:rPr>
            </w:pPr>
            <w:r>
              <w:rPr>
                <w:sz w:val="18"/>
                <w:szCs w:val="20"/>
              </w:rPr>
              <w:t xml:space="preserve">Baixa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Revalidação de Lote e Agenda de Reanálise</w:t>
            </w:r>
          </w:p>
        </w:tc>
        <w:tc>
          <w:tcPr>
            <w:tcW w:w="1520" w:type="dxa"/>
          </w:tcPr>
          <w:p>
            <w:pPr>
              <w:widowControl/>
              <w:spacing w:after="0" w:line="276" w:lineRule="auto"/>
              <w:jc w:val="left"/>
              <w:rPr>
                <w:sz w:val="18"/>
                <w:szCs w:val="18"/>
              </w:rPr>
            </w:pPr>
            <w:r>
              <w:rPr>
                <w:sz w:val="18"/>
                <w:szCs w:val="20"/>
              </w:rPr>
              <w:t xml:space="preserve">CT-EST-061, 13/10/2026</w:t>
            </w:r>
          </w:p>
        </w:tc>
      </w:tr>
      <w:tr>
        <w:trPr>
          <w:cantSplit/>
        </w:trPr>
        <w:tc>
          <w:tcPr>
            <w:tcW w:w="2395" w:type="dxa"/>
          </w:tcPr>
          <w:p>
            <w:pPr>
              <w:widowControl/>
              <w:spacing w:after="0" w:line="276" w:lineRule="auto"/>
              <w:jc w:val="left"/>
              <w:rPr>
                <w:sz w:val="18"/>
                <w:szCs w:val="18"/>
              </w:rPr>
            </w:pPr>
            <w:r>
              <w:rPr>
                <w:sz w:val="18"/>
                <w:szCs w:val="20"/>
              </w:rPr>
              <w:t xml:space="preserve">DV-EST-051</w:t>
            </w:r>
          </w:p>
        </w:tc>
        <w:tc>
          <w:tcPr>
            <w:tcW w:w="1605" w:type="dxa"/>
          </w:tcPr>
          <w:p>
            <w:pPr>
              <w:widowControl/>
              <w:spacing w:after="0" w:line="276" w:lineRule="auto"/>
              <w:jc w:val="left"/>
              <w:rPr>
                <w:sz w:val="18"/>
                <w:szCs w:val="18"/>
              </w:rPr>
            </w:pPr>
            <w:r>
              <w:rPr>
                <w:sz w:val="18"/>
                <w:szCs w:val="20"/>
              </w:rPr>
              <w:t xml:space="preserve">O cadastro de Item aceita estoque mínimo maior que o máximo</w:t>
            </w:r>
          </w:p>
        </w:tc>
        <w:tc>
          <w:tcPr>
            <w:tcW w:w="990" w:type="dxa"/>
          </w:tcPr>
          <w:p>
            <w:pPr>
              <w:widowControl/>
              <w:spacing w:after="0" w:line="276" w:lineRule="auto"/>
              <w:jc w:val="left"/>
              <w:rPr>
                <w:sz w:val="18"/>
                <w:szCs w:val="18"/>
              </w:rPr>
            </w:pPr>
            <w:r>
              <w:rPr>
                <w:sz w:val="18"/>
                <w:szCs w:val="20"/>
              </w:rPr>
              <w:t xml:space="preserve">Baixa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Cadastros › Item</w:t>
            </w:r>
          </w:p>
        </w:tc>
        <w:tc>
          <w:tcPr>
            <w:tcW w:w="1520" w:type="dxa"/>
          </w:tcPr>
          <w:p>
            <w:pPr>
              <w:widowControl/>
              <w:spacing w:after="0" w:line="276" w:lineRule="auto"/>
              <w:jc w:val="left"/>
              <w:rPr>
                <w:sz w:val="18"/>
                <w:szCs w:val="18"/>
              </w:rPr>
            </w:pPr>
            <w:r>
              <w:rPr>
                <w:sz w:val="18"/>
                <w:szCs w:val="20"/>
              </w:rPr>
              <w:t xml:space="preserve">CT-EST-015, 22/10/2026</w:t>
            </w:r>
          </w:p>
        </w:tc>
      </w:tr>
      <w:tr>
        <w:trPr>
          <w:cantSplit/>
        </w:trPr>
        <w:tc>
          <w:tcPr>
            <w:tcW w:w="2395" w:type="dxa"/>
          </w:tcPr>
          <w:p>
            <w:pPr>
              <w:widowControl/>
              <w:spacing w:after="0" w:line="276" w:lineRule="auto"/>
              <w:jc w:val="left"/>
              <w:rPr>
                <w:sz w:val="18"/>
                <w:szCs w:val="18"/>
              </w:rPr>
            </w:pPr>
            <w:r>
              <w:rPr>
                <w:sz w:val="18"/>
                <w:szCs w:val="20"/>
              </w:rPr>
              <w:t xml:space="preserve">DV-EST-053</w:t>
            </w:r>
          </w:p>
        </w:tc>
        <w:tc>
          <w:tcPr>
            <w:tcW w:w="1605" w:type="dxa"/>
          </w:tcPr>
          <w:p>
            <w:pPr>
              <w:widowControl/>
              <w:spacing w:after="0" w:line="276" w:lineRule="auto"/>
              <w:jc w:val="left"/>
              <w:rPr>
                <w:sz w:val="18"/>
                <w:szCs w:val="18"/>
              </w:rPr>
            </w:pPr>
            <w:r>
              <w:rPr>
                <w:sz w:val="18"/>
                <w:szCs w:val="20"/>
              </w:rPr>
              <w:t xml:space="preserve">A pesquisa não acha o texto sem acento (repete o DV-PRI-008 no Estoque)</w:t>
            </w:r>
          </w:p>
        </w:tc>
        <w:tc>
          <w:tcPr>
            <w:tcW w:w="990" w:type="dxa"/>
          </w:tcPr>
          <w:p>
            <w:pPr>
              <w:widowControl/>
              <w:spacing w:after="0" w:line="276" w:lineRule="auto"/>
              <w:jc w:val="left"/>
              <w:rPr>
                <w:sz w:val="18"/>
                <w:szCs w:val="18"/>
              </w:rPr>
            </w:pPr>
            <w:r>
              <w:rPr>
                <w:sz w:val="18"/>
                <w:szCs w:val="20"/>
              </w:rPr>
              <w:t xml:space="preserve">Baixa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Cadastros › Item (e demais pesquisas por descrição)</w:t>
            </w:r>
          </w:p>
        </w:tc>
        <w:tc>
          <w:tcPr>
            <w:tcW w:w="1520" w:type="dxa"/>
          </w:tcPr>
          <w:p>
            <w:pPr>
              <w:widowControl/>
              <w:spacing w:after="0" w:line="276" w:lineRule="auto"/>
              <w:jc w:val="left"/>
              <w:rPr>
                <w:sz w:val="18"/>
                <w:szCs w:val="18"/>
              </w:rPr>
            </w:pPr>
            <w:r>
              <w:rPr>
                <w:sz w:val="18"/>
                <w:szCs w:val="20"/>
              </w:rPr>
              <w:t xml:space="preserve">CT-EST-024, 22/10/2026</w:t>
            </w:r>
          </w:p>
        </w:tc>
      </w:tr>
      <w:tr>
        <w:trPr>
          <w:cantSplit/>
        </w:trPr>
        <w:tc>
          <w:tcPr>
            <w:tcW w:w="2395" w:type="dxa"/>
          </w:tcPr>
          <w:p>
            <w:pPr>
              <w:widowControl/>
              <w:spacing w:after="0" w:line="276" w:lineRule="auto"/>
              <w:jc w:val="left"/>
              <w:rPr>
                <w:sz w:val="18"/>
                <w:szCs w:val="18"/>
              </w:rPr>
            </w:pPr>
            <w:r>
              <w:rPr>
                <w:sz w:val="18"/>
                <w:szCs w:val="20"/>
              </w:rPr>
              <w:t xml:space="preserve">DV-EST-055</w:t>
            </w:r>
          </w:p>
        </w:tc>
        <w:tc>
          <w:tcPr>
            <w:tcW w:w="1605" w:type="dxa"/>
          </w:tcPr>
          <w:p>
            <w:pPr>
              <w:widowControl/>
              <w:spacing w:after="0" w:line="276" w:lineRule="auto"/>
              <w:jc w:val="left"/>
              <w:rPr>
                <w:sz w:val="18"/>
                <w:szCs w:val="18"/>
              </w:rPr>
            </w:pPr>
            <w:r>
              <w:rPr>
                <w:sz w:val="18"/>
                <w:szCs w:val="20"/>
              </w:rPr>
              <w:t xml:space="preserve">O filtro Nome do cadastro de kits é ignorado</w:t>
            </w:r>
          </w:p>
        </w:tc>
        <w:tc>
          <w:tcPr>
            <w:tcW w:w="990" w:type="dxa"/>
          </w:tcPr>
          <w:p>
            <w:pPr>
              <w:widowControl/>
              <w:spacing w:after="0" w:line="276" w:lineRule="auto"/>
              <w:jc w:val="left"/>
              <w:rPr>
                <w:sz w:val="18"/>
                <w:szCs w:val="18"/>
              </w:rPr>
            </w:pPr>
            <w:r>
              <w:rPr>
                <w:sz w:val="18"/>
                <w:szCs w:val="20"/>
              </w:rPr>
              <w:t xml:space="preserve">Baixa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Kits › Cadastro de Kits (lista)</w:t>
            </w:r>
          </w:p>
        </w:tc>
        <w:tc>
          <w:tcPr>
            <w:tcW w:w="1520" w:type="dxa"/>
          </w:tcPr>
          <w:p>
            <w:pPr>
              <w:widowControl/>
              <w:spacing w:after="0" w:line="276" w:lineRule="auto"/>
              <w:jc w:val="left"/>
              <w:rPr>
                <w:sz w:val="18"/>
                <w:szCs w:val="18"/>
              </w:rPr>
            </w:pPr>
            <w:r>
              <w:rPr>
                <w:sz w:val="18"/>
                <w:szCs w:val="20"/>
              </w:rPr>
              <w:t xml:space="preserve">CT-EST-150, 22/10/2026</w:t>
            </w:r>
          </w:p>
        </w:tc>
      </w:tr>
      <w:tr>
        <w:trPr>
          <w:cantSplit/>
        </w:trPr>
        <w:tc>
          <w:tcPr>
            <w:tcW w:w="2395" w:type="dxa"/>
          </w:tcPr>
          <w:p>
            <w:pPr>
              <w:widowControl/>
              <w:spacing w:after="0" w:line="276" w:lineRule="auto"/>
              <w:jc w:val="left"/>
              <w:rPr>
                <w:sz w:val="18"/>
                <w:szCs w:val="18"/>
              </w:rPr>
            </w:pPr>
            <w:r>
              <w:rPr>
                <w:sz w:val="18"/>
                <w:szCs w:val="20"/>
              </w:rPr>
              <w:t xml:space="preserve">DV-EST-057</w:t>
            </w:r>
          </w:p>
        </w:tc>
        <w:tc>
          <w:tcPr>
            <w:tcW w:w="1605" w:type="dxa"/>
          </w:tcPr>
          <w:p>
            <w:pPr>
              <w:widowControl/>
              <w:spacing w:after="0" w:line="276" w:lineRule="auto"/>
              <w:jc w:val="left"/>
              <w:rPr>
                <w:sz w:val="18"/>
                <w:szCs w:val="18"/>
              </w:rPr>
            </w:pPr>
            <w:r>
              <w:rPr>
                <w:sz w:val="18"/>
                <w:szCs w:val="20"/>
              </w:rPr>
              <w:t xml:space="preserve">Relatórios mostram data em formato americano e o nome do usuário cortado</w:t>
            </w:r>
          </w:p>
        </w:tc>
        <w:tc>
          <w:tcPr>
            <w:tcW w:w="990" w:type="dxa"/>
          </w:tcPr>
          <w:p>
            <w:pPr>
              <w:widowControl/>
              <w:spacing w:after="0" w:line="276" w:lineRule="auto"/>
              <w:jc w:val="left"/>
              <w:rPr>
                <w:sz w:val="18"/>
                <w:szCs w:val="18"/>
              </w:rPr>
            </w:pPr>
            <w:r>
              <w:rPr>
                <w:sz w:val="18"/>
                <w:szCs w:val="20"/>
              </w:rPr>
              <w:t xml:space="preserve">Baixa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Relatórios de kit e Relatório de Condição de Armazenagem</w:t>
            </w:r>
          </w:p>
        </w:tc>
        <w:tc>
          <w:tcPr>
            <w:tcW w:w="1520" w:type="dxa"/>
          </w:tcPr>
          <w:p>
            <w:pPr>
              <w:widowControl/>
              <w:spacing w:after="0" w:line="276" w:lineRule="auto"/>
              <w:jc w:val="left"/>
              <w:rPr>
                <w:sz w:val="18"/>
                <w:szCs w:val="18"/>
              </w:rPr>
            </w:pPr>
            <w:r>
              <w:rPr>
                <w:sz w:val="18"/>
                <w:szCs w:val="20"/>
              </w:rPr>
              <w:t xml:space="preserve">CT-EST-157 e CT-EST-009, 22/10/2026</w:t>
            </w:r>
          </w:p>
        </w:tc>
      </w:tr>
      <w:tr>
        <w:trPr>
          <w:cantSplit/>
        </w:trPr>
        <w:tc>
          <w:tcPr>
            <w:tcW w:w="2395" w:type="dxa"/>
          </w:tcPr>
          <w:p>
            <w:pPr>
              <w:widowControl/>
              <w:spacing w:after="0" w:line="276" w:lineRule="auto"/>
              <w:jc w:val="left"/>
              <w:rPr>
                <w:sz w:val="18"/>
                <w:szCs w:val="18"/>
              </w:rPr>
            </w:pPr>
            <w:r>
              <w:rPr>
                <w:sz w:val="18"/>
                <w:szCs w:val="20"/>
              </w:rPr>
              <w:t xml:space="preserve">DV-EST-060</w:t>
            </w:r>
          </w:p>
        </w:tc>
        <w:tc>
          <w:tcPr>
            <w:tcW w:w="1605" w:type="dxa"/>
          </w:tcPr>
          <w:p>
            <w:pPr>
              <w:widowControl/>
              <w:spacing w:after="0" w:line="276" w:lineRule="auto"/>
              <w:jc w:val="left"/>
              <w:rPr>
                <w:sz w:val="18"/>
                <w:szCs w:val="18"/>
              </w:rPr>
            </w:pPr>
            <w:r>
              <w:rPr>
                <w:sz w:val="18"/>
                <w:szCs w:val="20"/>
              </w:rPr>
              <w:t xml:space="preserve">Saída de Material: justificativa não é obrigatória, mensagens com erro de digitação e custo 0,00</w:t>
            </w:r>
          </w:p>
        </w:tc>
        <w:tc>
          <w:tcPr>
            <w:tcW w:w="990" w:type="dxa"/>
          </w:tcPr>
          <w:p>
            <w:pPr>
              <w:widowControl/>
              <w:spacing w:after="0" w:line="276" w:lineRule="auto"/>
              <w:jc w:val="left"/>
              <w:rPr>
                <w:sz w:val="18"/>
                <w:szCs w:val="18"/>
              </w:rPr>
            </w:pPr>
            <w:r>
              <w:rPr>
                <w:sz w:val="18"/>
                <w:szCs w:val="20"/>
              </w:rPr>
              <w:t xml:space="preserve">Baixa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Saída de Material</w:t>
            </w:r>
          </w:p>
        </w:tc>
        <w:tc>
          <w:tcPr>
            <w:tcW w:w="1520" w:type="dxa"/>
          </w:tcPr>
          <w:p>
            <w:pPr>
              <w:widowControl/>
              <w:spacing w:after="0" w:line="276" w:lineRule="auto"/>
              <w:jc w:val="left"/>
              <w:rPr>
                <w:sz w:val="18"/>
                <w:szCs w:val="18"/>
              </w:rPr>
            </w:pPr>
            <w:r>
              <w:rPr>
                <w:sz w:val="18"/>
                <w:szCs w:val="20"/>
              </w:rPr>
              <w:t xml:space="preserve">CT-EST-081, 22/10/2026</w:t>
            </w:r>
          </w:p>
        </w:tc>
      </w:tr>
      <w:tr>
        <w:trPr>
          <w:cantSplit/>
        </w:trPr>
        <w:tc>
          <w:tcPr>
            <w:tcW w:w="2395" w:type="dxa"/>
          </w:tcPr>
          <w:p>
            <w:pPr>
              <w:widowControl/>
              <w:spacing w:after="0" w:line="276" w:lineRule="auto"/>
              <w:jc w:val="left"/>
              <w:rPr>
                <w:sz w:val="18"/>
                <w:szCs w:val="18"/>
              </w:rPr>
            </w:pPr>
            <w:r>
              <w:rPr>
                <w:sz w:val="18"/>
                <w:szCs w:val="20"/>
              </w:rPr>
              <w:t xml:space="preserve">DV-EST-065</w:t>
            </w:r>
          </w:p>
        </w:tc>
        <w:tc>
          <w:tcPr>
            <w:tcW w:w="1605" w:type="dxa"/>
          </w:tcPr>
          <w:p>
            <w:pPr>
              <w:widowControl/>
              <w:spacing w:after="0" w:line="276" w:lineRule="auto"/>
              <w:jc w:val="left"/>
              <w:rPr>
                <w:sz w:val="18"/>
                <w:szCs w:val="18"/>
              </w:rPr>
            </w:pPr>
            <w:r>
              <w:rPr>
                <w:sz w:val="18"/>
                <w:szCs w:val="20"/>
              </w:rPr>
              <w:t xml:space="preserve">Duas abas movimentando o mesmo endereço ao mesmo tempo: nenhum bloqueio</w:t>
            </w:r>
          </w:p>
        </w:tc>
        <w:tc>
          <w:tcPr>
            <w:tcW w:w="990" w:type="dxa"/>
          </w:tcPr>
          <w:p>
            <w:pPr>
              <w:widowControl/>
              <w:spacing w:after="0" w:line="276" w:lineRule="auto"/>
              <w:jc w:val="left"/>
              <w:rPr>
                <w:sz w:val="18"/>
                <w:szCs w:val="18"/>
              </w:rPr>
            </w:pPr>
            <w:r>
              <w:rPr>
                <w:sz w:val="18"/>
                <w:szCs w:val="20"/>
              </w:rPr>
              <w:t xml:space="preserve">Baixa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Movimentação de Material</w:t>
            </w:r>
          </w:p>
        </w:tc>
        <w:tc>
          <w:tcPr>
            <w:tcW w:w="1520" w:type="dxa"/>
          </w:tcPr>
          <w:p>
            <w:pPr>
              <w:widowControl/>
              <w:spacing w:after="0" w:line="276" w:lineRule="auto"/>
              <w:jc w:val="left"/>
              <w:rPr>
                <w:sz w:val="18"/>
                <w:szCs w:val="18"/>
              </w:rPr>
            </w:pPr>
            <w:r>
              <w:rPr>
                <w:sz w:val="18"/>
                <w:szCs w:val="20"/>
              </w:rPr>
              <w:t xml:space="preserve">CT-EST-042, 22/10/2026</w:t>
            </w:r>
          </w:p>
        </w:tc>
      </w:tr>
      <w:tr>
        <w:trPr>
          <w:cantSplit/>
        </w:trPr>
        <w:tc>
          <w:tcPr>
            <w:tcW w:w="2395" w:type="dxa"/>
          </w:tcPr>
          <w:p>
            <w:pPr>
              <w:widowControl/>
              <w:spacing w:after="0" w:line="276" w:lineRule="auto"/>
              <w:jc w:val="left"/>
              <w:rPr>
                <w:sz w:val="18"/>
                <w:szCs w:val="18"/>
              </w:rPr>
            </w:pPr>
            <w:r>
              <w:rPr>
                <w:sz w:val="18"/>
                <w:szCs w:val="20"/>
              </w:rPr>
              <w:t xml:space="preserve">DV-EST-073</w:t>
            </w:r>
          </w:p>
        </w:tc>
        <w:tc>
          <w:tcPr>
            <w:tcW w:w="1605" w:type="dxa"/>
          </w:tcPr>
          <w:p>
            <w:pPr>
              <w:widowControl/>
              <w:spacing w:after="0" w:line="276" w:lineRule="auto"/>
              <w:jc w:val="left"/>
              <w:rPr>
                <w:sz w:val="18"/>
                <w:szCs w:val="18"/>
              </w:rPr>
            </w:pPr>
            <w:r>
              <w:rPr>
                <w:sz w:val="18"/>
                <w:szCs w:val="20"/>
              </w:rPr>
              <w:t xml:space="preserve">O Histórico do Lote não mostra a remessa nem o destino: a saída aparece só como "atendimento de solicitação" do tipo Cliente</w:t>
            </w:r>
          </w:p>
        </w:tc>
        <w:tc>
          <w:tcPr>
            <w:tcW w:w="990" w:type="dxa"/>
          </w:tcPr>
          <w:p>
            <w:pPr>
              <w:widowControl/>
              <w:spacing w:after="0" w:line="276" w:lineRule="auto"/>
              <w:jc w:val="left"/>
              <w:rPr>
                <w:sz w:val="18"/>
                <w:szCs w:val="18"/>
              </w:rPr>
            </w:pPr>
            <w:r>
              <w:rPr>
                <w:sz w:val="18"/>
                <w:szCs w:val="20"/>
              </w:rPr>
              <w:t xml:space="preserve">Baixa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Histórico do Lote</w:t>
            </w:r>
          </w:p>
        </w:tc>
        <w:tc>
          <w:tcPr>
            <w:tcW w:w="1520" w:type="dxa"/>
          </w:tcPr>
          <w:p>
            <w:pPr>
              <w:widowControl/>
              <w:spacing w:after="0" w:line="276" w:lineRule="auto"/>
              <w:jc w:val="left"/>
              <w:rPr>
                <w:sz w:val="18"/>
                <w:szCs w:val="18"/>
              </w:rPr>
            </w:pPr>
            <w:r>
              <w:rPr>
                <w:sz w:val="18"/>
                <w:szCs w:val="20"/>
              </w:rPr>
              <w:t xml:space="preserve">CT-EST-119, 22/10/2026</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DV-EST-008</w:t>
      </w:r>
    </w:p>
    <w:p>
      <w:pPr>
        <w:keepNext/>
        <w:spacing w:after="0" w:line="360" w:lineRule="auto"/>
      </w:pPr>
    </w:p>
    <w:p>
      <w:pPr>
        <w:spacing w:after="0" w:line="360" w:lineRule="auto"/>
        <w:rPr>
          <w:szCs w:val="20"/>
        </w:rPr>
      </w:pPr>
      <w:r>
        <w:rPr>
          <w:b/>
          <w:bCs/>
          <w:szCs w:val="20"/>
        </w:rPr>
        <w:t xml:space="preserve">Telas do Estoque abrem pelo endereço mesmo quando o menu negou o acesso, ou quebram com erro técnico exposto</w:t>
      </w:r>
    </w:p>
    <w:tbl>
      <w:tblPr>
        <w:tblStyle w:val="Tabelacomgrade"/>
        <w:tblW w:w="9631" w:type="dxa"/>
        <w:tblLayout w:type="fixed"/>
        <w:tblLook w:val="04A0" w:firstRow="1" w:lastRow="0" w:firstColumn="1" w:lastColumn="0" w:noHBand="0" w:noVBand="1"/>
      </w:tblPr>
      <w:tblGrid>
        <w:gridCol w:w="1230"/>
        <w:gridCol w:w="1129"/>
        <w:gridCol w:w="1836"/>
        <w:gridCol w:w="1731"/>
        <w:gridCol w:w="1682"/>
        <w:gridCol w:w="2023"/>
      </w:tblGrid>
      <w:tr>
        <w:trPr>
          <w:tblHeader/>
          <w:cantSplit/>
        </w:trPr>
        <w:tc>
          <w:tcPr>
            <w:tcW w:w="12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30" w:type="dxa"/>
          </w:tcPr>
          <w:p>
            <w:pPr>
              <w:widowControl/>
              <w:spacing w:after="0" w:line="276" w:lineRule="auto"/>
              <w:jc w:val="left"/>
              <w:rPr>
                <w:sz w:val="18"/>
                <w:szCs w:val="18"/>
              </w:rPr>
            </w:pPr>
            <w:r>
              <w:rPr>
                <w:sz w:val="18"/>
                <w:szCs w:val="20"/>
              </w:rPr>
              <w:t xml:space="preserve">Alta</w:t>
            </w:r>
          </w:p>
        </w:tc>
        <w:tc>
          <w:tcPr>
            <w:tcW w:w="1129" w:type="dxa"/>
          </w:tcPr>
          <w:p>
            <w:pPr>
              <w:widowControl/>
              <w:spacing w:after="0" w:line="276" w:lineRule="auto"/>
              <w:jc w:val="left"/>
              <w:rPr>
                <w:sz w:val="18"/>
                <w:szCs w:val="18"/>
              </w:rPr>
            </w:pPr>
            <w:r>
              <w:rPr>
                <w:sz w:val="18"/>
                <w:szCs w:val="20"/>
              </w:rPr>
              <w:t xml:space="preserve">Aberto</w:t>
            </w:r>
          </w:p>
        </w:tc>
        <w:tc>
          <w:tcPr>
            <w:tcW w:w="1836" w:type="dxa"/>
          </w:tcPr>
          <w:p>
            <w:pPr>
              <w:widowControl/>
              <w:spacing w:after="0" w:line="276" w:lineRule="auto"/>
              <w:jc w:val="left"/>
              <w:rPr>
                <w:sz w:val="18"/>
                <w:szCs w:val="18"/>
              </w:rPr>
            </w:pPr>
            <w:r>
              <w:rPr>
                <w:sz w:val="18"/>
                <w:szCs w:val="20"/>
              </w:rPr>
              <w:t xml:space="preserve">Estoque › Movimentação de Material e demais telas operacionais (acesso direto pelo endereço)</w:t>
            </w:r>
          </w:p>
        </w:tc>
        <w:tc>
          <w:tcPr>
            <w:tcW w:w="1731" w:type="dxa"/>
          </w:tcPr>
          <w:p>
            <w:pPr>
              <w:widowControl/>
              <w:spacing w:after="0" w:line="276" w:lineRule="auto"/>
              <w:jc w:val="left"/>
              <w:rPr>
                <w:sz w:val="18"/>
                <w:szCs w:val="18"/>
              </w:rPr>
            </w:pPr>
            <w:r>
              <w:rPr>
                <w:sz w:val="18"/>
                <w:szCs w:val="20"/>
              </w:rPr>
              <w:t xml:space="preserve">CT-EST-045; reproduzido nos CT-EST-083, 102, 120, 141, 158, 168 e 178 em 13/10/2026</w:t>
            </w:r>
          </w:p>
        </w:tc>
        <w:tc>
          <w:tcPr>
            <w:tcW w:w="1682" w:type="dxa"/>
          </w:tcPr>
          <w:p>
            <w:pPr>
              <w:widowControl/>
              <w:spacing w:after="0" w:line="276" w:lineRule="auto"/>
              <w:jc w:val="left"/>
              <w:rPr>
                <w:sz w:val="18"/>
                <w:szCs w:val="18"/>
              </w:rPr>
            </w:pPr>
            <w:r>
              <w:rPr>
                <w:sz w:val="18"/>
                <w:szCs w:val="20"/>
              </w:rPr>
              <w:t xml:space="preserve">07/10/2026 (rodada de 07/10/2026; ampliado na rodada 6 de 13/10/2026)</w:t>
            </w:r>
          </w:p>
        </w:tc>
        <w:tc>
          <w:tcPr>
            <w:tcW w:w="2023" w:type="dxa"/>
          </w:tcPr>
          <w:p>
            <w:pPr>
              <w:widowControl/>
              <w:spacing w:after="0" w:line="276" w:lineRule="auto"/>
              <w:jc w:val="left"/>
              <w:rPr>
                <w:sz w:val="18"/>
                <w:szCs w:val="18"/>
              </w:rPr>
            </w:pPr>
            <w:r>
              <w:rPr>
                <w:sz w:val="18"/>
                <w:szCs w:val="20"/>
              </w:rPr>
              <w:t xml:space="preserve">Guia 33/2020, 9.3.2.3 (segurança e controle de acesso) e 9.7.7.1.2 (teste de acesso aos recursos); RDC 658/2022, art. 124 (atividades rastreáveis a quem as executou)</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Um usuário a quem o </w:t>
      </w:r>
      <w:r>
        <w:rPr>
          <w:b/>
          <w:bCs/>
          <w:szCs w:val="20"/>
        </w:rPr>
        <w:t xml:space="preserve">menu do Estoque negou o acesso</w:t>
      </w:r>
      <w:r>
        <w:rPr>
          <w:szCs w:val="20"/>
        </w:rPr>
        <w:t xml:space="preserve"> ("Seu perfil não possuí permissão!") abriu a </w:t>
      </w:r>
      <w:r>
        <w:rPr>
          <w:b/>
          <w:bCs/>
          <w:szCs w:val="20"/>
        </w:rPr>
        <w:t xml:space="preserve">Movimentação de Material</w:t>
      </w:r>
      <w:r>
        <w:rPr>
          <w:szCs w:val="20"/>
        </w:rPr>
        <w:t xml:space="preserve"> apenas digitando o endereço da página, com o menu do Estoque, os controles de pesquisa e o botão </w:t>
      </w:r>
      <w:r>
        <w:rPr>
          <w:b/>
          <w:bCs/>
          <w:szCs w:val="20"/>
        </w:rPr>
        <w:t xml:space="preserve">Incluir</w:t>
      </w:r>
      <w:r>
        <w:rPr>
          <w:szCs w:val="20"/>
        </w:rPr>
        <w:t xml:space="preserve"> visíveis (não foi clicado). Em 13/10/2026 o teste foi repetido com um usuário sem acesso ao Estoque em sete telas operacionais: </w:t>
      </w:r>
      <w:r>
        <w:rPr>
          <w:b/>
          <w:bCs/>
          <w:szCs w:val="20"/>
        </w:rPr>
        <w:t xml:space="preserve">seis mostraram um erro não tratado do servidor</w:t>
      </w:r>
      <w:r>
        <w:rPr>
          <w:szCs w:val="20"/>
        </w:rPr>
        <w:t xml:space="preserve">, com o rastro de chamadas visível (Atendimento de Solicitação, Entrada de Material - Produção, Remessa de Material, Inventário - Apuração, Pedido de Compra e Entrada de Material - Referência - Retenção - Estabilidade) e a sétima (Controle de Kits) caiu numa tela de "Sessão Expirada", sem mensagem de acesso negado. </w:t>
      </w:r>
      <w:r>
        <w:rPr>
          <w:b/>
          <w:bCs/>
          <w:szCs w:val="20"/>
        </w:rPr>
        <w:t xml:space="preserve">Risco:</w:t>
      </w:r>
      <w:r>
        <w:rPr>
          <w:szCs w:val="20"/>
        </w:rPr>
        <w:t xml:space="preserve"> a permissão do perfil vale só para o menu; quem sabe o endereço usa a tela ou aciona caminhos do programa que não deviam ser alcançáveis, e o erro técnico revela detalhes internos. As funções críticas do Estoque (movimentação, remessa, inventário) ficam sem controle de acesso confiável.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w:t>
      </w:r>
      <w:r>
        <w:rPr>
          <w:b/>
          <w:bCs/>
          <w:szCs w:val="20"/>
        </w:rPr>
        <w:t xml:space="preserve">Principal</w:t>
      </w:r>
      <w:r>
        <w:rPr>
          <w:szCs w:val="20"/>
        </w:rPr>
        <w:t xml:space="preserve"> com um usuário de teste sem acesso ao Estoque (ou com acesso negado) e clicar em </w:t>
      </w:r>
      <w:r>
        <w:rPr>
          <w:b/>
          <w:bCs/>
          <w:szCs w:val="20"/>
        </w:rPr>
        <w:t xml:space="preserve">Estoque</w:t>
      </w:r>
      <w:r>
        <w:rPr>
          <w:szCs w:val="20"/>
        </w:rPr>
        <w:t xml:space="preserve">: aparece "Seu perfil não possuí permissão!". 2. Na mesma sessão, digitar o endereço de </w:t>
      </w:r>
      <w:r>
        <w:rPr>
          <w:b/>
          <w:bCs/>
          <w:szCs w:val="20"/>
        </w:rPr>
        <w:t xml:space="preserve">Estoque › Movimentação de Material</w:t>
      </w:r>
      <w:r>
        <w:rPr>
          <w:szCs w:val="20"/>
        </w:rPr>
        <w:t xml:space="preserve"> (</w:t>
      </w:r>
      <w:r>
        <w:rPr>
          <w:szCs w:val="20"/>
        </w:rPr>
        <w:t xml:space="preserve">estoque/movimentacao_lst.aspx</w:t>
      </w:r>
      <w:r>
        <w:rPr>
          <w:szCs w:val="20"/>
        </w:rPr>
        <w:t xml:space="preserve">). 3. Observar que a tela abre com o botão </w:t>
      </w:r>
      <w:r>
        <w:rPr>
          <w:b/>
          <w:bCs/>
          <w:szCs w:val="20"/>
        </w:rPr>
        <w:t xml:space="preserve">Incluir</w:t>
      </w:r>
      <w:r>
        <w:rPr>
          <w:szCs w:val="20"/>
        </w:rPr>
        <w:t xml:space="preserve">; não clicar em nada. 4. Repetir o passo 2 com os endereços das outras telas operacionais (um caso por fluxo) e anotar se abre, se dá erro ou se vai para Sessão Expirada.</w:t>
      </w:r>
    </w:p>
    <w:p>
      <w:pPr>
        <w:spacing w:after="0" w:line="360" w:lineRule="auto"/>
        <w:rPr>
          <w:szCs w:val="20"/>
        </w:rPr>
      </w:pPr>
      <w:r>
        <w:rPr>
          <w:b/>
          <w:bCs/>
          <w:szCs w:val="20"/>
        </w:rPr>
        <w:t xml:space="preserve">Dados de teste usados:</w:t>
      </w:r>
      <w:r>
        <w:rPr>
          <w:szCs w:val="20"/>
        </w:rPr>
        <w:t xml:space="preserve"> usuários de teste sem acesso ao Estoque (um com perfil de consulta, outro sem permissão de administração); nenhum dado criado ou alterado.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428"/>
        <w:gridCol w:w="5203"/>
      </w:tblGrid>
      <w:tr>
        <w:trPr>
          <w:tblHeader/>
          <w:cantSplit/>
        </w:trPr>
        <w:tc>
          <w:tcPr>
            <w:tcW w:w="44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2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428" w:type="dxa"/>
          </w:tcPr>
          <w:p>
            <w:pPr>
              <w:widowControl/>
              <w:spacing w:after="0" w:line="276" w:lineRule="auto"/>
              <w:jc w:val="left"/>
              <w:rPr>
                <w:sz w:val="18"/>
                <w:szCs w:val="18"/>
              </w:rPr>
            </w:pPr>
            <w:r>
              <w:rPr>
                <w:sz w:val="18"/>
                <w:szCs w:val="20"/>
              </w:rPr>
              <w:t xml:space="preserve">Toda tela do Estoque recusa o acesso, com a mesma mensagem do menu, a quem não tem a função, mesmo se o endereço for digitado.</w:t>
            </w:r>
          </w:p>
        </w:tc>
        <w:tc>
          <w:tcPr>
            <w:tcW w:w="5203" w:type="dxa"/>
          </w:tcPr>
          <w:p>
            <w:pPr>
              <w:widowControl/>
              <w:spacing w:after="0" w:line="276" w:lineRule="auto"/>
              <w:jc w:val="left"/>
              <w:rPr>
                <w:sz w:val="18"/>
                <w:szCs w:val="18"/>
              </w:rPr>
            </w:pPr>
            <w:r>
              <w:rPr>
                <w:sz w:val="18"/>
                <w:szCs w:val="20"/>
              </w:rPr>
              <w:t xml:space="preserve">Movimentação de Material abriu com o botão Incluir; seis telas mostraram erro técnico não tratado e uma foi para Sessão Expirada, sem recusa clara.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execucao/2026-10-07/evidencias/CT-EST-045-resultado.png</w:t>
      </w:r>
      <w:r>
        <w:rPr>
          <w:szCs w:val="20"/>
        </w:rPr>
        <w:t xml:space="preserve">: Movimentação de Material aberta pelo endereço.</w:t>
      </w:r>
    </w:p>
    <w:p>
      <w:pPr>
        <w:numPr>
          <w:ilvl w:val="0"/>
          <w:numId w:val="2"/>
        </w:numPr>
        <w:spacing w:after="0" w:line="360" w:lineRule="auto"/>
        <w:rPr>
          <w:szCs w:val="20"/>
        </w:rPr>
      </w:pPr>
      <w:r>
        <w:rPr>
          <w:szCs w:val="20"/>
        </w:rPr>
        <w:t xml:space="preserve">execucao/2026-10-07/evidencias/PRE-EST-010-acesso-negado.png</w:t>
      </w:r>
      <w:r>
        <w:rPr>
          <w:szCs w:val="20"/>
        </w:rPr>
        <w:t xml:space="preserve">: Recusa do menu antes de abrir a tela pelo endereço.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tela de entrada do módulo grava os dados do usuário na sessão </w:t>
      </w:r>
      <w:r>
        <w:rPr>
          <w:b/>
          <w:bCs/>
          <w:szCs w:val="20"/>
        </w:rPr>
        <w:t xml:space="preserve">antes</w:t>
      </w:r>
      <w:r>
        <w:rPr>
          <w:szCs w:val="20"/>
        </w:rPr>
        <w:t xml:space="preserve"> de verificar as funções; quando a verificação nega o acesso, a sessão já existe e as outras telas abrem pelo endereço. Cada tela deveria fazer a própria verificação e não faz; quando falta algum dado de sessão, a tela quebra em vez de recusar.</w:t>
      </w:r>
    </w:p>
    <w:tbl>
      <w:tblPr>
        <w:tblStyle w:val="Tabelacomgrade"/>
        <w:tblW w:w="9631" w:type="dxa"/>
        <w:tblLayout w:type="fixed"/>
        <w:tblLook w:val="04A0" w:firstRow="1" w:lastRow="0" w:firstColumn="1" w:lastColumn="0" w:noHBand="0" w:noVBand="1"/>
      </w:tblPr>
      <w:tblGrid>
        <w:gridCol w:w="3732"/>
        <w:gridCol w:w="1124"/>
        <w:gridCol w:w="4775"/>
      </w:tblGrid>
      <w:tr>
        <w:trPr>
          <w:tblHeader/>
          <w:cantSplit/>
        </w:trPr>
        <w:tc>
          <w:tcPr>
            <w:tcW w:w="37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7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732" w:type="dxa"/>
          </w:tcPr>
          <w:p>
            <w:pPr>
              <w:widowControl/>
              <w:spacing w:after="0" w:line="276" w:lineRule="auto"/>
              <w:jc w:val="left"/>
              <w:rPr>
                <w:sz w:val="18"/>
                <w:szCs w:val="18"/>
              </w:rPr>
            </w:pPr>
            <w:r>
              <w:rPr>
                <w:sz w:val="18"/>
                <w:szCs w:val="20"/>
              </w:rPr>
              <w:t xml:space="preserve">LaboSys_UI/Default.aspx.cs</w:t>
            </w:r>
          </w:p>
        </w:tc>
        <w:tc>
          <w:tcPr>
            <w:tcW w:w="1124" w:type="dxa"/>
          </w:tcPr>
          <w:p>
            <w:pPr>
              <w:widowControl/>
              <w:spacing w:after="0" w:line="276" w:lineRule="auto"/>
              <w:jc w:val="left"/>
              <w:rPr>
                <w:sz w:val="18"/>
                <w:szCs w:val="18"/>
              </w:rPr>
            </w:pPr>
            <w:r>
              <w:rPr>
                <w:sz w:val="18"/>
                <w:szCs w:val="20"/>
              </w:rPr>
              <w:t xml:space="preserve">51-68</w:t>
            </w:r>
          </w:p>
        </w:tc>
        <w:tc>
          <w:tcPr>
            <w:tcW w:w="4775" w:type="dxa"/>
          </w:tcPr>
          <w:p>
            <w:pPr>
              <w:widowControl/>
              <w:spacing w:after="0" w:line="276" w:lineRule="auto"/>
              <w:jc w:val="left"/>
              <w:rPr>
                <w:sz w:val="18"/>
                <w:szCs w:val="18"/>
              </w:rPr>
            </w:pPr>
            <w:r>
              <w:rPr>
                <w:sz w:val="18"/>
                <w:szCs w:val="20"/>
              </w:rPr>
              <w:t xml:space="preserve">Grava </w:t>
            </w:r>
            <w:r>
              <w:rPr>
                <w:sz w:val="18"/>
                <w:szCs w:val="20"/>
              </w:rPr>
              <w:t xml:space="preserve">id_usuario</w:t>
            </w:r>
            <w:r>
              <w:rPr>
                <w:sz w:val="18"/>
                <w:szCs w:val="20"/>
              </w:rPr>
              <w:t xml:space="preserve"> e </w:t>
            </w:r>
            <w:r>
              <w:rPr>
                <w:sz w:val="18"/>
                <w:szCs w:val="20"/>
              </w:rPr>
              <w:t xml:space="preserve">objUsuario</w:t>
            </w:r>
            <w:r>
              <w:rPr>
                <w:sz w:val="18"/>
                <w:szCs w:val="20"/>
              </w:rPr>
              <w:t xml:space="preserve"> na sessão e só depois chama CarregaFuncoes(); se negar, a sessão já está aberta.</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Gravar o usuário na sessão só depois de confirmar que ele tem ao menos uma função do módulo.</w:t>
      </w:r>
    </w:p>
    <w:p>
      <w:pPr>
        <w:numPr>
          <w:ilvl w:val="0"/>
          <w:numId w:val="2"/>
        </w:numPr>
        <w:spacing w:after="0" w:line="360" w:lineRule="auto"/>
        <w:rPr>
          <w:szCs w:val="20"/>
        </w:rPr>
      </w:pPr>
      <w:r>
        <w:rPr>
          <w:szCs w:val="20"/>
        </w:rPr>
        <w:t xml:space="preserve">Conferir a função em toda tela e em cada gravação, no servidor (na classe-base das páginas).</w:t>
      </w:r>
    </w:p>
    <w:p>
      <w:pPr>
        <w:numPr>
          <w:ilvl w:val="0"/>
          <w:numId w:val="2"/>
        </w:numPr>
        <w:spacing w:after="0" w:line="360" w:lineRule="auto"/>
        <w:rPr>
          <w:szCs w:val="20"/>
        </w:rPr>
      </w:pPr>
      <w:r>
        <w:rPr>
          <w:szCs w:val="20"/>
        </w:rPr>
        <w:t xml:space="preserve">Trocar o erro técnico por uma página de erro genérica (relacionado ao DV-EST-052 e ao DV-EST-067).</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CT-EST-045</w:t>
      </w:r>
      <w:r>
        <w:rPr>
          <w:szCs w:val="20"/>
        </w:rPr>
        <w:t xml:space="preserve"> e os casos de permissão de cada fluxo (</w:t>
      </w:r>
      <w:r>
        <w:rPr>
          <w:b/>
          <w:bCs/>
          <w:szCs w:val="20"/>
        </w:rPr>
        <w:t xml:space="preserve">CT-EST-083, 102, 120, 141, 158, 168 e 178</w:t>
      </w:r>
      <w:r>
        <w:rPr>
          <w:szCs w:val="20"/>
        </w:rPr>
        <w:t xml:space="preserve">) com um usuário sem acesso: todas as telas recusam com a mensagem de acesso negado, sem erro técnico e sem abrir a tela.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Origem: SEG-EST-03. Mesma falha do Principal (DV-PRI-025). As evidências das seis telas ficam só no documento confidencial de achados de segurança do Estoque.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DV-EST-009</w:t>
      </w:r>
    </w:p>
    <w:p>
      <w:pPr>
        <w:keepNext/>
        <w:spacing w:after="0" w:line="360" w:lineRule="auto"/>
      </w:pPr>
    </w:p>
    <w:p>
      <w:pPr>
        <w:spacing w:after="0" w:line="360" w:lineRule="auto"/>
        <w:rPr>
          <w:szCs w:val="20"/>
        </w:rPr>
      </w:pPr>
      <w:r>
        <w:rPr>
          <w:b/>
          <w:bCs/>
          <w:szCs w:val="20"/>
        </w:rPr>
        <w:t xml:space="preserve">Qualquer usuário com login e senha autoriza a entrada de material no recebimento, mesmo sem nenhuma permissão no Estoque</w:t>
      </w:r>
    </w:p>
    <w:tbl>
      <w:tblPr>
        <w:tblStyle w:val="Tabelacomgrade"/>
        <w:tblW w:w="9631" w:type="dxa"/>
        <w:tblLayout w:type="fixed"/>
        <w:tblLook w:val="04A0" w:firstRow="1" w:lastRow="0" w:firstColumn="1" w:lastColumn="0" w:noHBand="0" w:noVBand="1"/>
      </w:tblPr>
      <w:tblGrid>
        <w:gridCol w:w="1248"/>
        <w:gridCol w:w="1148"/>
        <w:gridCol w:w="1669"/>
        <w:gridCol w:w="1686"/>
        <w:gridCol w:w="1664"/>
        <w:gridCol w:w="2216"/>
      </w:tblGrid>
      <w:tr>
        <w:trPr>
          <w:tblHeader/>
          <w:cantSplit/>
        </w:trPr>
        <w:tc>
          <w:tcPr>
            <w:tcW w:w="12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48" w:type="dxa"/>
          </w:tcPr>
          <w:p>
            <w:pPr>
              <w:widowControl/>
              <w:spacing w:after="0" w:line="276" w:lineRule="auto"/>
              <w:jc w:val="left"/>
              <w:rPr>
                <w:sz w:val="18"/>
                <w:szCs w:val="18"/>
              </w:rPr>
            </w:pPr>
            <w:r>
              <w:rPr>
                <w:sz w:val="18"/>
                <w:szCs w:val="20"/>
              </w:rPr>
              <w:t xml:space="preserve">Alta</w:t>
            </w:r>
          </w:p>
        </w:tc>
        <w:tc>
          <w:tcPr>
            <w:tcW w:w="1148" w:type="dxa"/>
          </w:tcPr>
          <w:p>
            <w:pPr>
              <w:widowControl/>
              <w:spacing w:after="0" w:line="276" w:lineRule="auto"/>
              <w:jc w:val="left"/>
              <w:rPr>
                <w:sz w:val="18"/>
                <w:szCs w:val="18"/>
              </w:rPr>
            </w:pPr>
            <w:r>
              <w:rPr>
                <w:sz w:val="18"/>
                <w:szCs w:val="20"/>
              </w:rPr>
              <w:t xml:space="preserve">Aberto</w:t>
            </w:r>
          </w:p>
        </w:tc>
        <w:tc>
          <w:tcPr>
            <w:tcW w:w="1669" w:type="dxa"/>
          </w:tcPr>
          <w:p>
            <w:pPr>
              <w:widowControl/>
              <w:spacing w:after="0" w:line="276" w:lineRule="auto"/>
              <w:jc w:val="left"/>
              <w:rPr>
                <w:sz w:val="18"/>
                <w:szCs w:val="18"/>
              </w:rPr>
            </w:pPr>
            <w:r>
              <w:rPr>
                <w:sz w:val="18"/>
                <w:szCs w:val="20"/>
              </w:rPr>
              <w:t xml:space="preserve">Estoque › Recebimento de Material › quadro Autorizar</w:t>
            </w:r>
          </w:p>
        </w:tc>
        <w:tc>
          <w:tcPr>
            <w:tcW w:w="1686" w:type="dxa"/>
          </w:tcPr>
          <w:p>
            <w:pPr>
              <w:widowControl/>
              <w:spacing w:after="0" w:line="276" w:lineRule="auto"/>
              <w:jc w:val="left"/>
              <w:rPr>
                <w:sz w:val="18"/>
                <w:szCs w:val="18"/>
              </w:rPr>
            </w:pPr>
            <w:r>
              <w:rPr>
                <w:sz w:val="18"/>
                <w:szCs w:val="20"/>
              </w:rPr>
              <w:t xml:space="preserve">CT-EST-188 e CT-EST-190 (norma); levantado pelo código em 07/10/2026</w:t>
            </w:r>
          </w:p>
        </w:tc>
        <w:tc>
          <w:tcPr>
            <w:tcW w:w="1664" w:type="dxa"/>
          </w:tcPr>
          <w:p>
            <w:pPr>
              <w:widowControl/>
              <w:spacing w:after="0" w:line="276" w:lineRule="auto"/>
              <w:jc w:val="left"/>
              <w:rPr>
                <w:sz w:val="18"/>
                <w:szCs w:val="18"/>
              </w:rPr>
            </w:pPr>
            <w:r>
              <w:rPr>
                <w:sz w:val="18"/>
                <w:szCs w:val="20"/>
              </w:rPr>
              <w:t xml:space="preserve">08/10/2026 (rodada de 08/10/2026, etapa 1)</w:t>
            </w:r>
          </w:p>
        </w:tc>
        <w:tc>
          <w:tcPr>
            <w:tcW w:w="2216" w:type="dxa"/>
          </w:tcPr>
          <w:p>
            <w:pPr>
              <w:widowControl/>
              <w:spacing w:after="0" w:line="276" w:lineRule="auto"/>
              <w:jc w:val="left"/>
              <w:rPr>
                <w:sz w:val="18"/>
                <w:szCs w:val="18"/>
              </w:rPr>
            </w:pPr>
            <w:r>
              <w:rPr>
                <w:sz w:val="18"/>
                <w:szCs w:val="20"/>
              </w:rPr>
              <w:t xml:space="preserve">RDC 658/2022, art. 124 (atividades rastreáveis a quem as executou) e art. 141 (registro da entrada); Guia 33/2020, 9.3.2.3 (controle de acesso por função)</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tela de </w:t>
      </w:r>
      <w:r>
        <w:rPr>
          <w:b/>
          <w:bCs/>
          <w:szCs w:val="20"/>
        </w:rPr>
        <w:t xml:space="preserve">Recebimento de Material</w:t>
      </w:r>
      <w:r>
        <w:rPr>
          <w:szCs w:val="20"/>
        </w:rPr>
        <w:t xml:space="preserve">, a autorização da entrada de material é feita num quadro que pede </w:t>
      </w:r>
      <w:r>
        <w:rPr>
          <w:b/>
          <w:bCs/>
          <w:szCs w:val="20"/>
        </w:rPr>
        <w:t xml:space="preserve">login e senha</w:t>
      </w:r>
      <w:r>
        <w:rPr>
          <w:szCs w:val="20"/>
        </w:rPr>
        <w:t xml:space="preserve"> de quem autoriza. O quadro só recusa a </w:t>
      </w:r>
      <w:r>
        <w:rPr>
          <w:b/>
          <w:bCs/>
          <w:szCs w:val="20"/>
        </w:rPr>
        <w:t xml:space="preserve">mesma pessoa que cadastrou o recebimento</w:t>
      </w:r>
      <w:r>
        <w:rPr>
          <w:szCs w:val="20"/>
        </w:rPr>
        <w:t xml:space="preserve">; ele </w:t>
      </w:r>
      <w:r>
        <w:rPr>
          <w:b/>
          <w:bCs/>
          <w:szCs w:val="20"/>
        </w:rPr>
        <w:t xml:space="preserve">não confere perfil, grupo, almoxarifado nem permissão</w:t>
      </w:r>
      <w:r>
        <w:rPr>
          <w:szCs w:val="20"/>
        </w:rPr>
        <w:t xml:space="preserve">. No teste, um usuário de </w:t>
      </w:r>
      <w:r>
        <w:rPr>
          <w:b/>
          <w:bCs/>
          <w:szCs w:val="20"/>
        </w:rPr>
        <w:t xml:space="preserve">consulta, sem nenhuma permissão no Estoque</w:t>
      </w:r>
      <w:r>
        <w:rPr>
          <w:szCs w:val="20"/>
        </w:rPr>
        <w:t xml:space="preserve">, autorizou o recebimento 00014 ("Recebimento Autorizado!"); a tela registrou "Autorizado por" com o nome dele. </w:t>
      </w:r>
      <w:r>
        <w:rPr>
          <w:b/>
          <w:bCs/>
          <w:szCs w:val="20"/>
        </w:rPr>
        <w:t xml:space="preserve">Risco:</w:t>
      </w:r>
      <w:r>
        <w:rPr>
          <w:szCs w:val="20"/>
        </w:rPr>
        <w:t xml:space="preserve"> a entrada de material, que na norma deve ser autorizada por pessoa designada, pode ser autorizada por qualquer pessoa com login válido. Sem a pessoa designada, a quarentena e a cadeia de aprovação perdem a base. O ponto bom: a tela registra quem autorizou e impede que quem cadastrou também autorize.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Cadastrar e confirmar um recebimento com um usuário de teste do Estoque (no teste, recebimento 00014). 2. Com esse usuário na tela, abrir o recebimento e o quadro </w:t>
      </w:r>
      <w:r>
        <w:rPr>
          <w:b/>
          <w:bCs/>
          <w:szCs w:val="20"/>
        </w:rPr>
        <w:t xml:space="preserve">Autorizar</w:t>
      </w:r>
      <w:r>
        <w:rPr>
          <w:szCs w:val="20"/>
        </w:rPr>
        <w:t xml:space="preserve">. 3. No quadro, digitar o login e a senha de </w:t>
      </w:r>
      <w:r>
        <w:rPr>
          <w:b/>
          <w:bCs/>
          <w:szCs w:val="20"/>
        </w:rPr>
        <w:t xml:space="preserve">outro</w:t>
      </w:r>
      <w:r>
        <w:rPr>
          <w:szCs w:val="20"/>
        </w:rPr>
        <w:t xml:space="preserve"> usuário de teste, que não tem nenhuma permissão no Estoque, e confirmar. 4. Voltar à lista e conferir "Autorizado por".</w:t>
      </w:r>
    </w:p>
    <w:p>
      <w:pPr>
        <w:spacing w:after="0" w:line="360" w:lineRule="auto"/>
        <w:rPr>
          <w:szCs w:val="20"/>
        </w:rPr>
      </w:pPr>
      <w:r>
        <w:rPr>
          <w:b/>
          <w:bCs/>
          <w:szCs w:val="20"/>
        </w:rPr>
        <w:t xml:space="preserve">Dados de teste usados:</w:t>
      </w:r>
      <w:r>
        <w:rPr>
          <w:szCs w:val="20"/>
        </w:rPr>
        <w:t xml:space="preserve"> recebimento 00014 (e 00013, no caso CT-EST-188); usuário de teste de consulta sem permissão no Estoque. Senhas não guardadas.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173"/>
        <w:gridCol w:w="3458"/>
      </w:tblGrid>
      <w:tr>
        <w:trPr>
          <w:tblHeader/>
          <w:cantSplit/>
        </w:trPr>
        <w:tc>
          <w:tcPr>
            <w:tcW w:w="61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4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173" w:type="dxa"/>
          </w:tcPr>
          <w:p>
            <w:pPr>
              <w:widowControl/>
              <w:spacing w:after="0" w:line="276" w:lineRule="auto"/>
              <w:jc w:val="left"/>
              <w:rPr>
                <w:sz w:val="18"/>
                <w:szCs w:val="18"/>
              </w:rPr>
            </w:pPr>
            <w:r>
              <w:rPr>
                <w:sz w:val="18"/>
                <w:szCs w:val="20"/>
              </w:rPr>
              <w:t xml:space="preserve">O quadro aceita só usuários com a função de autorizar recebimento (por exemplo, responsável pelo almoxarifado), recusa os demais com mensagem clara e exige assinatura eletrônica identificada (RN-EST-045).</w:t>
            </w:r>
          </w:p>
        </w:tc>
        <w:tc>
          <w:tcPr>
            <w:tcW w:w="3458" w:type="dxa"/>
          </w:tcPr>
          <w:p>
            <w:pPr>
              <w:widowControl/>
              <w:spacing w:after="0" w:line="276" w:lineRule="auto"/>
              <w:jc w:val="left"/>
              <w:rPr>
                <w:sz w:val="18"/>
                <w:szCs w:val="18"/>
              </w:rPr>
            </w:pPr>
            <w:r>
              <w:rPr>
                <w:sz w:val="18"/>
                <w:szCs w:val="20"/>
              </w:rPr>
              <w:t xml:space="preserve">"Recebimento Autorizado!" com o usuário sem permissão; "Autorizado por" = esse usuário.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execucao/2026-10-08/evidencias/CT-EST-190-passo-2.png</w:t>
      </w:r>
      <w:r>
        <w:rPr>
          <w:szCs w:val="20"/>
        </w:rPr>
        <w:t xml:space="preserve">: Autorização aceita para usuário sem permissão no Estoque (senha mascarada).</w:t>
      </w:r>
    </w:p>
    <w:p>
      <w:pPr>
        <w:numPr>
          <w:ilvl w:val="0"/>
          <w:numId w:val="2"/>
        </w:numPr>
        <w:spacing w:after="0" w:line="360" w:lineRule="auto"/>
        <w:rPr>
          <w:szCs w:val="20"/>
        </w:rPr>
      </w:pPr>
      <w:r>
        <w:rPr>
          <w:szCs w:val="20"/>
        </w:rPr>
        <w:t xml:space="preserve">execucao/2026-10-08/evidencias/CT-EST-190-passo-4.png</w:t>
      </w:r>
      <w:r>
        <w:rPr>
          <w:szCs w:val="20"/>
        </w:rPr>
        <w:t xml:space="preserve">: Campo "Autorizado por" com o usuário de consulta.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 código do quadro confere apenas se o login e a senha são válidos e se o usuário é diferente de quem confirmou o recebimento; não consulta função, grupo nem permissão.</w:t>
      </w:r>
    </w:p>
    <w:tbl>
      <w:tblPr>
        <w:tblStyle w:val="Tabelacomgrade"/>
        <w:tblW w:w="9631" w:type="dxa"/>
        <w:tblLayout w:type="fixed"/>
        <w:tblLook w:val="04A0" w:firstRow="1" w:lastRow="0" w:firstColumn="1" w:lastColumn="0" w:noHBand="0" w:noVBand="1"/>
      </w:tblPr>
      <w:tblGrid>
        <w:gridCol w:w="4276"/>
        <w:gridCol w:w="1514"/>
        <w:gridCol w:w="3841"/>
      </w:tblGrid>
      <w:tr>
        <w:trPr>
          <w:tblHeader/>
          <w:cantSplit/>
        </w:trPr>
        <w:tc>
          <w:tcPr>
            <w:tcW w:w="42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5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8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276" w:type="dxa"/>
          </w:tcPr>
          <w:p>
            <w:pPr>
              <w:widowControl/>
              <w:spacing w:after="0" w:line="276" w:lineRule="auto"/>
              <w:jc w:val="left"/>
              <w:rPr>
                <w:sz w:val="18"/>
                <w:szCs w:val="18"/>
              </w:rPr>
            </w:pPr>
            <w:r>
              <w:rPr>
                <w:sz w:val="18"/>
                <w:szCs w:val="20"/>
              </w:rPr>
              <w:t xml:space="preserve">LaboSys_UI/estoque/recebimento_ed2.aspx.cs</w:t>
            </w:r>
          </w:p>
        </w:tc>
        <w:tc>
          <w:tcPr>
            <w:tcW w:w="1514" w:type="dxa"/>
          </w:tcPr>
          <w:p>
            <w:pPr>
              <w:widowControl/>
              <w:spacing w:after="0" w:line="276" w:lineRule="auto"/>
              <w:jc w:val="left"/>
              <w:rPr>
                <w:sz w:val="18"/>
                <w:szCs w:val="18"/>
              </w:rPr>
            </w:pPr>
            <w:r>
              <w:rPr>
                <w:sz w:val="18"/>
                <w:szCs w:val="20"/>
              </w:rPr>
              <w:t xml:space="preserve">1050-1081</w:t>
            </w:r>
          </w:p>
        </w:tc>
        <w:tc>
          <w:tcPr>
            <w:tcW w:w="3841" w:type="dxa"/>
          </w:tcPr>
          <w:p>
            <w:pPr>
              <w:widowControl/>
              <w:spacing w:after="0" w:line="276" w:lineRule="auto"/>
              <w:jc w:val="left"/>
              <w:rPr>
                <w:sz w:val="18"/>
                <w:szCs w:val="18"/>
              </w:rPr>
            </w:pPr>
            <w:r>
              <w:rPr>
                <w:sz w:val="18"/>
                <w:szCs w:val="20"/>
              </w:rPr>
              <w:t xml:space="preserve">Valida login e senha informados e que não seja a mesma pessoa que confirmou; não verifica função nem grupo.</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Criar a função "Autorizar recebimento" e aceitar apenas usuários que a tenham (e pertençam ao almoxarifado do recebimento).</w:t>
      </w:r>
    </w:p>
    <w:p>
      <w:pPr>
        <w:numPr>
          <w:ilvl w:val="0"/>
          <w:numId w:val="2"/>
        </w:numPr>
        <w:spacing w:after="0" w:line="360" w:lineRule="auto"/>
        <w:rPr>
          <w:szCs w:val="20"/>
        </w:rPr>
      </w:pPr>
      <w:r>
        <w:rPr>
          <w:szCs w:val="20"/>
        </w:rPr>
        <w:t xml:space="preserve">Mostrar mensagem clara quando o usuário não tem a função.</w:t>
      </w:r>
    </w:p>
    <w:p>
      <w:pPr>
        <w:numPr>
          <w:ilvl w:val="0"/>
          <w:numId w:val="2"/>
        </w:numPr>
        <w:spacing w:after="0" w:line="360" w:lineRule="auto"/>
        <w:rPr>
          <w:szCs w:val="20"/>
        </w:rPr>
      </w:pPr>
      <w:r>
        <w:rPr>
          <w:szCs w:val="20"/>
        </w:rPr>
        <w:t xml:space="preserve">Registrar a autorização como assinatura eletrônica (usuário, data, hora e função).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CT-EST-190</w:t>
      </w:r>
      <w:r>
        <w:rPr>
          <w:szCs w:val="20"/>
        </w:rPr>
        <w:t xml:space="preserve">: o usuário sem a função é recusado; repetir o </w:t>
      </w:r>
      <w:r>
        <w:rPr>
          <w:b/>
          <w:bCs/>
          <w:szCs w:val="20"/>
        </w:rPr>
        <w:t xml:space="preserve">CT-EST-188</w:t>
      </w:r>
      <w:r>
        <w:rPr>
          <w:szCs w:val="20"/>
        </w:rPr>
        <w:t xml:space="preserve"> com um usuário com a função, que autoriza normalmente.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Origem: SEG-EST-04. A conferência de senha usa a criptografia reversível do Principal (SEG-EST-08, origem SEG-PRI-01).</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DV-EST-014</w:t>
      </w:r>
    </w:p>
    <w:p>
      <w:pPr>
        <w:keepNext/>
        <w:spacing w:after="0" w:line="360" w:lineRule="auto"/>
      </w:pPr>
    </w:p>
    <w:p>
      <w:pPr>
        <w:spacing w:after="0" w:line="360" w:lineRule="auto"/>
        <w:rPr>
          <w:szCs w:val="20"/>
        </w:rPr>
      </w:pPr>
      <w:r>
        <w:rPr>
          <w:b/>
          <w:bCs/>
          <w:szCs w:val="20"/>
        </w:rPr>
        <w:t xml:space="preserve">Lote com validade vencida é aceito no recebimento, sem aviso</w:t>
      </w:r>
    </w:p>
    <w:tbl>
      <w:tblPr>
        <w:tblStyle w:val="Tabelacomgrade"/>
        <w:tblW w:w="9631" w:type="dxa"/>
        <w:tblLayout w:type="fixed"/>
        <w:tblLook w:val="04A0" w:firstRow="1" w:lastRow="0" w:firstColumn="1" w:lastColumn="0" w:noHBand="0" w:noVBand="1"/>
      </w:tblPr>
      <w:tblGrid>
        <w:gridCol w:w="1277"/>
        <w:gridCol w:w="1179"/>
        <w:gridCol w:w="1929"/>
        <w:gridCol w:w="1453"/>
        <w:gridCol w:w="2084"/>
        <w:gridCol w:w="1709"/>
      </w:tblGrid>
      <w:tr>
        <w:trPr>
          <w:tblHeader/>
          <w:cantSplit/>
        </w:trPr>
        <w:tc>
          <w:tcPr>
            <w:tcW w:w="12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77" w:type="dxa"/>
          </w:tcPr>
          <w:p>
            <w:pPr>
              <w:widowControl/>
              <w:spacing w:after="0" w:line="276" w:lineRule="auto"/>
              <w:jc w:val="left"/>
              <w:rPr>
                <w:sz w:val="18"/>
                <w:szCs w:val="18"/>
              </w:rPr>
            </w:pPr>
            <w:r>
              <w:rPr>
                <w:sz w:val="18"/>
                <w:szCs w:val="20"/>
              </w:rPr>
              <w:t xml:space="preserve">Alta</w:t>
            </w:r>
          </w:p>
        </w:tc>
        <w:tc>
          <w:tcPr>
            <w:tcW w:w="1179" w:type="dxa"/>
          </w:tcPr>
          <w:p>
            <w:pPr>
              <w:widowControl/>
              <w:spacing w:after="0" w:line="276" w:lineRule="auto"/>
              <w:jc w:val="left"/>
              <w:rPr>
                <w:sz w:val="18"/>
                <w:szCs w:val="18"/>
              </w:rPr>
            </w:pPr>
            <w:r>
              <w:rPr>
                <w:sz w:val="18"/>
                <w:szCs w:val="20"/>
              </w:rPr>
              <w:t xml:space="preserve">Aberto</w:t>
            </w:r>
          </w:p>
        </w:tc>
        <w:tc>
          <w:tcPr>
            <w:tcW w:w="1929" w:type="dxa"/>
          </w:tcPr>
          <w:p>
            <w:pPr>
              <w:widowControl/>
              <w:spacing w:after="0" w:line="276" w:lineRule="auto"/>
              <w:jc w:val="left"/>
              <w:rPr>
                <w:sz w:val="18"/>
                <w:szCs w:val="18"/>
              </w:rPr>
            </w:pPr>
            <w:r>
              <w:rPr>
                <w:sz w:val="18"/>
                <w:szCs w:val="20"/>
              </w:rPr>
              <w:t xml:space="preserve">Estoque › Estoque › Recebimento de Material › Nota Fiscal › Item › Lote</w:t>
            </w:r>
          </w:p>
        </w:tc>
        <w:tc>
          <w:tcPr>
            <w:tcW w:w="1453" w:type="dxa"/>
          </w:tcPr>
          <w:p>
            <w:pPr>
              <w:widowControl/>
              <w:spacing w:after="0" w:line="276" w:lineRule="auto"/>
              <w:jc w:val="left"/>
              <w:rPr>
                <w:sz w:val="18"/>
                <w:szCs w:val="18"/>
              </w:rPr>
            </w:pPr>
            <w:r>
              <w:rPr>
                <w:sz w:val="18"/>
                <w:szCs w:val="20"/>
              </w:rPr>
              <w:t xml:space="preserve">CT-EST-186</w:t>
            </w:r>
          </w:p>
        </w:tc>
        <w:tc>
          <w:tcPr>
            <w:tcW w:w="2084" w:type="dxa"/>
          </w:tcPr>
          <w:p>
            <w:pPr>
              <w:widowControl/>
              <w:spacing w:after="0" w:line="276" w:lineRule="auto"/>
              <w:jc w:val="left"/>
              <w:rPr>
                <w:sz w:val="18"/>
                <w:szCs w:val="18"/>
              </w:rPr>
            </w:pPr>
            <w:r>
              <w:rPr>
                <w:sz w:val="18"/>
                <w:szCs w:val="20"/>
              </w:rPr>
              <w:t xml:space="preserve">08/10/2026 (rodada de 08/10/2026, etapa 1 (recebimento e quarentena))</w:t>
            </w:r>
          </w:p>
        </w:tc>
        <w:tc>
          <w:tcPr>
            <w:tcW w:w="1709" w:type="dxa"/>
          </w:tcPr>
          <w:p>
            <w:pPr>
              <w:widowControl/>
              <w:spacing w:after="0" w:line="276" w:lineRule="auto"/>
              <w:jc w:val="left"/>
              <w:rPr>
                <w:sz w:val="18"/>
                <w:szCs w:val="18"/>
              </w:rPr>
            </w:pPr>
            <w:r>
              <w:rPr>
                <w:sz w:val="18"/>
                <w:szCs w:val="20"/>
              </w:rPr>
              <w:t xml:space="preserve">RDC 658/2022, art. 189 (só usar material dentro da validade)</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tela </w:t>
      </w:r>
      <w:r>
        <w:rPr>
          <w:b/>
          <w:bCs/>
          <w:szCs w:val="20"/>
        </w:rPr>
        <w:t xml:space="preserve">Recebimento de Materiais - Lote</w:t>
      </w:r>
      <w:r>
        <w:rPr>
          <w:szCs w:val="20"/>
        </w:rPr>
        <w:t xml:space="preserve">, um lote com </w:t>
      </w:r>
      <w:r>
        <w:rPr>
          <w:b/>
          <w:bCs/>
          <w:szCs w:val="20"/>
        </w:rPr>
        <w:t xml:space="preserve">Data de Validade de ontem</w:t>
      </w:r>
      <w:r>
        <w:rPr>
          <w:szCs w:val="20"/>
        </w:rPr>
        <w:t xml:space="preserve"> (07/10/2026, teste feito em 08/10/2026) foi gravado com "Inclusão realizada!" e aparece na grade de lotes do item, sem recusa e sem alerta. O código só confere se a validade foi informada e se é uma data válida; não compara com a data de hoje nem com a data do recebimento.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Recebimento de Material</w:t>
      </w:r>
      <w:r>
        <w:rPr>
          <w:szCs w:val="20"/>
        </w:rPr>
        <w:t xml:space="preserve">, abrir o recebimento </w:t>
      </w:r>
      <w:r>
        <w:rPr>
          <w:b/>
          <w:bCs/>
          <w:szCs w:val="20"/>
        </w:rPr>
        <w:t xml:space="preserve">00015</w:t>
      </w:r>
      <w:r>
        <w:rPr>
          <w:szCs w:val="20"/>
        </w:rPr>
        <w:t xml:space="preserve">, a NF </w:t>
      </w:r>
      <w:r>
        <w:rPr>
          <w:b/>
          <w:bCs/>
          <w:szCs w:val="20"/>
        </w:rPr>
        <w:t xml:space="preserve">9003</w:t>
      </w:r>
      <w:r>
        <w:rPr>
          <w:szCs w:val="20"/>
        </w:rPr>
        <w:t xml:space="preserve"> e o item 1 (</w:t>
      </w:r>
      <w:r>
        <w:rPr>
          <w:szCs w:val="20"/>
        </w:rPr>
        <w:t xml:space="preserve">TST0001 - TESTE MATERIA PRIMA</w:t>
      </w:r>
      <w:r>
        <w:rPr>
          <w:szCs w:val="20"/>
        </w:rPr>
        <w:t xml:space="preserve">). 2. Clicar em </w:t>
      </w:r>
      <w:r>
        <w:rPr>
          <w:b/>
          <w:bCs/>
          <w:szCs w:val="20"/>
        </w:rPr>
        <w:t xml:space="preserve">INCLUIR LOTE</w:t>
      </w:r>
      <w:r>
        <w:rPr>
          <w:szCs w:val="20"/>
        </w:rPr>
        <w:t xml:space="preserve">. 3. Preencher Fabricante </w:t>
      </w:r>
      <w:r>
        <w:rPr>
          <w:szCs w:val="20"/>
        </w:rPr>
        <w:t xml:space="preserve">TESTE PJ FARMACÊUTICA LTDA</w:t>
      </w:r>
      <w:r>
        <w:rPr>
          <w:szCs w:val="20"/>
        </w:rPr>
        <w:t xml:space="preserve">, </w:t>
      </w:r>
      <w:r>
        <w:rPr>
          <w:b/>
          <w:bCs/>
          <w:szCs w:val="20"/>
        </w:rPr>
        <w:t xml:space="preserve">Código do Lote</w:t>
      </w:r>
      <w:r>
        <w:rPr>
          <w:szCs w:val="20"/>
        </w:rPr>
        <w:t xml:space="preserve"> </w:t>
      </w:r>
      <w:r>
        <w:rPr>
          <w:szCs w:val="20"/>
        </w:rPr>
        <w:t xml:space="preserve">TESTELOTE004</w:t>
      </w:r>
      <w:r>
        <w:rPr>
          <w:szCs w:val="20"/>
        </w:rPr>
        <w:t xml:space="preserve">, </w:t>
      </w:r>
      <w:r>
        <w:rPr>
          <w:b/>
          <w:bCs/>
          <w:szCs w:val="20"/>
        </w:rPr>
        <w:t xml:space="preserve">Data de Validade</w:t>
      </w:r>
      <w:r>
        <w:rPr>
          <w:szCs w:val="20"/>
        </w:rPr>
        <w:t xml:space="preserve"> com a data de ontem (no teste, </w:t>
      </w:r>
      <w:r>
        <w:rPr>
          <w:szCs w:val="20"/>
        </w:rPr>
        <w:t xml:space="preserve">07/10/2026</w:t>
      </w:r>
      <w:r>
        <w:rPr>
          <w:szCs w:val="20"/>
        </w:rPr>
        <w:t xml:space="preserve">), </w:t>
      </w:r>
      <w:r>
        <w:rPr>
          <w:b/>
          <w:bCs/>
          <w:szCs w:val="20"/>
        </w:rPr>
        <w:t xml:space="preserve">Quantidade</w:t>
      </w:r>
      <w:r>
        <w:rPr>
          <w:szCs w:val="20"/>
        </w:rPr>
        <w:t xml:space="preserve"> </w:t>
      </w:r>
      <w:r>
        <w:rPr>
          <w:szCs w:val="20"/>
        </w:rPr>
        <w:t xml:space="preserve">50,000</w:t>
      </w:r>
      <w:r>
        <w:rPr>
          <w:szCs w:val="20"/>
        </w:rPr>
        <w:t xml:space="preserve">, </w:t>
      </w:r>
      <w:r>
        <w:rPr>
          <w:b/>
          <w:bCs/>
          <w:szCs w:val="20"/>
        </w:rPr>
        <w:t xml:space="preserve">Nº Volumes</w:t>
      </w:r>
      <w:r>
        <w:rPr>
          <w:szCs w:val="20"/>
        </w:rPr>
        <w:t xml:space="preserve"> </w:t>
      </w:r>
      <w:r>
        <w:rPr>
          <w:szCs w:val="20"/>
        </w:rPr>
        <w:t xml:space="preserve">1</w:t>
      </w:r>
      <w:r>
        <w:rPr>
          <w:szCs w:val="20"/>
        </w:rPr>
        <w:t xml:space="preserve">. 4. Clicar em </w:t>
      </w:r>
      <w:r>
        <w:rPr>
          <w:b/>
          <w:bCs/>
          <w:szCs w:val="20"/>
        </w:rPr>
        <w:t xml:space="preserve">SALVAR</w:t>
      </w:r>
      <w:r>
        <w:rPr>
          <w:szCs w:val="20"/>
        </w:rPr>
        <w:t xml:space="preserve">.</w:t>
      </w:r>
    </w:p>
    <w:p>
      <w:pPr>
        <w:spacing w:after="0" w:line="360" w:lineRule="auto"/>
        <w:rPr>
          <w:szCs w:val="20"/>
        </w:rPr>
      </w:pPr>
      <w:r>
        <w:rPr>
          <w:b/>
          <w:bCs/>
          <w:szCs w:val="20"/>
        </w:rPr>
        <w:t xml:space="preserve">Dados de teste usados:</w:t>
      </w:r>
      <w:r>
        <w:rPr>
          <w:szCs w:val="20"/>
        </w:rPr>
        <w:t xml:space="preserve"> Recebimento </w:t>
      </w:r>
      <w:r>
        <w:rPr>
          <w:szCs w:val="20"/>
        </w:rPr>
        <w:t xml:space="preserve">00015</w:t>
      </w:r>
      <w:r>
        <w:rPr>
          <w:szCs w:val="20"/>
        </w:rPr>
        <w:t xml:space="preserve"> (placa TST-5555, mantido aberto), NF </w:t>
      </w:r>
      <w:r>
        <w:rPr>
          <w:szCs w:val="20"/>
        </w:rPr>
        <w:t xml:space="preserve">9003</w:t>
      </w:r>
      <w:r>
        <w:rPr>
          <w:szCs w:val="20"/>
        </w:rPr>
        <w:t xml:space="preserve">, item </w:t>
      </w:r>
      <w:r>
        <w:rPr>
          <w:szCs w:val="20"/>
        </w:rPr>
        <w:t xml:space="preserve">TST0001 - TESTE MATERIA PRIMA</w:t>
      </w:r>
      <w:r>
        <w:rPr>
          <w:szCs w:val="20"/>
        </w:rPr>
        <w:t xml:space="preserve">, lote </w:t>
      </w:r>
      <w:r>
        <w:rPr>
          <w:szCs w:val="20"/>
        </w:rPr>
        <w:t xml:space="preserve">TESTELOTE004</w:t>
      </w:r>
      <w:r>
        <w:rPr>
          <w:szCs w:val="20"/>
        </w:rPr>
        <w:t xml:space="preserve"> (50,000, validade 07/10/2026).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187"/>
        <w:gridCol w:w="3444"/>
      </w:tblGrid>
      <w:tr>
        <w:trPr>
          <w:tblHeader/>
          <w:cantSplit/>
        </w:trPr>
        <w:tc>
          <w:tcPr>
            <w:tcW w:w="61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4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187" w:type="dxa"/>
          </w:tcPr>
          <w:p>
            <w:pPr>
              <w:widowControl/>
              <w:spacing w:after="0" w:line="276" w:lineRule="auto"/>
              <w:jc w:val="left"/>
              <w:rPr>
                <w:sz w:val="18"/>
                <w:szCs w:val="18"/>
              </w:rPr>
            </w:pPr>
            <w:r>
              <w:rPr>
                <w:sz w:val="18"/>
                <w:szCs w:val="20"/>
              </w:rPr>
              <w:t xml:space="preserve">Recusar o lote vencido com mensagem clara (por exemplo, "Data de validade vencida"), ou, se a área de Qualidade decidir aceitar para registro, exigir justificativa e bloquear o lote (reprovado/não disponível). </w:t>
            </w:r>
            <w:r>
              <w:rPr>
                <w:sz w:val="18"/>
                <w:i/>
                <w:iCs/>
                <w:szCs w:val="20"/>
              </w:rPr>
              <w:t xml:space="preserve">Ponto para validar com a Garantia da Qualidade.</w:t>
            </w:r>
          </w:p>
        </w:tc>
        <w:tc>
          <w:tcPr>
            <w:tcW w:w="3444" w:type="dxa"/>
          </w:tcPr>
          <w:p>
            <w:pPr>
              <w:widowControl/>
              <w:spacing w:after="0" w:line="276" w:lineRule="auto"/>
              <w:jc w:val="left"/>
              <w:rPr>
                <w:sz w:val="18"/>
                <w:szCs w:val="18"/>
              </w:rPr>
            </w:pPr>
            <w:r>
              <w:rPr>
                <w:sz w:val="18"/>
                <w:szCs w:val="20"/>
              </w:rPr>
              <w:t xml:space="preserve">"Inclusão realizada!". O lote </w:t>
            </w:r>
            <w:r>
              <w:rPr>
                <w:sz w:val="18"/>
                <w:szCs w:val="20"/>
              </w:rPr>
              <w:t xml:space="preserve">TESTELOTE004</w:t>
            </w:r>
            <w:r>
              <w:rPr>
                <w:sz w:val="18"/>
                <w:szCs w:val="20"/>
              </w:rPr>
              <w:t xml:space="preserve"> com validade 07/10/2026 ficou na grade do item, sem nenhum alerta.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625036"/>
            <wp:effectExtent l="0" t="0" r="0" b="0"/>
            <wp:docPr id="5001" name="Imagem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Imagem 5001"/>
                    <pic:cNvPicPr/>
                  </pic:nvPicPr>
                  <pic:blipFill>
                    <a:blip r:embed="rIdHom1"/>
                    <a:stretch>
                      <a:fillRect/>
                    </a:stretch>
                  </pic:blipFill>
                  <pic:spPr>
                    <a:xfrm>
                      <a:off x="0" y="0"/>
                      <a:ext cx="5400000" cy="3625036"/>
                    </a:xfrm>
                    <a:prstGeom prst="rect">
                      <a:avLst/>
                    </a:prstGeom>
                  </pic:spPr>
                </pic:pic>
              </a:graphicData>
            </a:graphic>
          </wp:inline>
        </w:drawing>
      </w:r>
    </w:p>
    <w:p>
      <w:pPr>
        <w:spacing w:before="60" w:after="120"/>
        <w:jc w:val="center"/>
      </w:pPr>
      <w:r>
        <w:rPr>
          <w:i/>
          <w:iCs/>
          <w:sz w:val="18"/>
          <w:szCs w:val="20"/>
        </w:rPr>
        <w:t xml:space="preserve">Figura 1 – Lote com Data de Validade 07/10/2026; o calendário mostra "Hoje: 08/10/2026"</w:t>
      </w:r>
    </w:p>
    <w:p>
      <w:pPr>
        <w:spacing w:after="0" w:line="360" w:lineRule="auto"/>
        <w:rPr>
          <w:szCs w:val="20"/>
        </w:rPr>
      </w:pPr>
      <w:r>
        <w:rPr>
          <w:i/>
          <w:iCs/>
          <w:szCs w:val="20"/>
        </w:rPr>
        <w:t xml:space="preserve">Figura 1: Lote com Data de Validade 07/10/2026; o calendário mostra "Hoje: 08/10/2026"</w:t>
      </w:r>
    </w:p>
    <w:p>
      <w:pPr>
        <w:keepNext/>
        <w:spacing w:before="120" w:after="0"/>
        <w:jc w:val="center"/>
      </w:pPr>
      <w:r>
        <w:rPr>
          <w:noProof/>
        </w:rPr>
        <w:drawing>
          <wp:inline distT="0" distB="0" distL="0" distR="0">
            <wp:extent cx="5400000" cy="3625036"/>
            <wp:effectExtent l="0" t="0" r="0" b="0"/>
            <wp:docPr id="5002" name="Imagem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Imagem 5002"/>
                    <pic:cNvPicPr/>
                  </pic:nvPicPr>
                  <pic:blipFill>
                    <a:blip r:embed="rIdHom2"/>
                    <a:stretch>
                      <a:fillRect/>
                    </a:stretch>
                  </pic:blipFill>
                  <pic:spPr>
                    <a:xfrm>
                      <a:off x="0" y="0"/>
                      <a:ext cx="5400000" cy="3625036"/>
                    </a:xfrm>
                    <a:prstGeom prst="rect">
                      <a:avLst/>
                    </a:prstGeom>
                  </pic:spPr>
                </pic:pic>
              </a:graphicData>
            </a:graphic>
          </wp:inline>
        </w:drawing>
      </w:r>
    </w:p>
    <w:p>
      <w:pPr>
        <w:spacing w:before="60" w:after="120"/>
        <w:jc w:val="center"/>
      </w:pPr>
      <w:r>
        <w:rPr>
          <w:i/>
          <w:iCs/>
          <w:sz w:val="18"/>
          <w:szCs w:val="20"/>
        </w:rPr>
        <w:t xml:space="preserve">Figura 2 – Depois de SALVAR: "Inclusão realizada!"</w:t>
      </w:r>
    </w:p>
    <w:p>
      <w:pPr>
        <w:spacing w:after="0" w:line="360" w:lineRule="auto"/>
        <w:rPr>
          <w:szCs w:val="20"/>
        </w:rPr>
      </w:pPr>
      <w:r>
        <w:rPr>
          <w:i/>
          <w:iCs/>
          <w:szCs w:val="20"/>
        </w:rPr>
        <w:t xml:space="preserve">Figura 2: Depois de SALVAR: "Inclusão realizada!"</w:t>
      </w:r>
    </w:p>
    <w:p>
      <w:pPr>
        <w:keepNext/>
        <w:spacing w:before="120" w:after="0"/>
        <w:jc w:val="center"/>
      </w:pPr>
      <w:r>
        <w:rPr>
          <w:noProof/>
        </w:rPr>
        <w:drawing>
          <wp:inline distT="0" distB="0" distL="0" distR="0">
            <wp:extent cx="5400000" cy="5569985"/>
            <wp:effectExtent l="0" t="0" r="0" b="0"/>
            <wp:docPr id="5003" name="Imagem 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Imagem 5003"/>
                    <pic:cNvPicPr/>
                  </pic:nvPicPr>
                  <pic:blipFill>
                    <a:blip r:embed="rIdHom3"/>
                    <a:stretch>
                      <a:fillRect/>
                    </a:stretch>
                  </pic:blipFill>
                  <pic:spPr>
                    <a:xfrm>
                      <a:off x="0" y="0"/>
                      <a:ext cx="5400000" cy="5569985"/>
                    </a:xfrm>
                    <a:prstGeom prst="rect">
                      <a:avLst/>
                    </a:prstGeom>
                  </pic:spPr>
                </pic:pic>
              </a:graphicData>
            </a:graphic>
          </wp:inline>
        </w:drawing>
      </w:r>
    </w:p>
    <w:p>
      <w:pPr>
        <w:spacing w:before="60" w:after="120"/>
        <w:jc w:val="center"/>
      </w:pPr>
      <w:r>
        <w:rPr>
          <w:i/>
          <w:iCs/>
          <w:sz w:val="18"/>
          <w:szCs w:val="20"/>
        </w:rPr>
        <w:t xml:space="preserve">Figura 3 – Grade de lotes do item com TESTELOTE004 e validade 07/10/2026</w:t>
      </w:r>
    </w:p>
    <w:p>
      <w:pPr>
        <w:spacing w:after="0" w:line="360" w:lineRule="auto"/>
        <w:rPr>
          <w:szCs w:val="20"/>
        </w:rPr>
      </w:pPr>
      <w:r>
        <w:rPr>
          <w:i/>
          <w:iCs/>
          <w:szCs w:val="20"/>
        </w:rPr>
        <w:t xml:space="preserve">Figura 3: Grade de lotes do item com TESTELOTE004 e validade 07/10/2026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gravação do lote confere só se a validade foi informada (para item com controle de validade) e se é uma data válida. Não há nenhuma comparação com a data atual ou com a data do recebimento.</w:t>
      </w:r>
    </w:p>
    <w:tbl>
      <w:tblPr>
        <w:tblStyle w:val="Tabelacomgrade"/>
        <w:tblW w:w="9631" w:type="dxa"/>
        <w:tblLayout w:type="fixed"/>
        <w:tblLook w:val="04A0" w:firstRow="1" w:lastRow="0" w:firstColumn="1" w:lastColumn="0" w:noHBand="0" w:noVBand="1"/>
      </w:tblPr>
      <w:tblGrid>
        <w:gridCol w:w="4675"/>
        <w:gridCol w:w="1191"/>
        <w:gridCol w:w="3765"/>
      </w:tblGrid>
      <w:tr>
        <w:trPr>
          <w:tblHeader/>
          <w:cantSplit/>
        </w:trPr>
        <w:tc>
          <w:tcPr>
            <w:tcW w:w="46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7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675" w:type="dxa"/>
          </w:tcPr>
          <w:p>
            <w:pPr>
              <w:widowControl/>
              <w:spacing w:after="0" w:line="276" w:lineRule="auto"/>
              <w:jc w:val="left"/>
              <w:rPr>
                <w:sz w:val="18"/>
                <w:szCs w:val="18"/>
              </w:rPr>
            </w:pPr>
            <w:r>
              <w:rPr>
                <w:sz w:val="18"/>
                <w:szCs w:val="20"/>
              </w:rPr>
              <w:t xml:space="preserve">LaboSys_UI/estoque/recebimentoNfItemLote_ed.aspx.cs</w:t>
            </w:r>
          </w:p>
        </w:tc>
        <w:tc>
          <w:tcPr>
            <w:tcW w:w="1191" w:type="dxa"/>
          </w:tcPr>
          <w:p>
            <w:pPr>
              <w:widowControl/>
              <w:spacing w:after="0" w:line="276" w:lineRule="auto"/>
              <w:jc w:val="left"/>
              <w:rPr>
                <w:sz w:val="18"/>
                <w:szCs w:val="18"/>
              </w:rPr>
            </w:pPr>
            <w:r>
              <w:rPr>
                <w:sz w:val="18"/>
                <w:szCs w:val="20"/>
              </w:rPr>
              <w:t xml:space="preserve">471-484</w:t>
            </w:r>
          </w:p>
        </w:tc>
        <w:tc>
          <w:tcPr>
            <w:tcW w:w="3765" w:type="dxa"/>
          </w:tcPr>
          <w:p>
            <w:pPr>
              <w:widowControl/>
              <w:spacing w:after="0" w:line="276" w:lineRule="auto"/>
              <w:jc w:val="left"/>
              <w:rPr>
                <w:sz w:val="18"/>
                <w:szCs w:val="18"/>
              </w:rPr>
            </w:pPr>
            <w:r>
              <w:rPr>
                <w:sz w:val="18"/>
                <w:szCs w:val="20"/>
              </w:rPr>
              <w:t xml:space="preserve">Validações da validade: obrigatória e data válida; nada sobre data vencida.</w:t>
            </w:r>
          </w:p>
        </w:tc>
      </w:tr>
      <w:tr>
        <w:trPr>
          <w:cantSplit/>
        </w:trPr>
        <w:tc>
          <w:tcPr>
            <w:tcW w:w="4675" w:type="dxa"/>
          </w:tcPr>
          <w:p>
            <w:pPr>
              <w:widowControl/>
              <w:spacing w:after="0" w:line="276" w:lineRule="auto"/>
              <w:jc w:val="left"/>
              <w:rPr>
                <w:sz w:val="18"/>
                <w:szCs w:val="18"/>
              </w:rPr>
            </w:pPr>
            <w:r>
              <w:rPr>
                <w:sz w:val="18"/>
                <w:szCs w:val="20"/>
              </w:rPr>
              <w:t xml:space="preserve">LaboSys_UI/estoque/recebimentoNfItemLote_ed.aspx.cs</w:t>
            </w:r>
          </w:p>
        </w:tc>
        <w:tc>
          <w:tcPr>
            <w:tcW w:w="1191" w:type="dxa"/>
          </w:tcPr>
          <w:p>
            <w:pPr>
              <w:widowControl/>
              <w:spacing w:after="0" w:line="276" w:lineRule="auto"/>
              <w:jc w:val="left"/>
              <w:rPr>
                <w:sz w:val="18"/>
                <w:szCs w:val="18"/>
              </w:rPr>
            </w:pPr>
            <w:r>
              <w:rPr>
                <w:sz w:val="18"/>
                <w:szCs w:val="20"/>
              </w:rPr>
              <w:t xml:space="preserve">490</w:t>
            </w:r>
          </w:p>
        </w:tc>
        <w:tc>
          <w:tcPr>
            <w:tcW w:w="3765" w:type="dxa"/>
          </w:tcPr>
          <w:p>
            <w:pPr>
              <w:widowControl/>
              <w:spacing w:after="0" w:line="276" w:lineRule="auto"/>
              <w:jc w:val="left"/>
              <w:rPr>
                <w:sz w:val="18"/>
                <w:szCs w:val="18"/>
              </w:rPr>
            </w:pPr>
            <w:r>
              <w:rPr>
                <w:sz w:val="18"/>
                <w:szCs w:val="20"/>
              </w:rPr>
              <w:t xml:space="preserve">Grava a validade digitada (ou 31/12/2099 quando vazia, para item sem controle de validade).</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Recusar validade menor que a data do recebimento (ou que a data de hoje), com mensagem que diga o motivo.</w:t>
      </w:r>
    </w:p>
    <w:p>
      <w:pPr>
        <w:numPr>
          <w:ilvl w:val="0"/>
          <w:numId w:val="2"/>
        </w:numPr>
        <w:spacing w:after="0" w:line="360" w:lineRule="auto"/>
        <w:rPr>
          <w:szCs w:val="20"/>
        </w:rPr>
      </w:pPr>
      <w:r>
        <w:rPr>
          <w:szCs w:val="20"/>
        </w:rPr>
        <w:t xml:space="preserve">Avisar também quando a validade estiver próxima (prazo mínimo de validade definido pela Qualidade), se a área pedir. </w:t>
      </w:r>
      <w:r>
        <w:rPr>
          <w:i/>
          <w:iCs/>
          <w:szCs w:val="20"/>
        </w:rPr>
        <w:t xml:space="preserve">Ponto para validar.</w:t>
      </w:r>
    </w:p>
    <w:p>
      <w:pPr>
        <w:numPr>
          <w:ilvl w:val="0"/>
          <w:numId w:val="2"/>
        </w:numPr>
        <w:spacing w:after="0" w:line="360" w:lineRule="auto"/>
        <w:rPr>
          <w:szCs w:val="20"/>
        </w:rPr>
      </w:pPr>
      <w:r>
        <w:rPr>
          <w:szCs w:val="20"/>
        </w:rPr>
        <w:t xml:space="preserve">Fazer a mesma conferência no servidor (BLL), e não só na tela, para valer também na importação de XML.</w:t>
      </w:r>
    </w:p>
    <w:p>
      <w:pPr>
        <w:numPr>
          <w:ilvl w:val="0"/>
          <w:numId w:val="2"/>
        </w:numPr>
        <w:spacing w:after="0" w:line="360" w:lineRule="auto"/>
        <w:rPr>
          <w:szCs w:val="20"/>
        </w:rPr>
      </w:pPr>
      <w:r>
        <w:rPr>
          <w:szCs w:val="20"/>
        </w:rPr>
        <w:t xml:space="preserve">Se o negócio precisar registrar a entrada de um vencido (por exemplo, para devolução), exigir justificativa e deixar o lote bloqueado, sem saldo disponível.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CT-EST-186</w:t>
      </w:r>
      <w:r>
        <w:rPr>
          <w:szCs w:val="20"/>
        </w:rPr>
        <w:t xml:space="preserve"> com validade de ontem (deve recusar) e com validade futura (deve aceitar). Conferir também a alteração de um lote existente para uma data vencida.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Gravidade proposta pelo agente como Média e elevada para Alta na revisão (relatório consolidado). Sem essa barreira, o vencido só seria barrado nas etapas seguintes, se for.</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DV-EST-015</w:t>
      </w:r>
    </w:p>
    <w:p>
      <w:pPr>
        <w:keepNext/>
        <w:spacing w:after="0" w:line="360" w:lineRule="auto"/>
      </w:pPr>
    </w:p>
    <w:p>
      <w:pPr>
        <w:spacing w:after="0" w:line="360" w:lineRule="auto"/>
        <w:rPr>
          <w:szCs w:val="20"/>
        </w:rPr>
      </w:pPr>
      <w:r>
        <w:rPr>
          <w:b/>
          <w:bCs/>
          <w:szCs w:val="20"/>
        </w:rPr>
        <w:t xml:space="preserve">Finalizar a conferência dá "Erro ao redistribuir quantidade dos volumes", mas a nota fica marcada como conferida</w:t>
      </w:r>
    </w:p>
    <w:tbl>
      <w:tblPr>
        <w:tblStyle w:val="Tabelacomgrade"/>
        <w:tblW w:w="9631" w:type="dxa"/>
        <w:tblLayout w:type="fixed"/>
        <w:tblLook w:val="04A0" w:firstRow="1" w:lastRow="0" w:firstColumn="1" w:lastColumn="0" w:noHBand="0" w:noVBand="1"/>
      </w:tblPr>
      <w:tblGrid>
        <w:gridCol w:w="1265"/>
        <w:gridCol w:w="1166"/>
        <w:gridCol w:w="1704"/>
        <w:gridCol w:w="1512"/>
        <w:gridCol w:w="2006"/>
        <w:gridCol w:w="1978"/>
      </w:tblGrid>
      <w:tr>
        <w:trPr>
          <w:tblHeader/>
          <w:cantSplit/>
        </w:trPr>
        <w:tc>
          <w:tcPr>
            <w:tcW w:w="12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9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5" w:type="dxa"/>
          </w:tcPr>
          <w:p>
            <w:pPr>
              <w:widowControl/>
              <w:spacing w:after="0" w:line="276" w:lineRule="auto"/>
              <w:jc w:val="left"/>
              <w:rPr>
                <w:sz w:val="18"/>
                <w:szCs w:val="18"/>
              </w:rPr>
            </w:pPr>
            <w:r>
              <w:rPr>
                <w:sz w:val="18"/>
                <w:szCs w:val="20"/>
              </w:rPr>
              <w:t xml:space="preserve">Alta</w:t>
            </w:r>
          </w:p>
        </w:tc>
        <w:tc>
          <w:tcPr>
            <w:tcW w:w="1166" w:type="dxa"/>
          </w:tcPr>
          <w:p>
            <w:pPr>
              <w:widowControl/>
              <w:spacing w:after="0" w:line="276" w:lineRule="auto"/>
              <w:jc w:val="left"/>
              <w:rPr>
                <w:sz w:val="18"/>
                <w:szCs w:val="18"/>
              </w:rPr>
            </w:pPr>
            <w:r>
              <w:rPr>
                <w:sz w:val="18"/>
                <w:szCs w:val="20"/>
              </w:rPr>
              <w:t xml:space="preserve">Aberto</w:t>
            </w:r>
          </w:p>
        </w:tc>
        <w:tc>
          <w:tcPr>
            <w:tcW w:w="1704" w:type="dxa"/>
          </w:tcPr>
          <w:p>
            <w:pPr>
              <w:widowControl/>
              <w:spacing w:after="0" w:line="276" w:lineRule="auto"/>
              <w:jc w:val="left"/>
              <w:rPr>
                <w:sz w:val="18"/>
                <w:szCs w:val="18"/>
              </w:rPr>
            </w:pPr>
            <w:r>
              <w:rPr>
                <w:sz w:val="18"/>
                <w:szCs w:val="20"/>
              </w:rPr>
              <w:t xml:space="preserve">Estoque › Estoque › Conferência de Recebimento</w:t>
            </w:r>
          </w:p>
        </w:tc>
        <w:tc>
          <w:tcPr>
            <w:tcW w:w="1512" w:type="dxa"/>
          </w:tcPr>
          <w:p>
            <w:pPr>
              <w:widowControl/>
              <w:spacing w:after="0" w:line="276" w:lineRule="auto"/>
              <w:jc w:val="left"/>
              <w:rPr>
                <w:sz w:val="18"/>
                <w:szCs w:val="18"/>
              </w:rPr>
            </w:pPr>
            <w:r>
              <w:rPr>
                <w:sz w:val="18"/>
                <w:szCs w:val="20"/>
              </w:rPr>
              <w:t xml:space="preserve">CT-EST-191 e CT-EST-193</w:t>
            </w:r>
          </w:p>
        </w:tc>
        <w:tc>
          <w:tcPr>
            <w:tcW w:w="2006" w:type="dxa"/>
          </w:tcPr>
          <w:p>
            <w:pPr>
              <w:widowControl/>
              <w:spacing w:after="0" w:line="276" w:lineRule="auto"/>
              <w:jc w:val="left"/>
              <w:rPr>
                <w:sz w:val="18"/>
                <w:szCs w:val="18"/>
              </w:rPr>
            </w:pPr>
            <w:r>
              <w:rPr>
                <w:sz w:val="18"/>
                <w:szCs w:val="20"/>
              </w:rPr>
              <w:t xml:space="preserve">08/10/2026 (rodada de 08/10/2026, etapa 2 (recebimento e quarentena))</w:t>
            </w:r>
          </w:p>
        </w:tc>
        <w:tc>
          <w:tcPr>
            <w:tcW w:w="1978" w:type="dxa"/>
          </w:tcPr>
          <w:p>
            <w:pPr>
              <w:widowControl/>
              <w:spacing w:after="0" w:line="276" w:lineRule="auto"/>
              <w:jc w:val="left"/>
              <w:rPr>
                <w:sz w:val="18"/>
                <w:szCs w:val="18"/>
              </w:rPr>
            </w:pPr>
            <w:r>
              <w:rPr>
                <w:sz w:val="18"/>
                <w:szCs w:val="20"/>
              </w:rPr>
              <w:t xml:space="preserve">RDC 658/2022, art. 183 (verificação de cada entrega documentada)</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clicar em </w:t>
      </w:r>
      <w:r>
        <w:rPr>
          <w:b/>
          <w:bCs/>
          <w:szCs w:val="20"/>
        </w:rPr>
        <w:t xml:space="preserve">FINALIZAR</w:t>
      </w:r>
      <w:r>
        <w:rPr>
          <w:szCs w:val="20"/>
        </w:rPr>
        <w:t xml:space="preserve"> na Conferência, aparece </w:t>
      </w:r>
      <w:r>
        <w:rPr>
          <w:b/>
          <w:bCs/>
          <w:szCs w:val="20"/>
        </w:rPr>
        <w:t xml:space="preserve">"Erro ao redistribuir quantidade dos volumes"</w:t>
      </w:r>
      <w:r>
        <w:rPr>
          <w:szCs w:val="20"/>
        </w:rPr>
        <w:t xml:space="preserve"> (22,8 s), tanto com quantidade divergente (90 de 100) quanto com a quantidade igual à da nota (100 de 100). Mesmo com o erro, a nota passa a aparecer como </w:t>
      </w:r>
      <w:r>
        <w:rPr>
          <w:b/>
          <w:bCs/>
          <w:szCs w:val="20"/>
        </w:rPr>
        <w:t xml:space="preserve">Conferido = SIM</w:t>
      </w:r>
      <w:r>
        <w:rPr>
          <w:szCs w:val="20"/>
        </w:rPr>
        <w:t xml:space="preserve"> na lista, e a tela só oferece "Cancelar conferência". O código marca a nota como conferida e grava </w:t>
      </w:r>
      <w:r>
        <w:rPr>
          <w:b/>
          <w:bCs/>
          <w:szCs w:val="20"/>
        </w:rPr>
        <w:t xml:space="preserve">antes</w:t>
      </w:r>
      <w:r>
        <w:rPr>
          <w:szCs w:val="20"/>
        </w:rPr>
        <w:t xml:space="preserve"> de ajustar os volumes, sem uma transação que junte as duas gravações. Além disso, uma </w:t>
      </w:r>
      <w:r>
        <w:rPr>
          <w:b/>
          <w:bCs/>
          <w:szCs w:val="20"/>
        </w:rPr>
        <w:t xml:space="preserve">divergência de quantidade</w:t>
      </w:r>
      <w:r>
        <w:rPr>
          <w:szCs w:val="20"/>
        </w:rPr>
        <w:t xml:space="preserve"> é aceita só com "Deseja Continuar?", sem justificativa nem aviso à Garantia da Qualidade.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Conferência de Recebimento</w:t>
      </w:r>
      <w:r>
        <w:rPr>
          <w:szCs w:val="20"/>
        </w:rPr>
        <w:t xml:space="preserve">, clicar em </w:t>
      </w:r>
      <w:r>
        <w:rPr>
          <w:b/>
          <w:bCs/>
          <w:szCs w:val="20"/>
        </w:rPr>
        <w:t xml:space="preserve">PESQUISAR</w:t>
      </w:r>
      <w:r>
        <w:rPr>
          <w:szCs w:val="20"/>
        </w:rPr>
        <w:t xml:space="preserve"> e abrir o recebimento </w:t>
      </w:r>
      <w:r>
        <w:rPr>
          <w:b/>
          <w:bCs/>
          <w:szCs w:val="20"/>
        </w:rPr>
        <w:t xml:space="preserve">00016</w:t>
      </w:r>
      <w:r>
        <w:rPr>
          <w:szCs w:val="20"/>
        </w:rPr>
        <w:t xml:space="preserve"> (NF 9006). 2. Clicar no lápis do lote </w:t>
      </w:r>
      <w:r>
        <w:rPr>
          <w:szCs w:val="20"/>
        </w:rPr>
        <w:t xml:space="preserve">TESTELOTE002</w:t>
      </w:r>
      <w:r>
        <w:rPr>
          <w:szCs w:val="20"/>
        </w:rPr>
        <w:t xml:space="preserve">; em </w:t>
      </w:r>
      <w:r>
        <w:rPr>
          <w:b/>
          <w:bCs/>
          <w:szCs w:val="20"/>
        </w:rPr>
        <w:t xml:space="preserve">Conferido</w:t>
      </w:r>
      <w:r>
        <w:rPr>
          <w:szCs w:val="20"/>
        </w:rPr>
        <w:t xml:space="preserve"> digitar </w:t>
      </w:r>
      <w:r>
        <w:rPr>
          <w:szCs w:val="20"/>
        </w:rPr>
        <w:t xml:space="preserve">90</w:t>
      </w:r>
      <w:r>
        <w:rPr>
          <w:szCs w:val="20"/>
        </w:rPr>
        <w:t xml:space="preserve"> e clicar em </w:t>
      </w:r>
      <w:r>
        <w:rPr>
          <w:b/>
          <w:bCs/>
          <w:szCs w:val="20"/>
        </w:rPr>
        <w:t xml:space="preserve">CONFIRMAR LOTE</w:t>
      </w:r>
      <w:r>
        <w:rPr>
          <w:szCs w:val="20"/>
        </w:rPr>
        <w:t xml:space="preserve">. Aparece "Quantidade divergente. Deseja Continuar?"; clicar em </w:t>
      </w:r>
      <w:r>
        <w:rPr>
          <w:b/>
          <w:bCs/>
          <w:szCs w:val="20"/>
        </w:rPr>
        <w:t xml:space="preserve">SIM</w:t>
      </w:r>
      <w:r>
        <w:rPr>
          <w:szCs w:val="20"/>
        </w:rPr>
        <w:t xml:space="preserve">. 3. Clicar em </w:t>
      </w:r>
      <w:r>
        <w:rPr>
          <w:b/>
          <w:bCs/>
          <w:szCs w:val="20"/>
        </w:rPr>
        <w:t xml:space="preserve">FINALIZAR</w:t>
      </w:r>
      <w:r>
        <w:rPr>
          <w:szCs w:val="20"/>
        </w:rPr>
        <w:t xml:space="preserve"> e confirmar "Deseja finalizar a conferência?". 4. Cancelar a conferência, refazer com </w:t>
      </w:r>
      <w:r>
        <w:rPr>
          <w:b/>
          <w:bCs/>
          <w:szCs w:val="20"/>
        </w:rPr>
        <w:t xml:space="preserve">Conferido</w:t>
      </w:r>
      <w:r>
        <w:rPr>
          <w:szCs w:val="20"/>
        </w:rPr>
        <w:t xml:space="preserve"> = </w:t>
      </w:r>
      <w:r>
        <w:rPr>
          <w:szCs w:val="20"/>
        </w:rPr>
        <w:t xml:space="preserve">100</w:t>
      </w:r>
      <w:r>
        <w:rPr>
          <w:szCs w:val="20"/>
        </w:rPr>
        <w:t xml:space="preserve"> (igual à nota) e clicar de novo em </w:t>
      </w:r>
      <w:r>
        <w:rPr>
          <w:b/>
          <w:bCs/>
          <w:szCs w:val="20"/>
        </w:rPr>
        <w:t xml:space="preserve">FINALIZAR</w:t>
      </w:r>
      <w:r>
        <w:rPr>
          <w:szCs w:val="20"/>
        </w:rPr>
        <w:t xml:space="preserve">. 5. Voltar à lista da Conferência e clicar em </w:t>
      </w:r>
      <w:r>
        <w:rPr>
          <w:b/>
          <w:bCs/>
          <w:szCs w:val="20"/>
        </w:rPr>
        <w:t xml:space="preserve">PESQUISAR</w:t>
      </w:r>
      <w:r>
        <w:rPr>
          <w:szCs w:val="20"/>
        </w:rPr>
        <w:t xml:space="preserve">.</w:t>
      </w:r>
    </w:p>
    <w:p>
      <w:pPr>
        <w:spacing w:after="0" w:line="360" w:lineRule="auto"/>
        <w:rPr>
          <w:szCs w:val="20"/>
        </w:rPr>
      </w:pPr>
      <w:r>
        <w:rPr>
          <w:b/>
          <w:bCs/>
          <w:szCs w:val="20"/>
        </w:rPr>
        <w:t xml:space="preserve">Dados de teste usados:</w:t>
      </w:r>
      <w:r>
        <w:rPr>
          <w:szCs w:val="20"/>
        </w:rPr>
        <w:t xml:space="preserve"> Recebimento </w:t>
      </w:r>
      <w:r>
        <w:rPr>
          <w:szCs w:val="20"/>
        </w:rPr>
        <w:t xml:space="preserve">00016</w:t>
      </w:r>
      <w:r>
        <w:rPr>
          <w:szCs w:val="20"/>
        </w:rPr>
        <w:t xml:space="preserve">, NF </w:t>
      </w:r>
      <w:r>
        <w:rPr>
          <w:szCs w:val="20"/>
        </w:rPr>
        <w:t xml:space="preserve">9006</w:t>
      </w:r>
      <w:r>
        <w:rPr>
          <w:szCs w:val="20"/>
        </w:rPr>
        <w:t xml:space="preserve">, item </w:t>
      </w:r>
      <w:r>
        <w:rPr>
          <w:szCs w:val="20"/>
        </w:rPr>
        <w:t xml:space="preserve">TST0002 - TESTE MATERIA PRIMA 2</w:t>
      </w:r>
      <w:r>
        <w:rPr>
          <w:szCs w:val="20"/>
        </w:rPr>
        <w:t xml:space="preserve">, lote </w:t>
      </w:r>
      <w:r>
        <w:rPr>
          <w:szCs w:val="20"/>
        </w:rPr>
        <w:t xml:space="preserve">TESTELOTE002</w:t>
      </w:r>
      <w:r>
        <w:rPr>
          <w:szCs w:val="20"/>
        </w:rPr>
        <w:t xml:space="preserve"> (100,000), item de entrada </w:t>
      </w:r>
      <w:r>
        <w:rPr>
          <w:szCs w:val="20"/>
        </w:rPr>
        <w:t xml:space="preserve">TA0001/26</w:t>
      </w:r>
      <w:r>
        <w:rPr>
          <w:szCs w:val="20"/>
        </w:rPr>
        <w:t xml:space="preserve">; usuário de teste </w:t>
      </w:r>
      <w:r>
        <w:rPr>
          <w:szCs w:val="20"/>
        </w:rPr>
        <w:t xml:space="preserve">TESTE ADMIN</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263"/>
        <w:gridCol w:w="4368"/>
      </w:tblGrid>
      <w:tr>
        <w:trPr>
          <w:tblHeader/>
          <w:cantSplit/>
        </w:trPr>
        <w:tc>
          <w:tcPr>
            <w:tcW w:w="52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3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263" w:type="dxa"/>
          </w:tcPr>
          <w:p>
            <w:pPr>
              <w:widowControl/>
              <w:spacing w:after="0" w:line="276" w:lineRule="auto"/>
              <w:jc w:val="left"/>
              <w:rPr>
                <w:sz w:val="18"/>
                <w:szCs w:val="18"/>
              </w:rPr>
            </w:pPr>
            <w:r>
              <w:rPr>
                <w:sz w:val="18"/>
                <w:szCs w:val="20"/>
              </w:rPr>
              <w:t xml:space="preserve">Com 100 de 100, a conferência é finalizada sem erro. Se algo falhar, nada é gravado (a nota continua não conferida) e a mensagem diz o motivo. Com divergência, o sistema exige justificativa e registra/encaminha a divergência à Garantia da Qualidade.</w:t>
            </w:r>
          </w:p>
        </w:tc>
        <w:tc>
          <w:tcPr>
            <w:tcW w:w="4368" w:type="dxa"/>
          </w:tcPr>
          <w:p>
            <w:pPr>
              <w:widowControl/>
              <w:spacing w:after="0" w:line="276" w:lineRule="auto"/>
              <w:jc w:val="left"/>
              <w:rPr>
                <w:sz w:val="18"/>
                <w:szCs w:val="18"/>
              </w:rPr>
            </w:pPr>
            <w:r>
              <w:rPr>
                <w:sz w:val="18"/>
                <w:szCs w:val="20"/>
              </w:rPr>
              <w:t xml:space="preserve">"Erro ao redistribuir quantidade dos volumes" nas duas tentativas. A lista passa a mostrar Conferido = SIM para o recebimento 00016. Com 90 de 100, gravou "Registro alterado com sucesso!" sem pedir justificativa.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945241"/>
            <wp:effectExtent l="0" t="0" r="0" b="0"/>
            <wp:docPr id="5004" name="Imagem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Imagem 5004"/>
                    <pic:cNvPicPr/>
                  </pic:nvPicPr>
                  <pic:blipFill>
                    <a:blip r:embed="rIdHom4"/>
                    <a:stretch>
                      <a:fillRect/>
                    </a:stretch>
                  </pic:blipFill>
                  <pic:spPr>
                    <a:xfrm>
                      <a:off x="0" y="0"/>
                      <a:ext cx="5400000" cy="3945241"/>
                    </a:xfrm>
                    <a:prstGeom prst="rect">
                      <a:avLst/>
                    </a:prstGeom>
                  </pic:spPr>
                </pic:pic>
              </a:graphicData>
            </a:graphic>
          </wp:inline>
        </w:drawing>
      </w:r>
    </w:p>
    <w:p>
      <w:pPr>
        <w:spacing w:before="60" w:after="120"/>
        <w:jc w:val="center"/>
      </w:pPr>
      <w:r>
        <w:rPr>
          <w:i/>
          <w:iCs/>
          <w:sz w:val="18"/>
          <w:szCs w:val="20"/>
        </w:rPr>
        <w:t xml:space="preserve">Figura 4 – Conferido = 90 de 100: só a pergunta "Quantidade divergente. Deseja Continuar?", sem campo de justificativa</w:t>
      </w:r>
    </w:p>
    <w:p>
      <w:pPr>
        <w:spacing w:after="0" w:line="360" w:lineRule="auto"/>
        <w:rPr>
          <w:szCs w:val="20"/>
        </w:rPr>
      </w:pPr>
      <w:r>
        <w:rPr>
          <w:i/>
          <w:iCs/>
          <w:szCs w:val="20"/>
        </w:rPr>
        <w:t xml:space="preserve">Figura 1: Conferido = 90 de 100: só a pergunta "Quantidade divergente. Deseja Continuar?", sem campo de justificativa</w:t>
      </w:r>
    </w:p>
    <w:p>
      <w:pPr>
        <w:keepNext/>
        <w:spacing w:before="120" w:after="0"/>
        <w:jc w:val="center"/>
      </w:pPr>
      <w:r>
        <w:rPr>
          <w:noProof/>
        </w:rPr>
        <w:drawing>
          <wp:inline distT="0" distB="0" distL="0" distR="0">
            <wp:extent cx="5400000" cy="4071742"/>
            <wp:effectExtent l="0" t="0" r="0" b="0"/>
            <wp:docPr id="5005" name="Imagem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Imagem 5005"/>
                    <pic:cNvPicPr/>
                  </pic:nvPicPr>
                  <pic:blipFill>
                    <a:blip r:embed="rIdHom5"/>
                    <a:stretch>
                      <a:fillRect/>
                    </a:stretch>
                  </pic:blipFill>
                  <pic:spPr>
                    <a:xfrm>
                      <a:off x="0" y="0"/>
                      <a:ext cx="5400000" cy="4071742"/>
                    </a:xfrm>
                    <a:prstGeom prst="rect">
                      <a:avLst/>
                    </a:prstGeom>
                  </pic:spPr>
                </pic:pic>
              </a:graphicData>
            </a:graphic>
          </wp:inline>
        </w:drawing>
      </w:r>
    </w:p>
    <w:p>
      <w:pPr>
        <w:spacing w:before="60" w:after="120"/>
        <w:jc w:val="center"/>
      </w:pPr>
      <w:r>
        <w:rPr>
          <w:i/>
          <w:iCs/>
          <w:sz w:val="18"/>
          <w:szCs w:val="20"/>
        </w:rPr>
        <w:t xml:space="preserve">Figura 5 – Conferido 100 de 100 e, ao FINALIZAR, "Erro ao redistribuir quantidade dos volumes"</w:t>
      </w:r>
    </w:p>
    <w:p>
      <w:pPr>
        <w:spacing w:after="0" w:line="360" w:lineRule="auto"/>
        <w:rPr>
          <w:szCs w:val="20"/>
        </w:rPr>
      </w:pPr>
      <w:r>
        <w:rPr>
          <w:i/>
          <w:iCs/>
          <w:szCs w:val="20"/>
        </w:rPr>
        <w:t xml:space="preserve">Figura 2: Conferido 100 de 100 e, ao FINALIZAR, "Erro ao redistribuir quantidade dos volumes"</w:t>
      </w:r>
    </w:p>
    <w:p>
      <w:pPr>
        <w:keepNext/>
        <w:spacing w:before="120" w:after="0"/>
        <w:jc w:val="center"/>
      </w:pPr>
      <w:r>
        <w:rPr>
          <w:noProof/>
        </w:rPr>
        <w:drawing>
          <wp:inline distT="0" distB="0" distL="0" distR="0">
            <wp:extent cx="5400000" cy="3565739"/>
            <wp:effectExtent l="0" t="0" r="0" b="0"/>
            <wp:docPr id="5006" name="Imagem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Imagem 5006"/>
                    <pic:cNvPicPr/>
                  </pic:nvPicPr>
                  <pic:blipFill>
                    <a:blip r:embed="rIdHom6"/>
                    <a:stretch>
                      <a:fillRect/>
                    </a:stretch>
                  </pic:blipFill>
                  <pic:spPr>
                    <a:xfrm>
                      <a:off x="0" y="0"/>
                      <a:ext cx="5400000" cy="3565739"/>
                    </a:xfrm>
                    <a:prstGeom prst="rect">
                      <a:avLst/>
                    </a:prstGeom>
                  </pic:spPr>
                </pic:pic>
              </a:graphicData>
            </a:graphic>
          </wp:inline>
        </w:drawing>
      </w:r>
    </w:p>
    <w:p>
      <w:pPr>
        <w:spacing w:before="60" w:after="120"/>
        <w:jc w:val="center"/>
      </w:pPr>
      <w:r>
        <w:rPr>
          <w:i/>
          <w:iCs/>
          <w:sz w:val="18"/>
          <w:szCs w:val="20"/>
        </w:rPr>
        <w:t xml:space="preserve">Figura 6 – Lista da Conferência: o recebimento 00016 aparece como Conferido = SIM apesar do erro</w:t>
      </w:r>
    </w:p>
    <w:p>
      <w:pPr>
        <w:spacing w:after="0" w:line="360" w:lineRule="auto"/>
        <w:rPr>
          <w:szCs w:val="20"/>
        </w:rPr>
      </w:pPr>
      <w:r>
        <w:rPr>
          <w:i/>
          <w:iCs/>
          <w:szCs w:val="20"/>
        </w:rPr>
        <w:t xml:space="preserve">Figura 3: Lista da Conferência: o recebimento 00016 aparece como Conferido = SIM apesar do erro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w:t>
      </w:r>
      <w:r>
        <w:rPr>
          <w:b/>
          <w:bCs/>
          <w:szCs w:val="20"/>
        </w:rPr>
        <w:t xml:space="preserve">nota conferida apesar do erro</w:t>
      </w:r>
      <w:r>
        <w:rPr>
          <w:szCs w:val="20"/>
        </w:rPr>
        <w:t xml:space="preserve"> está confirmada no código: a tela faz </w:t>
      </w:r>
      <w:r>
        <w:rPr>
          <w:szCs w:val="20"/>
        </w:rPr>
        <w:t xml:space="preserve">objNf.Conferido = true</w:t>
      </w:r>
      <w:r>
        <w:rPr>
          <w:szCs w:val="20"/>
        </w:rPr>
        <w:t xml:space="preserve"> e grava, e só depois chama o ajuste dos volumes; as duas gravações não estão na mesma transação. O erro em si vem de um </w:t>
      </w:r>
      <w:r>
        <w:rPr>
          <w:szCs w:val="20"/>
        </w:rPr>
        <w:t xml:space="preserve">catch</w:t>
      </w:r>
      <w:r>
        <w:rPr>
          <w:szCs w:val="20"/>
        </w:rPr>
        <w:t xml:space="preserve"> que esconde qualquer exceção. Com 100 de 100 o procedimento </w:t>
      </w:r>
      <w:r>
        <w:rPr>
          <w:szCs w:val="20"/>
        </w:rPr>
        <w:t xml:space="preserve">pAjustaVolume</w:t>
      </w:r>
      <w:r>
        <w:rPr>
          <w:szCs w:val="20"/>
        </w:rPr>
        <w:t xml:space="preserve"> não teria o que ajustar e devolveria 1, então o erro indica falha na própria chamada (procedimento ausente ou diferente no banco de teste, ou sem permissão): </w:t>
      </w:r>
      <w:r>
        <w:rPr>
          <w:b/>
          <w:bCs/>
          <w:szCs w:val="20"/>
        </w:rPr>
        <w:t xml:space="preserve">provável</w:t>
      </w:r>
      <w:r>
        <w:rPr>
          <w:szCs w:val="20"/>
        </w:rPr>
        <w:t xml:space="preserve">, a confirmar com o DBA. Achado extra: quando o procedimento falha de forma controlada devolve -1, mas o código só trata 0 como erro, então essa falha passaria sem aviso.</w:t>
      </w:r>
    </w:p>
    <w:tbl>
      <w:tblPr>
        <w:tblStyle w:val="Tabelacomgrade"/>
        <w:tblW w:w="9631" w:type="dxa"/>
        <w:tblLayout w:type="fixed"/>
        <w:tblLook w:val="04A0" w:firstRow="1" w:lastRow="0" w:firstColumn="1" w:lastColumn="0" w:noHBand="0" w:noVBand="1"/>
      </w:tblPr>
      <w:tblGrid>
        <w:gridCol w:w="3960"/>
        <w:gridCol w:w="1348"/>
        <w:gridCol w:w="4323"/>
      </w:tblGrid>
      <w:tr>
        <w:trPr>
          <w:tblHeader/>
          <w:cantSplit/>
        </w:trPr>
        <w:tc>
          <w:tcPr>
            <w:tcW w:w="39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3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3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960" w:type="dxa"/>
          </w:tcPr>
          <w:p>
            <w:pPr>
              <w:widowControl/>
              <w:spacing w:after="0" w:line="276" w:lineRule="auto"/>
              <w:jc w:val="left"/>
              <w:rPr>
                <w:sz w:val="18"/>
                <w:szCs w:val="18"/>
              </w:rPr>
            </w:pPr>
            <w:r>
              <w:rPr>
                <w:sz w:val="18"/>
                <w:szCs w:val="20"/>
              </w:rPr>
              <w:t xml:space="preserve">LaboSys_UI/estoque/conferencia_ed2.aspx.cs</w:t>
            </w:r>
          </w:p>
        </w:tc>
        <w:tc>
          <w:tcPr>
            <w:tcW w:w="1348" w:type="dxa"/>
          </w:tcPr>
          <w:p>
            <w:pPr>
              <w:widowControl/>
              <w:spacing w:after="0" w:line="276" w:lineRule="auto"/>
              <w:jc w:val="left"/>
              <w:rPr>
                <w:sz w:val="18"/>
                <w:szCs w:val="18"/>
              </w:rPr>
            </w:pPr>
            <w:r>
              <w:rPr>
                <w:sz w:val="18"/>
                <w:szCs w:val="20"/>
              </w:rPr>
              <w:t xml:space="preserve">294-306</w:t>
            </w:r>
          </w:p>
        </w:tc>
        <w:tc>
          <w:tcPr>
            <w:tcW w:w="4323" w:type="dxa"/>
          </w:tcPr>
          <w:p>
            <w:pPr>
              <w:widowControl/>
              <w:spacing w:after="0" w:line="276" w:lineRule="auto"/>
              <w:jc w:val="left"/>
              <w:rPr>
                <w:sz w:val="18"/>
                <w:szCs w:val="18"/>
              </w:rPr>
            </w:pPr>
            <w:r>
              <w:rPr>
                <w:sz w:val="18"/>
                <w:szCs w:val="20"/>
              </w:rPr>
              <w:t xml:space="preserve">Marca Conferido = true e grava (295-297) antes de chamar ajustarQtdVolume (302); depois mostra "Conferência realizada com sucesso!".</w:t>
            </w:r>
          </w:p>
        </w:tc>
      </w:tr>
      <w:tr>
        <w:trPr>
          <w:cantSplit/>
        </w:trPr>
        <w:tc>
          <w:tcPr>
            <w:tcW w:w="3960" w:type="dxa"/>
          </w:tcPr>
          <w:p>
            <w:pPr>
              <w:widowControl/>
              <w:spacing w:after="0" w:line="276" w:lineRule="auto"/>
              <w:jc w:val="left"/>
              <w:rPr>
                <w:sz w:val="18"/>
                <w:szCs w:val="18"/>
              </w:rPr>
            </w:pPr>
            <w:r>
              <w:rPr>
                <w:sz w:val="18"/>
                <w:szCs w:val="20"/>
              </w:rPr>
              <w:t xml:space="preserve">LaboSys_BLL/bllNotaFiscal.cs</w:t>
            </w:r>
          </w:p>
        </w:tc>
        <w:tc>
          <w:tcPr>
            <w:tcW w:w="1348" w:type="dxa"/>
          </w:tcPr>
          <w:p>
            <w:pPr>
              <w:widowControl/>
              <w:spacing w:after="0" w:line="276" w:lineRule="auto"/>
              <w:jc w:val="left"/>
              <w:rPr>
                <w:sz w:val="18"/>
                <w:szCs w:val="18"/>
              </w:rPr>
            </w:pPr>
            <w:r>
              <w:rPr>
                <w:sz w:val="18"/>
                <w:szCs w:val="20"/>
              </w:rPr>
              <w:t xml:space="preserve">252-268</w:t>
            </w:r>
          </w:p>
        </w:tc>
        <w:tc>
          <w:tcPr>
            <w:tcW w:w="4323" w:type="dxa"/>
          </w:tcPr>
          <w:p>
            <w:pPr>
              <w:widowControl/>
              <w:spacing w:after="0" w:line="276" w:lineRule="auto"/>
              <w:jc w:val="left"/>
              <w:rPr>
                <w:sz w:val="18"/>
                <w:szCs w:val="18"/>
              </w:rPr>
            </w:pPr>
            <w:r>
              <w:rPr>
                <w:sz w:val="18"/>
                <w:szCs w:val="20"/>
              </w:rPr>
              <w:t xml:space="preserve">ajustarQtdVolume: o catch troca qualquer exceção por "Erro ao redistribuir quantidade dos volumes".</w:t>
            </w:r>
          </w:p>
        </w:tc>
      </w:tr>
      <w:tr>
        <w:trPr>
          <w:cantSplit/>
        </w:trPr>
        <w:tc>
          <w:tcPr>
            <w:tcW w:w="3960" w:type="dxa"/>
          </w:tcPr>
          <w:p>
            <w:pPr>
              <w:widowControl/>
              <w:spacing w:after="0" w:line="276" w:lineRule="auto"/>
              <w:jc w:val="left"/>
              <w:rPr>
                <w:sz w:val="18"/>
                <w:szCs w:val="18"/>
              </w:rPr>
            </w:pPr>
            <w:r>
              <w:rPr>
                <w:sz w:val="18"/>
                <w:szCs w:val="20"/>
              </w:rPr>
              <w:t xml:space="preserve">LaboSys_DAL/dalNotaFiscal.cs</w:t>
            </w:r>
          </w:p>
        </w:tc>
        <w:tc>
          <w:tcPr>
            <w:tcW w:w="1348" w:type="dxa"/>
          </w:tcPr>
          <w:p>
            <w:pPr>
              <w:widowControl/>
              <w:spacing w:after="0" w:line="276" w:lineRule="auto"/>
              <w:jc w:val="left"/>
              <w:rPr>
                <w:sz w:val="18"/>
                <w:szCs w:val="18"/>
              </w:rPr>
            </w:pPr>
            <w:r>
              <w:rPr>
                <w:sz w:val="18"/>
                <w:szCs w:val="20"/>
              </w:rPr>
              <w:t xml:space="preserve">895-914</w:t>
            </w:r>
          </w:p>
        </w:tc>
        <w:tc>
          <w:tcPr>
            <w:tcW w:w="4323" w:type="dxa"/>
          </w:tcPr>
          <w:p>
            <w:pPr>
              <w:widowControl/>
              <w:spacing w:after="0" w:line="276" w:lineRule="auto"/>
              <w:jc w:val="left"/>
              <w:rPr>
                <w:sz w:val="18"/>
                <w:szCs w:val="18"/>
              </w:rPr>
            </w:pPr>
            <w:r>
              <w:rPr>
                <w:sz w:val="18"/>
                <w:szCs w:val="20"/>
              </w:rPr>
              <w:t xml:space="preserve">Executa pAjustaVolume e só considera erro o retorno 0; o procedimento devolve -1 quando falha.</w:t>
            </w:r>
          </w:p>
        </w:tc>
      </w:tr>
      <w:tr>
        <w:trPr>
          <w:cantSplit/>
        </w:trPr>
        <w:tc>
          <w:tcPr>
            <w:tcW w:w="3960" w:type="dxa"/>
          </w:tcPr>
          <w:p>
            <w:pPr>
              <w:widowControl/>
              <w:spacing w:after="0" w:line="276" w:lineRule="auto"/>
              <w:jc w:val="left"/>
              <w:rPr>
                <w:sz w:val="18"/>
                <w:szCs w:val="18"/>
              </w:rPr>
            </w:pPr>
            <w:r>
              <w:rPr>
                <w:sz w:val="18"/>
                <w:szCs w:val="20"/>
              </w:rPr>
              <w:t xml:space="preserve">LaboSys_UI/estoque/conferencia_ed2.aspx.cs</w:t>
            </w:r>
          </w:p>
        </w:tc>
        <w:tc>
          <w:tcPr>
            <w:tcW w:w="1348" w:type="dxa"/>
          </w:tcPr>
          <w:p>
            <w:pPr>
              <w:widowControl/>
              <w:spacing w:after="0" w:line="276" w:lineRule="auto"/>
              <w:jc w:val="left"/>
              <w:rPr>
                <w:sz w:val="18"/>
                <w:szCs w:val="18"/>
              </w:rPr>
            </w:pPr>
            <w:r>
              <w:rPr>
                <w:sz w:val="18"/>
                <w:szCs w:val="20"/>
              </w:rPr>
              <w:t xml:space="preserve">159-165, 380-381, 424-428</w:t>
            </w:r>
          </w:p>
        </w:tc>
        <w:tc>
          <w:tcPr>
            <w:tcW w:w="4323" w:type="dxa"/>
          </w:tcPr>
          <w:p>
            <w:pPr>
              <w:widowControl/>
              <w:spacing w:after="0" w:line="276" w:lineRule="auto"/>
              <w:jc w:val="left"/>
              <w:rPr>
                <w:sz w:val="18"/>
                <w:szCs w:val="18"/>
              </w:rPr>
            </w:pPr>
            <w:r>
              <w:rPr>
                <w:sz w:val="18"/>
                <w:szCs w:val="20"/>
              </w:rPr>
              <w:t xml:space="preserve">Divergência: só pergunta "Quantidade divergente. Deseja Continuar?" e, com SIM, salva sem pedir justificativa.</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Fazer a marcação de conferido e o ajuste dos volumes numa </w:t>
      </w:r>
      <w:r>
        <w:rPr>
          <w:b/>
          <w:bCs/>
          <w:szCs w:val="20"/>
        </w:rPr>
        <w:t xml:space="preserve">única transação</w:t>
      </w:r>
      <w:r>
        <w:rPr>
          <w:szCs w:val="20"/>
        </w:rPr>
        <w:t xml:space="preserve">: ou grava tudo, ou não grava nada.</w:t>
      </w:r>
    </w:p>
    <w:p>
      <w:pPr>
        <w:numPr>
          <w:ilvl w:val="0"/>
          <w:numId w:val="2"/>
        </w:numPr>
        <w:spacing w:after="0" w:line="360" w:lineRule="auto"/>
        <w:rPr>
          <w:szCs w:val="20"/>
        </w:rPr>
      </w:pPr>
      <w:r>
        <w:rPr>
          <w:szCs w:val="20"/>
        </w:rPr>
        <w:t xml:space="preserve">Tratar como erro qualquer retorno diferente de 1 de </w:t>
      </w:r>
      <w:r>
        <w:rPr>
          <w:szCs w:val="20"/>
        </w:rPr>
        <w:t xml:space="preserve">pAjustaVolume</w:t>
      </w:r>
      <w:r>
        <w:rPr>
          <w:szCs w:val="20"/>
        </w:rPr>
        <w:t xml:space="preserve"> (inclusive -1) e registrar no log o erro real em vez de escondê-lo no </w:t>
      </w:r>
      <w:r>
        <w:rPr>
          <w:szCs w:val="20"/>
        </w:rPr>
        <w:t xml:space="preserve">catch</w:t>
      </w:r>
      <w:r>
        <w:rPr>
          <w:szCs w:val="20"/>
        </w:rPr>
        <w:t xml:space="preserve">.</w:t>
      </w:r>
    </w:p>
    <w:p>
      <w:pPr>
        <w:numPr>
          <w:ilvl w:val="0"/>
          <w:numId w:val="2"/>
        </w:numPr>
        <w:spacing w:after="0" w:line="360" w:lineRule="auto"/>
        <w:rPr>
          <w:szCs w:val="20"/>
        </w:rPr>
      </w:pPr>
      <w:r>
        <w:rPr>
          <w:szCs w:val="20"/>
        </w:rPr>
        <w:t xml:space="preserve">Com divergência de quantidade, exigir justificativa (motivo) e registrar quem conferiu, quando e por quê; comportamento esperado pela norma: a divergência fica documentada e é comunicada à Garantia da Qualidade.</w:t>
      </w:r>
    </w:p>
    <w:p>
      <w:pPr>
        <w:numPr>
          <w:ilvl w:val="0"/>
          <w:numId w:val="2"/>
        </w:numPr>
        <w:spacing w:after="0" w:line="360" w:lineRule="auto"/>
        <w:rPr>
          <w:szCs w:val="20"/>
        </w:rPr>
      </w:pPr>
      <w:r>
        <w:rPr>
          <w:szCs w:val="20"/>
        </w:rPr>
        <w:t xml:space="preserve">"Cancelar conferência" também deve pedir justificativa e ficar registrado.</w:t>
      </w:r>
    </w:p>
    <w:p>
      <w:pPr>
        <w:numPr>
          <w:ilvl w:val="0"/>
          <w:numId w:val="2"/>
        </w:numPr>
        <w:spacing w:after="0" w:line="360" w:lineRule="auto"/>
        <w:rPr>
          <w:szCs w:val="20"/>
        </w:rPr>
      </w:pPr>
      <w:r>
        <w:rPr>
          <w:szCs w:val="20"/>
        </w:rPr>
        <w:t xml:space="preserve">Conferir com o DBA se </w:t>
      </w:r>
      <w:r>
        <w:rPr>
          <w:szCs w:val="20"/>
        </w:rPr>
        <w:t xml:space="preserve">pAjustaVolume</w:t>
      </w:r>
      <w:r>
        <w:rPr>
          <w:szCs w:val="20"/>
        </w:rPr>
        <w:t xml:space="preserve"> existe no banco de teste, igual ao do código, e se o usuário da aplicação pode executá-lo.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CT-EST-193</w:t>
      </w:r>
      <w:r>
        <w:rPr>
          <w:szCs w:val="20"/>
        </w:rPr>
        <w:t xml:space="preserve"> (100 de 100: deve finalizar sem erro e mostrar Conferido = SIM) e o </w:t>
      </w:r>
      <w:r>
        <w:rPr>
          <w:b/>
          <w:bCs/>
          <w:szCs w:val="20"/>
        </w:rPr>
        <w:t xml:space="preserve">CT-EST-191</w:t>
      </w:r>
      <w:r>
        <w:rPr>
          <w:szCs w:val="20"/>
        </w:rPr>
        <w:t xml:space="preserve"> (90 de 100: deve exigir justificativa). Forçar uma falha no ajuste e conferir que a nota continua Conferido =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grafia do aviso "cacelar" na confirmação de "Cancelar conferência" também precisa ser corrigida. A mensagem "Item com divergência na quantidade do lote!" vista em 07/10 não apareceu nesta rodada. Possível ligação com o DV-EST-016 (</w:t>
      </w:r>
      <w:r>
        <w:rPr>
          <w:i/>
          <w:iCs/>
          <w:szCs w:val="20"/>
        </w:rPr>
        <w:t xml:space="preserve">ponto para validar</w:t>
      </w:r>
      <w:r>
        <w:rPr>
          <w:szCs w:val="20"/>
        </w:rPr>
        <w:t xml:space="preserve">). Rodada 10 (22/10/2026): reproduzido de novo, também em recebimento novo e em item sem lote (a conferência 100 de 100 dá "Erro ao redistribuir quantidade dos volumes" e a lista passa a mostrar Conferido = SIM). Reforça a causa de ambiente (procedimento do banco).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DV-EST-016</w:t>
      </w:r>
    </w:p>
    <w:p>
      <w:pPr>
        <w:keepNext/>
        <w:spacing w:after="0" w:line="360" w:lineRule="auto"/>
      </w:pPr>
    </w:p>
    <w:p>
      <w:pPr>
        <w:spacing w:after="0" w:line="360" w:lineRule="auto"/>
        <w:rPr>
          <w:szCs w:val="20"/>
        </w:rPr>
      </w:pPr>
      <w:r>
        <w:rPr>
          <w:b/>
          <w:bCs/>
          <w:szCs w:val="20"/>
        </w:rPr>
        <w:t xml:space="preserve">Endereçamento mostra "sucesso", mas nada foi gravado: lote sem saldo, sem histórico e sem análise no CQ</w:t>
      </w:r>
    </w:p>
    <w:tbl>
      <w:tblPr>
        <w:tblStyle w:val="Tabelacomgrade"/>
        <w:tblW w:w="9631" w:type="dxa"/>
        <w:tblLayout w:type="fixed"/>
        <w:tblLook w:val="04A0" w:firstRow="1" w:lastRow="0" w:firstColumn="1" w:lastColumn="0" w:noHBand="0" w:noVBand="1"/>
      </w:tblPr>
      <w:tblGrid>
        <w:gridCol w:w="1245"/>
        <w:gridCol w:w="1145"/>
        <w:gridCol w:w="1833"/>
        <w:gridCol w:w="1457"/>
        <w:gridCol w:w="1881"/>
        <w:gridCol w:w="2070"/>
      </w:tblGrid>
      <w:tr>
        <w:trPr>
          <w:tblHeader/>
          <w:cantSplit/>
        </w:trPr>
        <w:tc>
          <w:tcPr>
            <w:tcW w:w="12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8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45" w:type="dxa"/>
          </w:tcPr>
          <w:p>
            <w:pPr>
              <w:widowControl/>
              <w:spacing w:after="0" w:line="276" w:lineRule="auto"/>
              <w:jc w:val="left"/>
              <w:rPr>
                <w:sz w:val="18"/>
                <w:szCs w:val="18"/>
              </w:rPr>
            </w:pPr>
            <w:r>
              <w:rPr>
                <w:sz w:val="18"/>
                <w:szCs w:val="20"/>
              </w:rPr>
              <w:t xml:space="preserve">Alta</w:t>
            </w:r>
          </w:p>
        </w:tc>
        <w:tc>
          <w:tcPr>
            <w:tcW w:w="1145" w:type="dxa"/>
          </w:tcPr>
          <w:p>
            <w:pPr>
              <w:widowControl/>
              <w:spacing w:after="0" w:line="276" w:lineRule="auto"/>
              <w:jc w:val="left"/>
              <w:rPr>
                <w:sz w:val="18"/>
                <w:szCs w:val="18"/>
              </w:rPr>
            </w:pPr>
            <w:r>
              <w:rPr>
                <w:sz w:val="18"/>
                <w:szCs w:val="20"/>
              </w:rPr>
              <w:t xml:space="preserve">Aberto</w:t>
            </w:r>
          </w:p>
        </w:tc>
        <w:tc>
          <w:tcPr>
            <w:tcW w:w="1833" w:type="dxa"/>
          </w:tcPr>
          <w:p>
            <w:pPr>
              <w:widowControl/>
              <w:spacing w:after="0" w:line="276" w:lineRule="auto"/>
              <w:jc w:val="left"/>
              <w:rPr>
                <w:sz w:val="18"/>
                <w:szCs w:val="18"/>
              </w:rPr>
            </w:pPr>
            <w:r>
              <w:rPr>
                <w:sz w:val="18"/>
                <w:szCs w:val="20"/>
              </w:rPr>
              <w:t xml:space="preserve">Estoque › Estoque › Endereçamento de Material</w:t>
            </w:r>
          </w:p>
        </w:tc>
        <w:tc>
          <w:tcPr>
            <w:tcW w:w="1457" w:type="dxa"/>
          </w:tcPr>
          <w:p>
            <w:pPr>
              <w:widowControl/>
              <w:spacing w:after="0" w:line="276" w:lineRule="auto"/>
              <w:jc w:val="left"/>
              <w:rPr>
                <w:sz w:val="18"/>
                <w:szCs w:val="18"/>
              </w:rPr>
            </w:pPr>
            <w:r>
              <w:rPr>
                <w:sz w:val="18"/>
                <w:szCs w:val="20"/>
              </w:rPr>
              <w:t xml:space="preserve">CT-EST-194 e CT-EST-197</w:t>
            </w:r>
          </w:p>
        </w:tc>
        <w:tc>
          <w:tcPr>
            <w:tcW w:w="1881" w:type="dxa"/>
          </w:tcPr>
          <w:p>
            <w:pPr>
              <w:widowControl/>
              <w:spacing w:after="0" w:line="276" w:lineRule="auto"/>
              <w:jc w:val="left"/>
              <w:rPr>
                <w:sz w:val="18"/>
                <w:szCs w:val="18"/>
              </w:rPr>
            </w:pPr>
            <w:r>
              <w:rPr>
                <w:sz w:val="18"/>
                <w:szCs w:val="20"/>
              </w:rPr>
              <w:t xml:space="preserve">08/10/2026 (rodada de 08/10/2026, etapa 2 (recebimento e quarentena))</w:t>
            </w:r>
          </w:p>
        </w:tc>
        <w:tc>
          <w:tcPr>
            <w:tcW w:w="2070" w:type="dxa"/>
          </w:tcPr>
          <w:p>
            <w:pPr>
              <w:widowControl/>
              <w:spacing w:after="0" w:line="276" w:lineRule="auto"/>
              <w:jc w:val="left"/>
              <w:rPr>
                <w:sz w:val="18"/>
                <w:szCs w:val="18"/>
              </w:rPr>
            </w:pPr>
            <w:r>
              <w:rPr>
                <w:sz w:val="18"/>
                <w:szCs w:val="20"/>
              </w:rPr>
              <w:t xml:space="preserve">RDC 658/2022, art. 157 (quarentena logo após o recebimento) e art. 124 (registro de cada ação quando é feita)</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clicar em </w:t>
      </w:r>
      <w:r>
        <w:rPr>
          <w:b/>
          <w:bCs/>
          <w:szCs w:val="20"/>
        </w:rPr>
        <w:t xml:space="preserve">FINALIZAR</w:t>
      </w:r>
      <w:r>
        <w:rPr>
          <w:szCs w:val="20"/>
        </w:rPr>
        <w:t xml:space="preserve"> no Endereçamento, a tela mostra </w:t>
      </w:r>
      <w:r>
        <w:rPr>
          <w:b/>
          <w:bCs/>
          <w:szCs w:val="20"/>
        </w:rPr>
        <w:t xml:space="preserve">"Endereçamento Finalizado com sucesso!"</w:t>
      </w:r>
      <w:r>
        <w:rPr>
          <w:szCs w:val="20"/>
        </w:rPr>
        <w:t xml:space="preserve">. Mas depois disso: a nota continua com </w:t>
      </w:r>
      <w:r>
        <w:rPr>
          <w:b/>
          <w:bCs/>
          <w:szCs w:val="20"/>
        </w:rPr>
        <w:t xml:space="preserve">Endereçado = NÃO</w:t>
      </w:r>
      <w:r>
        <w:rPr>
          <w:szCs w:val="20"/>
        </w:rPr>
        <w:t xml:space="preserve"> e a tela reabre com o botão FINALIZAR; a </w:t>
      </w:r>
      <w:r>
        <w:rPr>
          <w:b/>
          <w:bCs/>
          <w:szCs w:val="20"/>
        </w:rPr>
        <w:t xml:space="preserve">Disponibilidade do Lote</w:t>
      </w:r>
      <w:r>
        <w:rPr>
          <w:szCs w:val="20"/>
        </w:rPr>
        <w:t xml:space="preserve"> e o </w:t>
      </w:r>
      <w:r>
        <w:rPr>
          <w:b/>
          <w:bCs/>
          <w:szCs w:val="20"/>
        </w:rPr>
        <w:t xml:space="preserve">Histórico do Lote</w:t>
      </w:r>
      <w:r>
        <w:rPr>
          <w:szCs w:val="20"/>
        </w:rPr>
        <w:t xml:space="preserve"> não mostram nada; e </w:t>
      </w:r>
      <w:r>
        <w:rPr>
          <w:b/>
          <w:bCs/>
          <w:szCs w:val="20"/>
        </w:rPr>
        <w:t xml:space="preserve">nenhuma solicitação de análise</w:t>
      </w:r>
      <w:r>
        <w:rPr>
          <w:szCs w:val="20"/>
        </w:rPr>
        <w:t xml:space="preserve"> chega ao Controle da Qualidade. O procedimento do banco que faz tudo isso numa só transação (</w:t>
      </w:r>
      <w:r>
        <w:rPr>
          <w:szCs w:val="20"/>
        </w:rPr>
        <w:t xml:space="preserve">pFinalizaRecebimento</w:t>
      </w:r>
      <w:r>
        <w:rPr>
          <w:szCs w:val="20"/>
        </w:rPr>
        <w:t xml:space="preserve">) desfaz tudo quando falha, e a tela </w:t>
      </w:r>
      <w:r>
        <w:rPr>
          <w:b/>
          <w:bCs/>
          <w:szCs w:val="20"/>
        </w:rPr>
        <w:t xml:space="preserve">nunca confere</w:t>
      </w:r>
      <w:r>
        <w:rPr>
          <w:szCs w:val="20"/>
        </w:rPr>
        <w:t xml:space="preserve"> se ele deu certo. Resultado: o sistema diz que o material entrou em quarentena e foi para o CQ quando nada aconteceu, e o fluxo recebimento → quarentena → análise → liberação fica sem saída.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Ter um recebimento autorizado, confirmado e com a conferência finalizada (no teste: recebimento </w:t>
      </w:r>
      <w:r>
        <w:rPr>
          <w:b/>
          <w:bCs/>
          <w:szCs w:val="20"/>
        </w:rPr>
        <w:t xml:space="preserve">00016</w:t>
      </w:r>
      <w:r>
        <w:rPr>
          <w:szCs w:val="20"/>
        </w:rPr>
        <w:t xml:space="preserve">, NF </w:t>
      </w:r>
      <w:r>
        <w:rPr>
          <w:b/>
          <w:bCs/>
          <w:szCs w:val="20"/>
        </w:rPr>
        <w:t xml:space="preserve">9006</w:t>
      </w:r>
      <w:r>
        <w:rPr>
          <w:szCs w:val="20"/>
        </w:rPr>
        <w:t xml:space="preserve">; ver DV-EST-015). 2. Abrir </w:t>
      </w:r>
      <w:r>
        <w:rPr>
          <w:b/>
          <w:bCs/>
          <w:szCs w:val="20"/>
        </w:rPr>
        <w:t xml:space="preserve">Estoque › Endereçamento de Material</w:t>
      </w:r>
      <w:r>
        <w:rPr>
          <w:szCs w:val="20"/>
        </w:rPr>
        <w:t xml:space="preserve">, clicar em </w:t>
      </w:r>
      <w:r>
        <w:rPr>
          <w:b/>
          <w:bCs/>
          <w:szCs w:val="20"/>
        </w:rPr>
        <w:t xml:space="preserve">PESQUISAR</w:t>
      </w:r>
      <w:r>
        <w:rPr>
          <w:szCs w:val="20"/>
        </w:rPr>
        <w:t xml:space="preserve"> e abrir a NF 9006. 3. Em </w:t>
      </w:r>
      <w:r>
        <w:rPr>
          <w:b/>
          <w:bCs/>
          <w:szCs w:val="20"/>
        </w:rPr>
        <w:t xml:space="preserve">Informações do Endereçamento</w:t>
      </w:r>
      <w:r>
        <w:rPr>
          <w:szCs w:val="20"/>
        </w:rPr>
        <w:t xml:space="preserve">, escolher Item, Lote/Validade, Almoxarifado </w:t>
      </w:r>
      <w:r>
        <w:rPr>
          <w:szCs w:val="20"/>
        </w:rPr>
        <w:t xml:space="preserve">TESTE ALMOX</w:t>
      </w:r>
      <w:r>
        <w:rPr>
          <w:szCs w:val="20"/>
        </w:rPr>
        <w:t xml:space="preserve">, Local </w:t>
      </w:r>
      <w:r>
        <w:rPr>
          <w:szCs w:val="20"/>
        </w:rPr>
        <w:t xml:space="preserve">902 - TESTE LOCAL QUARENTENA</w:t>
      </w:r>
      <w:r>
        <w:rPr>
          <w:szCs w:val="20"/>
        </w:rPr>
        <w:t xml:space="preserve">, Rua, Coluna e Andar; em </w:t>
      </w:r>
      <w:r>
        <w:rPr>
          <w:b/>
          <w:bCs/>
          <w:szCs w:val="20"/>
        </w:rPr>
        <w:t xml:space="preserve">Qtde Endereçar</w:t>
      </w:r>
      <w:r>
        <w:rPr>
          <w:szCs w:val="20"/>
        </w:rPr>
        <w:t xml:space="preserve"> digitar </w:t>
      </w:r>
      <w:r>
        <w:rPr>
          <w:szCs w:val="20"/>
        </w:rPr>
        <w:t xml:space="preserve">100</w:t>
      </w:r>
      <w:r>
        <w:rPr>
          <w:szCs w:val="20"/>
        </w:rPr>
        <w:t xml:space="preserve"> e clicar em </w:t>
      </w:r>
      <w:r>
        <w:rPr>
          <w:b/>
          <w:bCs/>
          <w:szCs w:val="20"/>
        </w:rPr>
        <w:t xml:space="preserve">ENDEREÇAR</w:t>
      </w:r>
      <w:r>
        <w:rPr>
          <w:szCs w:val="20"/>
        </w:rPr>
        <w:t xml:space="preserve">. 4. Com </w:t>
      </w:r>
      <w:r>
        <w:rPr>
          <w:b/>
          <w:bCs/>
          <w:szCs w:val="20"/>
        </w:rPr>
        <w:t xml:space="preserve">Pendente = 0,000</w:t>
      </w:r>
      <w:r>
        <w:rPr>
          <w:szCs w:val="20"/>
        </w:rPr>
        <w:t xml:space="preserve">, clicar em </w:t>
      </w:r>
      <w:r>
        <w:rPr>
          <w:b/>
          <w:bCs/>
          <w:szCs w:val="20"/>
        </w:rPr>
        <w:t xml:space="preserve">FINALIZAR</w:t>
      </w:r>
      <w:r>
        <w:rPr>
          <w:szCs w:val="20"/>
        </w:rPr>
        <w:t xml:space="preserve"> e confirmar. 5. Voltar à lista do Endereçamento e pesquisar: a NF 9006 continua com </w:t>
      </w:r>
      <w:r>
        <w:rPr>
          <w:b/>
          <w:bCs/>
          <w:szCs w:val="20"/>
        </w:rPr>
        <w:t xml:space="preserve">Endereçado = NÃO</w:t>
      </w:r>
      <w:r>
        <w:rPr>
          <w:szCs w:val="20"/>
        </w:rPr>
        <w:t xml:space="preserve">. 6. Abrir </w:t>
      </w:r>
      <w:r>
        <w:rPr>
          <w:b/>
          <w:bCs/>
          <w:szCs w:val="20"/>
        </w:rPr>
        <w:t xml:space="preserve">Estoque › Disponibilidade do Lote</w:t>
      </w:r>
      <w:r>
        <w:rPr>
          <w:szCs w:val="20"/>
        </w:rPr>
        <w:t xml:space="preserve"> com Código do Item </w:t>
      </w:r>
      <w:r>
        <w:rPr>
          <w:szCs w:val="20"/>
        </w:rPr>
        <w:t xml:space="preserve">TST0002</w:t>
      </w:r>
      <w:r>
        <w:rPr>
          <w:szCs w:val="20"/>
        </w:rPr>
        <w:t xml:space="preserve"> e clicar em </w:t>
      </w:r>
      <w:r>
        <w:rPr>
          <w:b/>
          <w:bCs/>
          <w:szCs w:val="20"/>
        </w:rPr>
        <w:t xml:space="preserve">PESQUISAR</w:t>
      </w:r>
      <w:r>
        <w:rPr>
          <w:szCs w:val="20"/>
        </w:rPr>
        <w:t xml:space="preserve">; abrir também </w:t>
      </w:r>
      <w:r>
        <w:rPr>
          <w:b/>
          <w:bCs/>
          <w:szCs w:val="20"/>
        </w:rPr>
        <w:t xml:space="preserve">Histórico do Lote</w:t>
      </w:r>
      <w:r>
        <w:rPr>
          <w:szCs w:val="20"/>
        </w:rPr>
        <w:t xml:space="preserve"> com </w:t>
      </w:r>
      <w:r>
        <w:rPr>
          <w:szCs w:val="20"/>
        </w:rPr>
        <w:t xml:space="preserve">TA0001/26</w:t>
      </w:r>
      <w:r>
        <w:rPr>
          <w:szCs w:val="20"/>
        </w:rPr>
        <w:t xml:space="preserve">. 7. No módulo Controle da Qualidade, abrir </w:t>
      </w:r>
      <w:r>
        <w:rPr>
          <w:b/>
          <w:bCs/>
          <w:szCs w:val="20"/>
        </w:rPr>
        <w:t xml:space="preserve">Solicitação de Análise</w:t>
      </w:r>
      <w:r>
        <w:rPr>
          <w:szCs w:val="20"/>
        </w:rPr>
        <w:t xml:space="preserve"> e procurar o lote </w:t>
      </w:r>
      <w:r>
        <w:rPr>
          <w:szCs w:val="20"/>
        </w:rPr>
        <w:t xml:space="preserve">TA0001/26</w:t>
      </w:r>
      <w:r>
        <w:rPr>
          <w:szCs w:val="20"/>
        </w:rPr>
        <w:t xml:space="preserve">.</w:t>
      </w:r>
    </w:p>
    <w:p>
      <w:pPr>
        <w:spacing w:after="0" w:line="360" w:lineRule="auto"/>
        <w:rPr>
          <w:szCs w:val="20"/>
        </w:rPr>
      </w:pPr>
      <w:r>
        <w:rPr>
          <w:b/>
          <w:bCs/>
          <w:szCs w:val="20"/>
        </w:rPr>
        <w:t xml:space="preserve">Dados de teste usados:</w:t>
      </w:r>
      <w:r>
        <w:rPr>
          <w:szCs w:val="20"/>
        </w:rPr>
        <w:t xml:space="preserve"> Item </w:t>
      </w:r>
      <w:r>
        <w:rPr>
          <w:szCs w:val="20"/>
        </w:rPr>
        <w:t xml:space="preserve">TST0002 - TESTE MATERIA PRIMA 2</w:t>
      </w:r>
      <w:r>
        <w:rPr>
          <w:szCs w:val="20"/>
        </w:rPr>
        <w:t xml:space="preserve"> (com Controle de Qualidade e análise química); recebimento </w:t>
      </w:r>
      <w:r>
        <w:rPr>
          <w:szCs w:val="20"/>
        </w:rPr>
        <w:t xml:space="preserve">00016</w:t>
      </w:r>
      <w:r>
        <w:rPr>
          <w:szCs w:val="20"/>
        </w:rPr>
        <w:t xml:space="preserve">, NF </w:t>
      </w:r>
      <w:r>
        <w:rPr>
          <w:szCs w:val="20"/>
        </w:rPr>
        <w:t xml:space="preserve">9006</w:t>
      </w:r>
      <w:r>
        <w:rPr>
          <w:szCs w:val="20"/>
        </w:rPr>
        <w:t xml:space="preserve">, lote </w:t>
      </w:r>
      <w:r>
        <w:rPr>
          <w:szCs w:val="20"/>
        </w:rPr>
        <w:t xml:space="preserve">TESTELOTE002</w:t>
      </w:r>
      <w:r>
        <w:rPr>
          <w:szCs w:val="20"/>
        </w:rPr>
        <w:t xml:space="preserve"> (100,000, validade 07/10/2028), item de entrada </w:t>
      </w:r>
      <w:r>
        <w:rPr>
          <w:szCs w:val="20"/>
        </w:rPr>
        <w:t xml:space="preserve">TA0001/26</w:t>
      </w:r>
      <w:r>
        <w:rPr>
          <w:szCs w:val="20"/>
        </w:rPr>
        <w:t xml:space="preserve">; endereço </w:t>
      </w:r>
      <w:r>
        <w:rPr>
          <w:szCs w:val="20"/>
        </w:rPr>
        <w:t xml:space="preserve">L902-R901-C901-A901</w:t>
      </w:r>
      <w:r>
        <w:rPr>
          <w:szCs w:val="20"/>
        </w:rPr>
        <w:t xml:space="preserve"> no local </w:t>
      </w:r>
      <w:r>
        <w:rPr>
          <w:szCs w:val="20"/>
        </w:rPr>
        <w:t xml:space="preserve">902 - TESTE LOCAL QUARENTENA</w:t>
      </w:r>
      <w:r>
        <w:rPr>
          <w:szCs w:val="20"/>
        </w:rPr>
        <w:t xml:space="preserve"> do almoxarifado </w:t>
      </w:r>
      <w:r>
        <w:rPr>
          <w:szCs w:val="20"/>
        </w:rPr>
        <w:t xml:space="preserve">TESTE ALMOX</w:t>
      </w:r>
      <w:r>
        <w:rPr>
          <w:szCs w:val="20"/>
        </w:rPr>
        <w:t xml:space="preserve"> (00017).</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563"/>
        <w:gridCol w:w="5068"/>
      </w:tblGrid>
      <w:tr>
        <w:trPr>
          <w:tblHeader/>
          <w:cantSplit/>
        </w:trPr>
        <w:tc>
          <w:tcPr>
            <w:tcW w:w="45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0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563" w:type="dxa"/>
          </w:tcPr>
          <w:p>
            <w:pPr>
              <w:widowControl/>
              <w:spacing w:after="0" w:line="276" w:lineRule="auto"/>
              <w:jc w:val="left"/>
              <w:rPr>
                <w:sz w:val="18"/>
                <w:szCs w:val="18"/>
              </w:rPr>
            </w:pPr>
            <w:r>
              <w:rPr>
                <w:sz w:val="18"/>
                <w:szCs w:val="20"/>
              </w:rPr>
              <w:t xml:space="preserve">Só mostrar sucesso quando o lote estiver no estoque, em quarentena, com saldo de 100, com o histórico registrado, a nota marcada como endereçada e a solicitação de análise aberta no CQ. Se qualquer parte falhar, mostrar erro claro e não dizer "sucesso".</w:t>
            </w:r>
          </w:p>
        </w:tc>
        <w:tc>
          <w:tcPr>
            <w:tcW w:w="5068" w:type="dxa"/>
          </w:tcPr>
          <w:p>
            <w:pPr>
              <w:widowControl/>
              <w:spacing w:after="0" w:line="276" w:lineRule="auto"/>
              <w:jc w:val="left"/>
              <w:rPr>
                <w:sz w:val="18"/>
                <w:szCs w:val="18"/>
              </w:rPr>
            </w:pPr>
            <w:r>
              <w:rPr>
                <w:sz w:val="18"/>
                <w:szCs w:val="20"/>
              </w:rPr>
              <w:t xml:space="preserve">"Endereçamento Finalizado com sucesso!" (7,7 s). Depois: lista com Endereçado = NÃO; Disponibilidade do Lote: "A pesquisa não retornou nenhum resultado."; Histórico do Lote vazio; nenhuma solicitação de análise no CQ nem na tela "Análise de controle" do Estoque.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656808"/>
            <wp:effectExtent l="0" t="0" r="0" b="0"/>
            <wp:docPr id="5007" name="Imagem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Imagem 5007"/>
                    <pic:cNvPicPr/>
                  </pic:nvPicPr>
                  <pic:blipFill>
                    <a:blip r:embed="rIdHom7"/>
                    <a:stretch>
                      <a:fillRect/>
                    </a:stretch>
                  </pic:blipFill>
                  <pic:spPr>
                    <a:xfrm>
                      <a:off x="0" y="0"/>
                      <a:ext cx="5400000" cy="4656808"/>
                    </a:xfrm>
                    <a:prstGeom prst="rect">
                      <a:avLst/>
                    </a:prstGeom>
                  </pic:spPr>
                </pic:pic>
              </a:graphicData>
            </a:graphic>
          </wp:inline>
        </w:drawing>
      </w:r>
    </w:p>
    <w:p>
      <w:pPr>
        <w:spacing w:before="60" w:after="120"/>
        <w:jc w:val="center"/>
      </w:pPr>
      <w:r>
        <w:rPr>
          <w:i/>
          <w:iCs/>
          <w:sz w:val="18"/>
          <w:szCs w:val="20"/>
        </w:rPr>
        <w:t xml:space="preserve">Figura 7 – Depois de FINALIZAR: "Endereçamento Finalizado com sucesso!"</w:t>
      </w:r>
    </w:p>
    <w:p>
      <w:pPr>
        <w:spacing w:after="0" w:line="360" w:lineRule="auto"/>
        <w:rPr>
          <w:szCs w:val="20"/>
        </w:rPr>
      </w:pPr>
      <w:r>
        <w:rPr>
          <w:i/>
          <w:iCs/>
          <w:szCs w:val="20"/>
        </w:rPr>
        <w:t xml:space="preserve">Figura 1: Depois de FINALIZAR: "Endereçamento Finalizado com sucesso!"</w:t>
      </w:r>
    </w:p>
    <w:p>
      <w:pPr>
        <w:keepNext/>
        <w:spacing w:before="120" w:after="0"/>
        <w:jc w:val="center"/>
      </w:pPr>
      <w:r>
        <w:rPr>
          <w:noProof/>
        </w:rPr>
        <w:drawing>
          <wp:inline distT="0" distB="0" distL="0" distR="0">
            <wp:extent cx="5400000" cy="4656808"/>
            <wp:effectExtent l="0" t="0" r="0" b="0"/>
            <wp:docPr id="5008" name="Imagem 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Imagem 5008"/>
                    <pic:cNvPicPr/>
                  </pic:nvPicPr>
                  <pic:blipFill>
                    <a:blip r:embed="rIdHom8"/>
                    <a:stretch>
                      <a:fillRect/>
                    </a:stretch>
                  </pic:blipFill>
                  <pic:spPr>
                    <a:xfrm>
                      <a:off x="0" y="0"/>
                      <a:ext cx="5400000" cy="4656808"/>
                    </a:xfrm>
                    <a:prstGeom prst="rect">
                      <a:avLst/>
                    </a:prstGeom>
                  </pic:spPr>
                </pic:pic>
              </a:graphicData>
            </a:graphic>
          </wp:inline>
        </w:drawing>
      </w:r>
    </w:p>
    <w:p>
      <w:pPr>
        <w:spacing w:before="60" w:after="120"/>
        <w:jc w:val="center"/>
      </w:pPr>
      <w:r>
        <w:rPr>
          <w:i/>
          <w:iCs/>
          <w:sz w:val="18"/>
          <w:szCs w:val="20"/>
        </w:rPr>
        <w:t xml:space="preserve">Figura 8 – A mesma nota reaberta: continua pendente de finalização, com o botão FINALIZAR</w:t>
      </w:r>
    </w:p>
    <w:p>
      <w:pPr>
        <w:spacing w:after="0" w:line="360" w:lineRule="auto"/>
        <w:rPr>
          <w:szCs w:val="20"/>
        </w:rPr>
      </w:pPr>
      <w:r>
        <w:rPr>
          <w:i/>
          <w:iCs/>
          <w:szCs w:val="20"/>
        </w:rPr>
        <w:t xml:space="preserve">Figura 2: A mesma nota reaberta: continua pendente de finalização, com o botão FINALIZAR</w:t>
      </w:r>
    </w:p>
    <w:p>
      <w:pPr>
        <w:keepNext/>
        <w:spacing w:before="120" w:after="0"/>
        <w:jc w:val="center"/>
      </w:pPr>
      <w:r>
        <w:rPr>
          <w:noProof/>
        </w:rPr>
        <w:drawing>
          <wp:inline distT="0" distB="0" distL="0" distR="0">
            <wp:extent cx="5400000" cy="3557833"/>
            <wp:effectExtent l="0" t="0" r="0" b="0"/>
            <wp:docPr id="5009" name="Imagem 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Imagem 5009"/>
                    <pic:cNvPicPr/>
                  </pic:nvPicPr>
                  <pic:blipFill>
                    <a:blip r:embed="rIdHom9"/>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9 – Disponibilidade do Lote para o item TST0002: nenhum resultado (saldo zero)</w:t>
      </w:r>
    </w:p>
    <w:p>
      <w:pPr>
        <w:spacing w:after="0" w:line="360" w:lineRule="auto"/>
        <w:rPr>
          <w:szCs w:val="20"/>
        </w:rPr>
      </w:pPr>
      <w:r>
        <w:rPr>
          <w:i/>
          <w:iCs/>
          <w:szCs w:val="20"/>
        </w:rPr>
        <w:t xml:space="preserve">Figura 3: Disponibilidade do Lote para o item TST0002: nenhum resultado (saldo zero)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w:t>
      </w:r>
      <w:r>
        <w:rPr>
          <w:b/>
          <w:bCs/>
          <w:szCs w:val="20"/>
        </w:rPr>
        <w:t xml:space="preserve">mensagem de sucesso falsa</w:t>
      </w:r>
      <w:r>
        <w:rPr>
          <w:szCs w:val="20"/>
        </w:rPr>
        <w:t xml:space="preserve"> está confirmada no código. O procedimento </w:t>
      </w:r>
      <w:r>
        <w:rPr>
          <w:szCs w:val="20"/>
        </w:rPr>
        <w:t xml:space="preserve">pFinalizaRecebimento</w:t>
      </w:r>
      <w:r>
        <w:rPr>
          <w:szCs w:val="20"/>
        </w:rPr>
        <w:t xml:space="preserve"> faz tudo numa transação (cria o lote, a movimentação que dá saldo, os volumes, a solicitação de análise e marca a nota como endereçada) e, se der erro, desfaz tudo e devolve </w:t>
      </w:r>
      <w:r>
        <w:rPr>
          <w:szCs w:val="20"/>
        </w:rPr>
        <w:t xml:space="preserve">-1</w:t>
      </w:r>
      <w:r>
        <w:rPr>
          <w:szCs w:val="20"/>
        </w:rPr>
        <w:t xml:space="preserve"> com </w:t>
      </w:r>
      <w:r>
        <w:rPr>
          <w:szCs w:val="20"/>
        </w:rPr>
        <w:t xml:space="preserve">RETURN</w:t>
      </w:r>
      <w:r>
        <w:rPr>
          <w:szCs w:val="20"/>
        </w:rPr>
        <w:t xml:space="preserve">; ele não devolve nenhuma tabela. O acesso a dados (</w:t>
      </w:r>
      <w:r>
        <w:rPr>
          <w:szCs w:val="20"/>
        </w:rPr>
        <w:t xml:space="preserve">confirmaEnderecamento</w:t>
      </w:r>
      <w:r>
        <w:rPr>
          <w:szCs w:val="20"/>
        </w:rPr>
        <w:t xml:space="preserve">) tenta ler a primeira linha de uma tabela que não vem e, no erro, devolve 0: o valor é sempre 0, dê certo ou não. A tela nem olha esse valor e mostra o sucesso. </w:t>
      </w:r>
      <w:r>
        <w:rPr>
          <w:b/>
          <w:bCs/>
          <w:szCs w:val="20"/>
        </w:rPr>
        <w:t xml:space="preserve">Ainda desconhecida:</w:t>
      </w:r>
      <w:r>
        <w:rPr>
          <w:szCs w:val="20"/>
        </w:rPr>
        <w:t xml:space="preserve"> a causa da falha dentro do banco (pergunta ao DBA). A mais provável é a mesma família do DV-EST-015 (volumes), mas não foi isolada.</w:t>
      </w:r>
    </w:p>
    <w:tbl>
      <w:tblPr>
        <w:tblStyle w:val="Tabelacomgrade"/>
        <w:tblW w:w="9631" w:type="dxa"/>
        <w:tblLayout w:type="fixed"/>
        <w:tblLook w:val="04A0" w:firstRow="1" w:lastRow="0" w:firstColumn="1" w:lastColumn="0" w:noHBand="0" w:noVBand="1"/>
      </w:tblPr>
      <w:tblGrid>
        <w:gridCol w:w="3860"/>
        <w:gridCol w:w="1282"/>
        <w:gridCol w:w="4489"/>
      </w:tblGrid>
      <w:tr>
        <w:trPr>
          <w:tblHeader/>
          <w:cantSplit/>
        </w:trPr>
        <w:tc>
          <w:tcPr>
            <w:tcW w:w="38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4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860" w:type="dxa"/>
          </w:tcPr>
          <w:p>
            <w:pPr>
              <w:widowControl/>
              <w:spacing w:after="0" w:line="276" w:lineRule="auto"/>
              <w:jc w:val="left"/>
              <w:rPr>
                <w:sz w:val="18"/>
                <w:szCs w:val="18"/>
              </w:rPr>
            </w:pPr>
            <w:r>
              <w:rPr>
                <w:sz w:val="18"/>
                <w:szCs w:val="20"/>
              </w:rPr>
              <w:t xml:space="preserve">LaboSys_UI/estoque/enderecamento_ed.aspx.cs</w:t>
            </w:r>
          </w:p>
        </w:tc>
        <w:tc>
          <w:tcPr>
            <w:tcW w:w="1282" w:type="dxa"/>
          </w:tcPr>
          <w:p>
            <w:pPr>
              <w:widowControl/>
              <w:spacing w:after="0" w:line="276" w:lineRule="auto"/>
              <w:jc w:val="left"/>
              <w:rPr>
                <w:sz w:val="18"/>
                <w:szCs w:val="18"/>
              </w:rPr>
            </w:pPr>
            <w:r>
              <w:rPr>
                <w:sz w:val="18"/>
                <w:szCs w:val="20"/>
              </w:rPr>
              <w:t xml:space="preserve">127-133</w:t>
            </w:r>
          </w:p>
        </w:tc>
        <w:tc>
          <w:tcPr>
            <w:tcW w:w="4489" w:type="dxa"/>
          </w:tcPr>
          <w:p>
            <w:pPr>
              <w:widowControl/>
              <w:spacing w:after="0" w:line="276" w:lineRule="auto"/>
              <w:jc w:val="left"/>
              <w:rPr>
                <w:sz w:val="18"/>
                <w:szCs w:val="18"/>
              </w:rPr>
            </w:pPr>
            <w:r>
              <w:rPr>
                <w:sz w:val="18"/>
                <w:szCs w:val="20"/>
              </w:rPr>
              <w:t xml:space="preserve">Chama confirmarEnderecamento, guarda o retorno em iRet e não confere; depois mostra "Endereçamento Finalizado com sucesso!".</w:t>
            </w:r>
          </w:p>
        </w:tc>
      </w:tr>
      <w:tr>
        <w:trPr>
          <w:cantSplit/>
        </w:trPr>
        <w:tc>
          <w:tcPr>
            <w:tcW w:w="3860" w:type="dxa"/>
          </w:tcPr>
          <w:p>
            <w:pPr>
              <w:widowControl/>
              <w:spacing w:after="0" w:line="276" w:lineRule="auto"/>
              <w:jc w:val="left"/>
              <w:rPr>
                <w:sz w:val="18"/>
                <w:szCs w:val="18"/>
              </w:rPr>
            </w:pPr>
            <w:r>
              <w:rPr>
                <w:sz w:val="18"/>
                <w:szCs w:val="20"/>
              </w:rPr>
              <w:t xml:space="preserve">LaboSys_DAL/dalNotaFiscal.cs</w:t>
            </w:r>
          </w:p>
        </w:tc>
        <w:tc>
          <w:tcPr>
            <w:tcW w:w="1282" w:type="dxa"/>
          </w:tcPr>
          <w:p>
            <w:pPr>
              <w:widowControl/>
              <w:spacing w:after="0" w:line="276" w:lineRule="auto"/>
              <w:jc w:val="left"/>
              <w:rPr>
                <w:sz w:val="18"/>
                <w:szCs w:val="18"/>
              </w:rPr>
            </w:pPr>
            <w:r>
              <w:rPr>
                <w:sz w:val="18"/>
                <w:szCs w:val="20"/>
              </w:rPr>
              <w:t xml:space="preserve">763-781</w:t>
            </w:r>
          </w:p>
        </w:tc>
        <w:tc>
          <w:tcPr>
            <w:tcW w:w="4489" w:type="dxa"/>
          </w:tcPr>
          <w:p>
            <w:pPr>
              <w:widowControl/>
              <w:spacing w:after="0" w:line="276" w:lineRule="auto"/>
              <w:jc w:val="left"/>
              <w:rPr>
                <w:sz w:val="18"/>
                <w:szCs w:val="18"/>
              </w:rPr>
            </w:pPr>
            <w:r>
              <w:rPr>
                <w:sz w:val="18"/>
                <w:szCs w:val="20"/>
              </w:rPr>
              <w:t xml:space="preserve">confirmaEnderecamento executa pFinalizaRecebimento e lê Rows[0][0] de uma tabela que o procedimento não devolve; no erro, retorna 0.</w:t>
            </w:r>
          </w:p>
        </w:tc>
      </w:tr>
      <w:tr>
        <w:trPr>
          <w:cantSplit/>
        </w:trPr>
        <w:tc>
          <w:tcPr>
            <w:tcW w:w="3860" w:type="dxa"/>
          </w:tcPr>
          <w:p>
            <w:pPr>
              <w:widowControl/>
              <w:spacing w:after="0" w:line="276" w:lineRule="auto"/>
              <w:jc w:val="left"/>
              <w:rPr>
                <w:sz w:val="18"/>
                <w:szCs w:val="18"/>
              </w:rPr>
            </w:pPr>
            <w:r>
              <w:rPr>
                <w:sz w:val="18"/>
                <w:szCs w:val="20"/>
              </w:rPr>
              <w:t xml:space="preserve">Hsolutions.Estoque.DB/Stored Procedures/pFinalizaRecebimento.sql</w:t>
            </w:r>
          </w:p>
        </w:tc>
        <w:tc>
          <w:tcPr>
            <w:tcW w:w="1282" w:type="dxa"/>
          </w:tcPr>
          <w:p>
            <w:pPr>
              <w:widowControl/>
              <w:spacing w:after="0" w:line="276" w:lineRule="auto"/>
              <w:jc w:val="left"/>
              <w:rPr>
                <w:sz w:val="18"/>
                <w:szCs w:val="18"/>
              </w:rPr>
            </w:pPr>
            <w:r>
              <w:rPr>
                <w:sz w:val="18"/>
                <w:szCs w:val="20"/>
              </w:rPr>
              <w:t xml:space="preserve">60, 269, 290-291, 335-346</w:t>
            </w:r>
          </w:p>
        </w:tc>
        <w:tc>
          <w:tcPr>
            <w:tcW w:w="4489" w:type="dxa"/>
          </w:tcPr>
          <w:p>
            <w:pPr>
              <w:widowControl/>
              <w:spacing w:after="0" w:line="276" w:lineRule="auto"/>
              <w:jc w:val="left"/>
              <w:rPr>
                <w:sz w:val="18"/>
                <w:szCs w:val="18"/>
              </w:rPr>
            </w:pPr>
            <w:r>
              <w:rPr>
                <w:sz w:val="18"/>
                <w:szCs w:val="20"/>
              </w:rPr>
              <w:t xml:space="preserve">Abre a transação, grava a análise do CQ e marca ENDERECADO = 1; em erro faz ROLLBACK e RETURN '-1', sem mensagem.</w:t>
            </w:r>
          </w:p>
        </w:tc>
      </w:tr>
      <w:tr>
        <w:trPr>
          <w:cantSplit/>
        </w:trPr>
        <w:tc>
          <w:tcPr>
            <w:tcW w:w="3860" w:type="dxa"/>
          </w:tcPr>
          <w:p>
            <w:pPr>
              <w:widowControl/>
              <w:spacing w:after="0" w:line="276" w:lineRule="auto"/>
              <w:jc w:val="left"/>
              <w:rPr>
                <w:sz w:val="18"/>
                <w:szCs w:val="18"/>
              </w:rPr>
            </w:pPr>
            <w:r>
              <w:rPr>
                <w:sz w:val="18"/>
                <w:szCs w:val="20"/>
              </w:rPr>
              <w:t xml:space="preserve">LaboSys_BLL/bllNotaFiscal.cs</w:t>
            </w:r>
          </w:p>
        </w:tc>
        <w:tc>
          <w:tcPr>
            <w:tcW w:w="1282" w:type="dxa"/>
          </w:tcPr>
          <w:p>
            <w:pPr>
              <w:widowControl/>
              <w:spacing w:after="0" w:line="276" w:lineRule="auto"/>
              <w:jc w:val="left"/>
              <w:rPr>
                <w:sz w:val="18"/>
                <w:szCs w:val="18"/>
              </w:rPr>
            </w:pPr>
            <w:r>
              <w:rPr>
                <w:sz w:val="18"/>
                <w:szCs w:val="20"/>
              </w:rPr>
              <w:t xml:space="preserve">211-223</w:t>
            </w:r>
          </w:p>
        </w:tc>
        <w:tc>
          <w:tcPr>
            <w:tcW w:w="4489" w:type="dxa"/>
          </w:tcPr>
          <w:p>
            <w:pPr>
              <w:widowControl/>
              <w:spacing w:after="0" w:line="276" w:lineRule="auto"/>
              <w:jc w:val="left"/>
              <w:rPr>
                <w:sz w:val="18"/>
                <w:szCs w:val="18"/>
              </w:rPr>
            </w:pPr>
            <w:r>
              <w:rPr>
                <w:sz w:val="18"/>
                <w:szCs w:val="20"/>
              </w:rPr>
              <w:t xml:space="preserve">confirmarEnderecamento troca qualquer exceção por uma mensagem genérica, perdendo o erro real.</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Fazer o procedimento devolver o resultado de forma que a aplicação leia (parâmetro de saída ou </w:t>
      </w:r>
      <w:r>
        <w:rPr>
          <w:szCs w:val="20"/>
        </w:rPr>
        <w:t xml:space="preserve">SELECT</w:t>
      </w:r>
      <w:r>
        <w:rPr>
          <w:szCs w:val="20"/>
        </w:rPr>
        <w:t xml:space="preserve"> do código de retorno) e, em erro, levantar a mensagem real (</w:t>
      </w:r>
      <w:r>
        <w:rPr>
          <w:szCs w:val="20"/>
        </w:rPr>
        <w:t xml:space="preserve">THROW</w:t>
      </w:r>
      <w:r>
        <w:rPr>
          <w:szCs w:val="20"/>
        </w:rPr>
        <w:t xml:space="preserve">/</w:t>
      </w:r>
      <w:r>
        <w:rPr>
          <w:szCs w:val="20"/>
        </w:rPr>
        <w:t xml:space="preserve">RAISERROR</w:t>
      </w:r>
      <w:r>
        <w:rPr>
          <w:szCs w:val="20"/>
        </w:rPr>
        <w:t xml:space="preserve">) em vez de só </w:t>
      </w:r>
      <w:r>
        <w:rPr>
          <w:szCs w:val="20"/>
        </w:rPr>
        <w:t xml:space="preserve">RETURN '-1'</w:t>
      </w:r>
      <w:r>
        <w:rPr>
          <w:szCs w:val="20"/>
        </w:rPr>
        <w:t xml:space="preserve">.</w:t>
      </w:r>
    </w:p>
    <w:p>
      <w:pPr>
        <w:numPr>
          <w:ilvl w:val="0"/>
          <w:numId w:val="2"/>
        </w:numPr>
        <w:spacing w:after="0" w:line="360" w:lineRule="auto"/>
        <w:rPr>
          <w:szCs w:val="20"/>
        </w:rPr>
      </w:pPr>
      <w:r>
        <w:rPr>
          <w:szCs w:val="20"/>
        </w:rPr>
        <w:t xml:space="preserve">Na tela, só mostrar sucesso quando o retorno for positivo; em qualquer outro caso, mostrar o erro e manter a nota como pendente.</w:t>
      </w:r>
    </w:p>
    <w:p>
      <w:pPr>
        <w:numPr>
          <w:ilvl w:val="0"/>
          <w:numId w:val="2"/>
        </w:numPr>
        <w:spacing w:after="0" w:line="360" w:lineRule="auto"/>
        <w:rPr>
          <w:szCs w:val="20"/>
        </w:rPr>
      </w:pPr>
      <w:r>
        <w:rPr>
          <w:szCs w:val="20"/>
        </w:rPr>
        <w:t xml:space="preserve">Registrar no log da aplicação o texto do erro do banco (hoje ele é descartado nas camadas BLL e DAL).</w:t>
      </w:r>
    </w:p>
    <w:p>
      <w:pPr>
        <w:numPr>
          <w:ilvl w:val="0"/>
          <w:numId w:val="2"/>
        </w:numPr>
        <w:spacing w:after="0" w:line="360" w:lineRule="auto"/>
        <w:rPr>
          <w:szCs w:val="20"/>
        </w:rPr>
      </w:pPr>
      <w:r>
        <w:rPr>
          <w:szCs w:val="20"/>
        </w:rPr>
        <w:t xml:space="preserve">Comportamento esperado pela norma: ao finalizar, o lote fica com saldo </w:t>
      </w:r>
      <w:r>
        <w:rPr>
          <w:b/>
          <w:bCs/>
          <w:szCs w:val="20"/>
        </w:rPr>
        <w:t xml:space="preserve">em quarentena</w:t>
      </w:r>
      <w:r>
        <w:rPr>
          <w:szCs w:val="20"/>
        </w:rPr>
        <w:t xml:space="preserve">, o histórico registra a entrada, e a solicitação de análise nasce no CQ. Se uma dessas partes falhar, nenhuma é gravada e o usuário é avisado.</w:t>
      </w:r>
    </w:p>
    <w:p>
      <w:pPr>
        <w:numPr>
          <w:ilvl w:val="0"/>
          <w:numId w:val="2"/>
        </w:numPr>
        <w:spacing w:after="0" w:line="360" w:lineRule="auto"/>
        <w:rPr>
          <w:szCs w:val="20"/>
        </w:rPr>
      </w:pPr>
      <w:r>
        <w:rPr>
          <w:szCs w:val="20"/>
        </w:rPr>
        <w:t xml:space="preserve">Depois de corrigir a mensagem, descobrir com o DBA o erro real de </w:t>
      </w:r>
      <w:r>
        <w:rPr>
          <w:szCs w:val="20"/>
        </w:rPr>
        <w:t xml:space="preserve">pFinalizaRecebimento</w:t>
      </w:r>
      <w:r>
        <w:rPr>
          <w:szCs w:val="20"/>
        </w:rPr>
        <w:t xml:space="preserve"> para a NF 9006 e corrigir a causa.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CT-EST-194</w:t>
      </w:r>
      <w:r>
        <w:rPr>
          <w:szCs w:val="20"/>
        </w:rPr>
        <w:t xml:space="preserve"> (endereçar e finalizar) e o </w:t>
      </w:r>
      <w:r>
        <w:rPr>
          <w:b/>
          <w:bCs/>
          <w:szCs w:val="20"/>
        </w:rPr>
        <w:t xml:space="preserve">CT-EST-197</w:t>
      </w:r>
      <w:r>
        <w:rPr>
          <w:szCs w:val="20"/>
        </w:rPr>
        <w:t xml:space="preserve"> (Histórico e Disponibilidade do Lote) com um recebimento novo. Conferir: nota com Endereçado = SIM; saldo 100 em quarentena; histórico com a entrada; solicitação de análise visível no CQ (libera os casos CT-EST-200 a 209). Forçar uma falha (por exemplo, no banco de teste) e conferir que a tela mostra erro, não sucesso.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Bloqueia os casos CT-EST-200 a 209 (quarentena, amostragem, laudo e liberação). Pode ser consequência do DV-EST-015 (conferência marcada como feita sem o ajuste dos volumes); </w:t>
      </w:r>
      <w:r>
        <w:rPr>
          <w:i/>
          <w:iCs/>
          <w:szCs w:val="20"/>
        </w:rPr>
        <w:t xml:space="preserve">ponto para validar</w:t>
      </w:r>
      <w:r>
        <w:rPr>
          <w:szCs w:val="20"/>
        </w:rPr>
        <w:t xml:space="preserve"> com o DBA executando </w:t>
      </w:r>
      <w:r>
        <w:rPr>
          <w:szCs w:val="20"/>
        </w:rPr>
        <w:t xml:space="preserve">pFinalizaRecebimento</w:t>
      </w:r>
      <w:r>
        <w:rPr>
          <w:szCs w:val="20"/>
        </w:rPr>
        <w:t xml:space="preserve"> para a NF 9006. Também pode ter relação com o gatilho </w:t>
      </w:r>
      <w:r>
        <w:rPr>
          <w:szCs w:val="20"/>
        </w:rPr>
        <w:t xml:space="preserve">trg_Conferido</w:t>
      </w:r>
      <w:r>
        <w:rPr>
          <w:szCs w:val="20"/>
        </w:rPr>
        <w:t xml:space="preserve">, desligado no código. </w:t>
      </w:r>
      <w:r>
        <w:rPr>
          <w:b/>
          <w:bCs/>
          <w:szCs w:val="20"/>
        </w:rPr>
        <w:t xml:space="preserve">Rodada 10 (22/10/2026): reproduzido com recebimento novo autorizado por outra pessoa.</w:t>
      </w:r>
      <w:r>
        <w:rPr>
          <w:szCs w:val="20"/>
        </w:rPr>
        <w:t xml:space="preserve"> Dois recebimentos novos (00020, com item de CQ e lote; 00023, com item </w:t>
      </w:r>
      <w:r>
        <w:rPr>
          <w:b/>
          <w:bCs/>
          <w:szCs w:val="20"/>
        </w:rPr>
        <w:t xml:space="preserve">sem lote, sem validade, sem CQ e sem pesagem</w:t>
      </w:r>
      <w:r>
        <w:rPr>
          <w:szCs w:val="20"/>
        </w:rPr>
        <w:t xml:space="preserve">), criados por um usuário e autorizados por outro, conferidos 100 de 100: nos dois, "Endereçamento Finalizado com sucesso!" e, depois, a lista continua Endereçado = NÃO e Disponibilidade do Lote, Histórico do Lote e Análise de Controle ficam vazios. Portanto o defeito </w:t>
      </w:r>
      <w:r>
        <w:rPr>
          <w:b/>
          <w:bCs/>
          <w:szCs w:val="20"/>
        </w:rPr>
        <w:t xml:space="preserve">não depende</w:t>
      </w:r>
      <w:r>
        <w:rPr>
          <w:szCs w:val="20"/>
        </w:rPr>
        <w:t xml:space="preserve"> de lote, validade, CQ nem de quem autorizou. A conferência deu o </w:t>
      </w:r>
      <w:r>
        <w:rPr>
          <w:b/>
          <w:bCs/>
          <w:szCs w:val="20"/>
        </w:rPr>
        <w:t xml:space="preserve">mesmo erro</w:t>
      </w:r>
      <w:r>
        <w:rPr>
          <w:szCs w:val="20"/>
        </w:rPr>
        <w:t xml:space="preserve"> nos dois (DV-EST-015), e ela foi a única etapa que não se conseguiu ter sem erro; por isso a hipótese de que o erro dos volumes antecede e causa o 016 </w:t>
      </w:r>
      <w:r>
        <w:rPr>
          <w:b/>
          <w:bCs/>
          <w:szCs w:val="20"/>
        </w:rPr>
        <w:t xml:space="preserve">não foi descartada</w:t>
      </w:r>
      <w:r>
        <w:rPr>
          <w:szCs w:val="20"/>
        </w:rPr>
        <w:t xml:space="preserve">. Efeito extra: o endereço usado fica "preso" (a tela recusou reutilizar o único endereço do local de quarentena: "Endereço de destino já foi utilizado em outro Endereçamento!").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DV-EST-022</w:t>
      </w:r>
    </w:p>
    <w:p>
      <w:pPr>
        <w:keepNext/>
        <w:spacing w:after="0" w:line="360" w:lineRule="auto"/>
      </w:pPr>
    </w:p>
    <w:p>
      <w:pPr>
        <w:spacing w:after="0" w:line="360" w:lineRule="auto"/>
        <w:rPr>
          <w:szCs w:val="20"/>
        </w:rPr>
      </w:pPr>
      <w:r>
        <w:rPr>
          <w:b/>
          <w:bCs/>
          <w:szCs w:val="20"/>
        </w:rPr>
        <w:t xml:space="preserve">A avaliação do fornecedor não qualifica nem bloqueia ninguém</w:t>
      </w:r>
    </w:p>
    <w:tbl>
      <w:tblPr>
        <w:tblStyle w:val="Tabelacomgrade"/>
        <w:tblW w:w="9631" w:type="dxa"/>
        <w:tblLayout w:type="fixed"/>
        <w:tblLook w:val="04A0" w:firstRow="1" w:lastRow="0" w:firstColumn="1" w:lastColumn="0" w:noHBand="0" w:noVBand="1"/>
      </w:tblPr>
      <w:tblGrid>
        <w:gridCol w:w="1289"/>
        <w:gridCol w:w="1192"/>
        <w:gridCol w:w="1900"/>
        <w:gridCol w:w="1578"/>
        <w:gridCol w:w="1795"/>
        <w:gridCol w:w="1877"/>
      </w:tblGrid>
      <w:tr>
        <w:trPr>
          <w:tblHeader/>
          <w:cantSplit/>
        </w:trPr>
        <w:tc>
          <w:tcPr>
            <w:tcW w:w="12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9" w:type="dxa"/>
          </w:tcPr>
          <w:p>
            <w:pPr>
              <w:widowControl/>
              <w:spacing w:after="0" w:line="276" w:lineRule="auto"/>
              <w:jc w:val="left"/>
              <w:rPr>
                <w:sz w:val="18"/>
                <w:szCs w:val="18"/>
              </w:rPr>
            </w:pPr>
            <w:r>
              <w:rPr>
                <w:sz w:val="18"/>
                <w:szCs w:val="20"/>
              </w:rPr>
              <w:t xml:space="preserve">Alta</w:t>
            </w:r>
          </w:p>
        </w:tc>
        <w:tc>
          <w:tcPr>
            <w:tcW w:w="1192" w:type="dxa"/>
          </w:tcPr>
          <w:p>
            <w:pPr>
              <w:widowControl/>
              <w:spacing w:after="0" w:line="276" w:lineRule="auto"/>
              <w:jc w:val="left"/>
              <w:rPr>
                <w:sz w:val="18"/>
                <w:szCs w:val="18"/>
              </w:rPr>
            </w:pPr>
            <w:r>
              <w:rPr>
                <w:sz w:val="18"/>
                <w:szCs w:val="20"/>
              </w:rPr>
              <w:t xml:space="preserve">Aberto</w:t>
            </w:r>
          </w:p>
        </w:tc>
        <w:tc>
          <w:tcPr>
            <w:tcW w:w="1900" w:type="dxa"/>
          </w:tcPr>
          <w:p>
            <w:pPr>
              <w:widowControl/>
              <w:spacing w:after="0" w:line="276" w:lineRule="auto"/>
              <w:jc w:val="left"/>
              <w:rPr>
                <w:sz w:val="18"/>
                <w:szCs w:val="18"/>
              </w:rPr>
            </w:pPr>
            <w:r>
              <w:rPr>
                <w:sz w:val="18"/>
                <w:szCs w:val="20"/>
              </w:rPr>
              <w:t xml:space="preserve">Estoque › Avaliação do Fornecedor × Recebimento de Material</w:t>
            </w:r>
          </w:p>
        </w:tc>
        <w:tc>
          <w:tcPr>
            <w:tcW w:w="1578" w:type="dxa"/>
          </w:tcPr>
          <w:p>
            <w:pPr>
              <w:widowControl/>
              <w:spacing w:after="0" w:line="276" w:lineRule="auto"/>
              <w:jc w:val="left"/>
              <w:rPr>
                <w:sz w:val="18"/>
                <w:szCs w:val="18"/>
              </w:rPr>
            </w:pPr>
            <w:r>
              <w:rPr>
                <w:sz w:val="18"/>
                <w:szCs w:val="20"/>
              </w:rPr>
              <w:t xml:space="preserve">CT-EST-165 e CT-EST-166</w:t>
            </w:r>
          </w:p>
        </w:tc>
        <w:tc>
          <w:tcPr>
            <w:tcW w:w="1795" w:type="dxa"/>
          </w:tcPr>
          <w:p>
            <w:pPr>
              <w:widowControl/>
              <w:spacing w:after="0" w:line="276" w:lineRule="auto"/>
              <w:jc w:val="left"/>
              <w:rPr>
                <w:sz w:val="18"/>
                <w:szCs w:val="18"/>
              </w:rPr>
            </w:pPr>
            <w:r>
              <w:rPr>
                <w:sz w:val="18"/>
                <w:szCs w:val="20"/>
              </w:rPr>
              <w:t xml:space="preserve">12/10/2026 (rodada 2 de 12/10/2026 (partes A e B))</w:t>
            </w:r>
          </w:p>
        </w:tc>
        <w:tc>
          <w:tcPr>
            <w:tcW w:w="1877" w:type="dxa"/>
          </w:tcPr>
          <w:p>
            <w:pPr>
              <w:widowControl/>
              <w:spacing w:after="0" w:line="276" w:lineRule="auto"/>
              <w:jc w:val="left"/>
              <w:rPr>
                <w:sz w:val="18"/>
                <w:szCs w:val="18"/>
              </w:rPr>
            </w:pPr>
            <w:r>
              <w:rPr>
                <w:sz w:val="18"/>
                <w:szCs w:val="20"/>
              </w:rPr>
              <w:t xml:space="preserve">RDC 658/2022, art. 8º, VI (fornecedor aprovado)</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tela não tem campo "qualificado" nem nota de corte. A coluna "Qualificado" da lista mostra </w:t>
      </w:r>
      <w:r>
        <w:rPr>
          <w:b/>
          <w:bCs/>
          <w:szCs w:val="20"/>
        </w:rPr>
        <w:t xml:space="preserve">SIM</w:t>
      </w:r>
      <w:r>
        <w:rPr>
          <w:szCs w:val="20"/>
        </w:rPr>
        <w:t xml:space="preserve"> para qualquer fornecedor avaliado, mesmo com 350 pontos de não conformidade. Um novo recebimento do mesmo fornecedor passa </w:t>
      </w:r>
      <w:r>
        <w:rPr>
          <w:b/>
          <w:bCs/>
          <w:szCs w:val="20"/>
        </w:rPr>
        <w:t xml:space="preserve">sem nenhum aviso</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Avaliação do Fornecedor</w:t>
      </w:r>
      <w:r>
        <w:rPr>
          <w:szCs w:val="20"/>
        </w:rPr>
        <w:t xml:space="preserve"> e avaliar a entrega da NF 9006 com três respostas 100 e uma 50 (soma 350). 2. Conferir a coluna "Qualificado" na lista. 3. Abrir um novo recebimento (NF 9008) do mesmo fornecedor e seguir até "Cadastro Finalizado!".</w:t>
      </w:r>
    </w:p>
    <w:p>
      <w:pPr>
        <w:spacing w:after="0" w:line="360" w:lineRule="auto"/>
        <w:rPr>
          <w:szCs w:val="20"/>
        </w:rPr>
      </w:pPr>
      <w:r>
        <w:rPr>
          <w:b/>
          <w:bCs/>
          <w:szCs w:val="20"/>
        </w:rPr>
        <w:t xml:space="preserve">Dados de teste usados:</w:t>
      </w:r>
      <w:r>
        <w:rPr>
          <w:szCs w:val="20"/>
        </w:rPr>
        <w:t xml:space="preserve"> Fornecedor </w:t>
      </w:r>
      <w:r>
        <w:rPr>
          <w:szCs w:val="20"/>
        </w:rPr>
        <w:t xml:space="preserve">TESTE PJ FARMACÊUTICA LTDA</w:t>
      </w:r>
      <w:r>
        <w:rPr>
          <w:szCs w:val="20"/>
        </w:rPr>
        <w:t xml:space="preserve">, NF 9006 (avaliada) e NF 9008 (novo recebimento 00018).</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949"/>
        <w:gridCol w:w="4682"/>
      </w:tblGrid>
      <w:tr>
        <w:trPr>
          <w:tblHeader/>
          <w:cantSplit/>
        </w:trPr>
        <w:tc>
          <w:tcPr>
            <w:tcW w:w="49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6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949" w:type="dxa"/>
          </w:tcPr>
          <w:p>
            <w:pPr>
              <w:widowControl/>
              <w:spacing w:after="0" w:line="276" w:lineRule="auto"/>
              <w:jc w:val="left"/>
              <w:rPr>
                <w:sz w:val="18"/>
                <w:szCs w:val="18"/>
              </w:rPr>
            </w:pPr>
            <w:r>
              <w:rPr>
                <w:sz w:val="18"/>
                <w:szCs w:val="20"/>
              </w:rPr>
              <w:t xml:space="preserve">Fornecedor reprovado na avaliação é bloqueado ou exige decisão registrada da Garantia da Qualidade.</w:t>
            </w:r>
          </w:p>
        </w:tc>
        <w:tc>
          <w:tcPr>
            <w:tcW w:w="4682" w:type="dxa"/>
          </w:tcPr>
          <w:p>
            <w:pPr>
              <w:widowControl/>
              <w:spacing w:after="0" w:line="276" w:lineRule="auto"/>
              <w:jc w:val="left"/>
              <w:rPr>
                <w:sz w:val="18"/>
                <w:szCs w:val="18"/>
              </w:rPr>
            </w:pPr>
            <w:r>
              <w:rPr>
                <w:sz w:val="18"/>
                <w:szCs w:val="20"/>
              </w:rPr>
              <w:t xml:space="preserve">Lista mostra "Qualificado = SIM"; o novo recebimento passou sem aviso em nenhuma etapa.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 recebimento não consulta a avaliação (</w:t>
      </w:r>
      <w:r>
        <w:rPr>
          <w:szCs w:val="20"/>
        </w:rPr>
        <w:t xml:space="preserve">bllQualificacaoFornecedor.cs</w:t>
      </w:r>
      <w:r>
        <w:rPr>
          <w:szCs w:val="20"/>
        </w:rPr>
        <w:t xml:space="preserve"> não é usada no recebimento).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Cadastro único de fornecedor qualificado, com nota de corte.</w:t>
      </w:r>
    </w:p>
    <w:p>
      <w:pPr>
        <w:numPr>
          <w:ilvl w:val="0"/>
          <w:numId w:val="2"/>
        </w:numPr>
        <w:spacing w:after="0" w:line="360" w:lineRule="auto"/>
        <w:rPr>
          <w:szCs w:val="20"/>
        </w:rPr>
      </w:pPr>
      <w:r>
        <w:rPr>
          <w:szCs w:val="20"/>
        </w:rPr>
        <w:t xml:space="preserve">O recebimento consulta a qualificação e recusa ou pede decisão da GQ (trava 5 do modelo ideal).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(CT-EST-165 e CT-EST-166).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DV-EST-024</w:t>
      </w:r>
    </w:p>
    <w:p>
      <w:pPr>
        <w:keepNext/>
        <w:spacing w:after="0" w:line="360" w:lineRule="auto"/>
      </w:pPr>
    </w:p>
    <w:p>
      <w:pPr>
        <w:spacing w:after="0" w:line="360" w:lineRule="auto"/>
        <w:rPr>
          <w:szCs w:val="20"/>
        </w:rPr>
      </w:pPr>
      <w:r>
        <w:rPr>
          <w:b/>
          <w:bCs/>
          <w:szCs w:val="20"/>
        </w:rPr>
        <w:t xml:space="preserve">Entrada de produto acabado aceita lote inventado, sem ordem de produção</w:t>
      </w:r>
    </w:p>
    <w:tbl>
      <w:tblPr>
        <w:tblStyle w:val="Tabelacomgrade"/>
        <w:tblW w:w="9631" w:type="dxa"/>
        <w:tblLayout w:type="fixed"/>
        <w:tblLook w:val="04A0" w:firstRow="1" w:lastRow="0" w:firstColumn="1" w:lastColumn="0" w:noHBand="0" w:noVBand="1"/>
      </w:tblPr>
      <w:tblGrid>
        <w:gridCol w:w="1288"/>
        <w:gridCol w:w="1191"/>
        <w:gridCol w:w="1429"/>
        <w:gridCol w:w="1472"/>
        <w:gridCol w:w="1790"/>
        <w:gridCol w:w="2461"/>
      </w:tblGrid>
      <w:tr>
        <w:trPr>
          <w:tblHeader/>
          <w:cantSplit/>
        </w:trPr>
        <w:tc>
          <w:tcPr>
            <w:tcW w:w="12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4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8" w:type="dxa"/>
          </w:tcPr>
          <w:p>
            <w:pPr>
              <w:widowControl/>
              <w:spacing w:after="0" w:line="276" w:lineRule="auto"/>
              <w:jc w:val="left"/>
              <w:rPr>
                <w:sz w:val="18"/>
                <w:szCs w:val="18"/>
              </w:rPr>
            </w:pPr>
            <w:r>
              <w:rPr>
                <w:sz w:val="18"/>
                <w:szCs w:val="20"/>
              </w:rPr>
              <w:t xml:space="preserve">Alta</w:t>
            </w:r>
          </w:p>
        </w:tc>
        <w:tc>
          <w:tcPr>
            <w:tcW w:w="1191" w:type="dxa"/>
          </w:tcPr>
          <w:p>
            <w:pPr>
              <w:widowControl/>
              <w:spacing w:after="0" w:line="276" w:lineRule="auto"/>
              <w:jc w:val="left"/>
              <w:rPr>
                <w:sz w:val="18"/>
                <w:szCs w:val="18"/>
              </w:rPr>
            </w:pPr>
            <w:r>
              <w:rPr>
                <w:sz w:val="18"/>
                <w:szCs w:val="20"/>
              </w:rPr>
              <w:t xml:space="preserve">Aberto</w:t>
            </w:r>
          </w:p>
        </w:tc>
        <w:tc>
          <w:tcPr>
            <w:tcW w:w="1429" w:type="dxa"/>
          </w:tcPr>
          <w:p>
            <w:pPr>
              <w:widowControl/>
              <w:spacing w:after="0" w:line="276" w:lineRule="auto"/>
              <w:jc w:val="left"/>
              <w:rPr>
                <w:sz w:val="18"/>
                <w:szCs w:val="18"/>
              </w:rPr>
            </w:pPr>
            <w:r>
              <w:rPr>
                <w:sz w:val="18"/>
                <w:szCs w:val="20"/>
              </w:rPr>
              <w:t xml:space="preserve">Estoque › Entrada de Material - Produção</w:t>
            </w:r>
          </w:p>
        </w:tc>
        <w:tc>
          <w:tcPr>
            <w:tcW w:w="1472" w:type="dxa"/>
          </w:tcPr>
          <w:p>
            <w:pPr>
              <w:widowControl/>
              <w:spacing w:after="0" w:line="276" w:lineRule="auto"/>
              <w:jc w:val="left"/>
              <w:rPr>
                <w:sz w:val="18"/>
                <w:szCs w:val="18"/>
              </w:rPr>
            </w:pPr>
            <w:r>
              <w:rPr>
                <w:sz w:val="18"/>
                <w:szCs w:val="20"/>
              </w:rPr>
              <w:t xml:space="preserve">CT-EST-098</w:t>
            </w:r>
          </w:p>
        </w:tc>
        <w:tc>
          <w:tcPr>
            <w:tcW w:w="1790" w:type="dxa"/>
          </w:tcPr>
          <w:p>
            <w:pPr>
              <w:widowControl/>
              <w:spacing w:after="0" w:line="276" w:lineRule="auto"/>
              <w:jc w:val="left"/>
              <w:rPr>
                <w:sz w:val="18"/>
                <w:szCs w:val="18"/>
              </w:rPr>
            </w:pPr>
            <w:r>
              <w:rPr>
                <w:sz w:val="18"/>
                <w:szCs w:val="20"/>
              </w:rPr>
              <w:t xml:space="preserve">12/10/2026 (rodada 2 de 12/10/2026 (partes A e B))</w:t>
            </w:r>
          </w:p>
        </w:tc>
        <w:tc>
          <w:tcPr>
            <w:tcW w:w="2461" w:type="dxa"/>
          </w:tcPr>
          <w:p>
            <w:pPr>
              <w:widowControl/>
              <w:spacing w:after="0" w:line="276" w:lineRule="auto"/>
              <w:jc w:val="left"/>
              <w:rPr>
                <w:sz w:val="18"/>
                <w:szCs w:val="18"/>
              </w:rPr>
            </w:pPr>
            <w:r>
              <w:rPr>
                <w:sz w:val="18"/>
                <w:szCs w:val="20"/>
              </w:rPr>
              <w:t xml:space="preserve">RDC 658/2022, arts. 124 e 164 (rastreabilidade do lote)</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campo "Ordem de Produção" é livre e opcional, e o sistema não confere. Um lote </w:t>
      </w:r>
      <w:r>
        <w:rPr>
          <w:szCs w:val="20"/>
        </w:rPr>
        <w:t xml:space="preserve">TESTEPA999</w:t>
      </w:r>
      <w:r>
        <w:rPr>
          <w:szCs w:val="20"/>
        </w:rPr>
        <w:t xml:space="preserve">, que não existe na Produção, ganhou saldo em quarentena e abriu a análise.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Entrada de Material - Produção</w:t>
      </w:r>
      <w:r>
        <w:rPr>
          <w:szCs w:val="20"/>
        </w:rPr>
        <w:t xml:space="preserve">. 2. Escolher o item </w:t>
      </w:r>
      <w:r>
        <w:rPr>
          <w:szCs w:val="20"/>
        </w:rPr>
        <w:t xml:space="preserve">TESTE PRODUTO ACABADO</w:t>
      </w:r>
      <w:r>
        <w:rPr>
          <w:szCs w:val="20"/>
        </w:rPr>
        <w:t xml:space="preserve">, o lote </w:t>
      </w:r>
      <w:r>
        <w:rPr>
          <w:szCs w:val="20"/>
        </w:rPr>
        <w:t xml:space="preserve">TESTEPA999</w:t>
      </w:r>
      <w:r>
        <w:rPr>
          <w:szCs w:val="20"/>
        </w:rPr>
        <w:t xml:space="preserve">, quantidade 100, validade futura e destino em quarentena; deixar a ordem de produção em branco. 3. Confirmar a inclusão.</w:t>
      </w:r>
    </w:p>
    <w:p>
      <w:pPr>
        <w:spacing w:after="0" w:line="360" w:lineRule="auto"/>
        <w:rPr>
          <w:szCs w:val="20"/>
        </w:rPr>
      </w:pPr>
      <w:r>
        <w:rPr>
          <w:b/>
          <w:bCs/>
          <w:szCs w:val="20"/>
        </w:rPr>
        <w:t xml:space="preserve">Dados de teste usados:</w:t>
      </w:r>
      <w:r>
        <w:rPr>
          <w:szCs w:val="20"/>
        </w:rPr>
        <w:t xml:space="preserve"> Item </w:t>
      </w:r>
      <w:r>
        <w:rPr>
          <w:szCs w:val="20"/>
        </w:rPr>
        <w:t xml:space="preserve">TST0003</w:t>
      </w:r>
      <w:r>
        <w:rPr>
          <w:szCs w:val="20"/>
        </w:rPr>
        <w:t xml:space="preserve">, lote </w:t>
      </w:r>
      <w:r>
        <w:rPr>
          <w:szCs w:val="20"/>
        </w:rPr>
        <w:t xml:space="preserve">TESTEPA999</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169"/>
        <w:gridCol w:w="5462"/>
      </w:tblGrid>
      <w:tr>
        <w:trPr>
          <w:tblHeader/>
          <w:cantSplit/>
        </w:trPr>
        <w:tc>
          <w:tcPr>
            <w:tcW w:w="41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4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169" w:type="dxa"/>
          </w:tcPr>
          <w:p>
            <w:pPr>
              <w:widowControl/>
              <w:spacing w:after="0" w:line="276" w:lineRule="auto"/>
              <w:jc w:val="left"/>
              <w:rPr>
                <w:sz w:val="18"/>
                <w:szCs w:val="18"/>
              </w:rPr>
            </w:pPr>
            <w:r>
              <w:rPr>
                <w:sz w:val="18"/>
                <w:szCs w:val="20"/>
              </w:rPr>
              <w:t xml:space="preserve">Recusar o lote que não vem de uma ordem de produção liberada.</w:t>
            </w:r>
          </w:p>
        </w:tc>
        <w:tc>
          <w:tcPr>
            <w:tcW w:w="5462" w:type="dxa"/>
          </w:tcPr>
          <w:p>
            <w:pPr>
              <w:widowControl/>
              <w:spacing w:after="0" w:line="276" w:lineRule="auto"/>
              <w:jc w:val="left"/>
              <w:rPr>
                <w:sz w:val="18"/>
                <w:szCs w:val="18"/>
              </w:rPr>
            </w:pPr>
            <w:r>
              <w:rPr>
                <w:sz w:val="18"/>
                <w:szCs w:val="20"/>
              </w:rPr>
              <w:t xml:space="preserve">"Inclusão realizada com sucesso!"; saldo em quarentena (</w:t>
            </w:r>
            <w:r>
              <w:rPr>
                <w:sz w:val="18"/>
                <w:szCs w:val="20"/>
              </w:rPr>
              <w:t xml:space="preserve">TA0003/26</w:t>
            </w:r>
            <w:r>
              <w:rPr>
                <w:sz w:val="18"/>
                <w:szCs w:val="20"/>
              </w:rPr>
              <w:t xml:space="preserve">) e análise aguardando.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a ordem de produção, lida da Produção.</w:t>
      </w:r>
    </w:p>
    <w:p>
      <w:pPr>
        <w:numPr>
          <w:ilvl w:val="0"/>
          <w:numId w:val="2"/>
        </w:numPr>
        <w:spacing w:after="0" w:line="360" w:lineRule="auto"/>
        <w:rPr>
          <w:szCs w:val="20"/>
        </w:rPr>
      </w:pPr>
      <w:r>
        <w:rPr>
          <w:szCs w:val="20"/>
        </w:rPr>
        <w:t xml:space="preserve">Não aceitar lote digitado livremente.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DV-EST-025</w:t>
      </w:r>
    </w:p>
    <w:p>
      <w:pPr>
        <w:keepNext/>
        <w:spacing w:after="0" w:line="360" w:lineRule="auto"/>
      </w:pPr>
    </w:p>
    <w:p>
      <w:pPr>
        <w:spacing w:after="0" w:line="360" w:lineRule="auto"/>
        <w:rPr>
          <w:szCs w:val="20"/>
        </w:rPr>
      </w:pPr>
      <w:r>
        <w:rPr>
          <w:b/>
          <w:bCs/>
          <w:szCs w:val="20"/>
        </w:rPr>
        <w:t xml:space="preserve">Entrada de produto acabado aceita lote com validade vencida</w:t>
      </w:r>
    </w:p>
    <w:tbl>
      <w:tblPr>
        <w:tblStyle w:val="Tabelacomgrade"/>
        <w:tblW w:w="9631" w:type="dxa"/>
        <w:tblLayout w:type="fixed"/>
        <w:tblLook w:val="04A0" w:firstRow="1" w:lastRow="0" w:firstColumn="1" w:lastColumn="0" w:noHBand="0" w:noVBand="1"/>
      </w:tblPr>
      <w:tblGrid>
        <w:gridCol w:w="1355"/>
        <w:gridCol w:w="1263"/>
        <w:gridCol w:w="1657"/>
        <w:gridCol w:w="1591"/>
        <w:gridCol w:w="2117"/>
        <w:gridCol w:w="1648"/>
      </w:tblGrid>
      <w:tr>
        <w:trPr>
          <w:tblHeader/>
          <w:cantSplit/>
        </w:trPr>
        <w:tc>
          <w:tcPr>
            <w:tcW w:w="13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1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55" w:type="dxa"/>
          </w:tcPr>
          <w:p>
            <w:pPr>
              <w:widowControl/>
              <w:spacing w:after="0" w:line="276" w:lineRule="auto"/>
              <w:jc w:val="left"/>
              <w:rPr>
                <w:sz w:val="18"/>
                <w:szCs w:val="18"/>
              </w:rPr>
            </w:pPr>
            <w:r>
              <w:rPr>
                <w:sz w:val="18"/>
                <w:szCs w:val="20"/>
              </w:rPr>
              <w:t xml:space="preserve">Alta</w:t>
            </w:r>
          </w:p>
        </w:tc>
        <w:tc>
          <w:tcPr>
            <w:tcW w:w="1263" w:type="dxa"/>
          </w:tcPr>
          <w:p>
            <w:pPr>
              <w:widowControl/>
              <w:spacing w:after="0" w:line="276" w:lineRule="auto"/>
              <w:jc w:val="left"/>
              <w:rPr>
                <w:sz w:val="18"/>
                <w:szCs w:val="18"/>
              </w:rPr>
            </w:pPr>
            <w:r>
              <w:rPr>
                <w:sz w:val="18"/>
                <w:szCs w:val="20"/>
              </w:rPr>
              <w:t xml:space="preserve">Aberto</w:t>
            </w:r>
          </w:p>
        </w:tc>
        <w:tc>
          <w:tcPr>
            <w:tcW w:w="1657" w:type="dxa"/>
          </w:tcPr>
          <w:p>
            <w:pPr>
              <w:widowControl/>
              <w:spacing w:after="0" w:line="276" w:lineRule="auto"/>
              <w:jc w:val="left"/>
              <w:rPr>
                <w:sz w:val="18"/>
                <w:szCs w:val="18"/>
              </w:rPr>
            </w:pPr>
            <w:r>
              <w:rPr>
                <w:sz w:val="18"/>
                <w:szCs w:val="20"/>
              </w:rPr>
              <w:t xml:space="preserve">Estoque › Entrada de Material - Produção</w:t>
            </w:r>
          </w:p>
        </w:tc>
        <w:tc>
          <w:tcPr>
            <w:tcW w:w="1591" w:type="dxa"/>
          </w:tcPr>
          <w:p>
            <w:pPr>
              <w:widowControl/>
              <w:spacing w:after="0" w:line="276" w:lineRule="auto"/>
              <w:jc w:val="left"/>
              <w:rPr>
                <w:sz w:val="18"/>
                <w:szCs w:val="18"/>
              </w:rPr>
            </w:pPr>
            <w:r>
              <w:rPr>
                <w:sz w:val="18"/>
                <w:szCs w:val="20"/>
              </w:rPr>
              <w:t xml:space="preserve">CT-EST-099</w:t>
            </w:r>
          </w:p>
        </w:tc>
        <w:tc>
          <w:tcPr>
            <w:tcW w:w="2117" w:type="dxa"/>
          </w:tcPr>
          <w:p>
            <w:pPr>
              <w:widowControl/>
              <w:spacing w:after="0" w:line="276" w:lineRule="auto"/>
              <w:jc w:val="left"/>
              <w:rPr>
                <w:sz w:val="18"/>
                <w:szCs w:val="18"/>
              </w:rPr>
            </w:pPr>
            <w:r>
              <w:rPr>
                <w:sz w:val="18"/>
                <w:szCs w:val="20"/>
              </w:rPr>
              <w:t xml:space="preserve">12/10/2026 (rodada 2 de 12/10/2026 (partes A e B))</w:t>
            </w:r>
          </w:p>
        </w:tc>
        <w:tc>
          <w:tcPr>
            <w:tcW w:w="1648" w:type="dxa"/>
          </w:tcPr>
          <w:p>
            <w:pPr>
              <w:widowControl/>
              <w:spacing w:after="0" w:line="276" w:lineRule="auto"/>
              <w:jc w:val="left"/>
              <w:rPr>
                <w:sz w:val="18"/>
                <w:szCs w:val="18"/>
              </w:rPr>
            </w:pPr>
            <w:r>
              <w:rPr>
                <w:sz w:val="18"/>
                <w:szCs w:val="20"/>
              </w:rPr>
              <w:t xml:space="preserve">RDC 658/2022, art. 189</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tela recusa uma data inexistente (31/02/2027), mas aceita </w:t>
      </w:r>
      <w:r>
        <w:rPr>
          <w:b/>
          <w:bCs/>
          <w:szCs w:val="20"/>
        </w:rPr>
        <w:t xml:space="preserve">validade de ontem</w:t>
      </w:r>
      <w:r>
        <w:rPr>
          <w:szCs w:val="20"/>
        </w:rPr>
        <w:t xml:space="preserve">, sem aviso. O lote ganha saldo em quarentena e análise. É a mesma falha do DV-EST-014, agora na entrada de produção.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Entrada de Material - Produção</w:t>
      </w:r>
      <w:r>
        <w:rPr>
          <w:szCs w:val="20"/>
        </w:rPr>
        <w:t xml:space="preserve">. 2. Informar o lote </w:t>
      </w:r>
      <w:r>
        <w:rPr>
          <w:szCs w:val="20"/>
        </w:rPr>
        <w:t xml:space="preserve">TESTEPA998</w:t>
      </w:r>
      <w:r>
        <w:rPr>
          <w:szCs w:val="20"/>
        </w:rPr>
        <w:t xml:space="preserve"> com validade 11/10/2026 (anterior a hoje). 3. Confirmar a inclusão.</w:t>
      </w:r>
    </w:p>
    <w:p>
      <w:pPr>
        <w:spacing w:after="0" w:line="360" w:lineRule="auto"/>
        <w:rPr>
          <w:szCs w:val="20"/>
        </w:rPr>
      </w:pPr>
      <w:r>
        <w:rPr>
          <w:b/>
          <w:bCs/>
          <w:szCs w:val="20"/>
        </w:rPr>
        <w:t xml:space="preserve">Dados de teste usados:</w:t>
      </w:r>
      <w:r>
        <w:rPr>
          <w:szCs w:val="20"/>
        </w:rPr>
        <w:t xml:space="preserve"> Item </w:t>
      </w:r>
      <w:r>
        <w:rPr>
          <w:szCs w:val="20"/>
        </w:rPr>
        <w:t xml:space="preserve">TST0003</w:t>
      </w:r>
      <w:r>
        <w:rPr>
          <w:szCs w:val="20"/>
        </w:rPr>
        <w:t xml:space="preserve">, lote </w:t>
      </w:r>
      <w:r>
        <w:rPr>
          <w:szCs w:val="20"/>
        </w:rPr>
        <w:t xml:space="preserve">TESTEPA998</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771"/>
        <w:gridCol w:w="5860"/>
      </w:tblGrid>
      <w:tr>
        <w:trPr>
          <w:tblHeader/>
          <w:cantSplit/>
        </w:trPr>
        <w:tc>
          <w:tcPr>
            <w:tcW w:w="37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8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771" w:type="dxa"/>
          </w:tcPr>
          <w:p>
            <w:pPr>
              <w:widowControl/>
              <w:spacing w:after="0" w:line="276" w:lineRule="auto"/>
              <w:jc w:val="left"/>
              <w:rPr>
                <w:sz w:val="18"/>
                <w:szCs w:val="18"/>
              </w:rPr>
            </w:pPr>
            <w:r>
              <w:rPr>
                <w:sz w:val="18"/>
                <w:szCs w:val="20"/>
              </w:rPr>
              <w:t xml:space="preserve">Recusar validade anterior a hoje.</w:t>
            </w:r>
          </w:p>
        </w:tc>
        <w:tc>
          <w:tcPr>
            <w:tcW w:w="5860" w:type="dxa"/>
          </w:tcPr>
          <w:p>
            <w:pPr>
              <w:widowControl/>
              <w:spacing w:after="0" w:line="276" w:lineRule="auto"/>
              <w:jc w:val="left"/>
              <w:rPr>
                <w:sz w:val="18"/>
                <w:szCs w:val="18"/>
              </w:rPr>
            </w:pPr>
            <w:r>
              <w:rPr>
                <w:sz w:val="18"/>
                <w:szCs w:val="20"/>
              </w:rPr>
              <w:t xml:space="preserve">Aceitou; saldo em quarentena (</w:t>
            </w:r>
            <w:r>
              <w:rPr>
                <w:sz w:val="18"/>
                <w:szCs w:val="20"/>
              </w:rPr>
              <w:t xml:space="preserve">TA0004/26</w:t>
            </w:r>
            <w:r>
              <w:rPr>
                <w:sz w:val="18"/>
                <w:szCs w:val="20"/>
              </w:rPr>
              <w:t xml:space="preserve">) e análise aguardando.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Recusar validade anterior a hoje; exceção só com decisão da Qualidade.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DV-EST-027</w:t>
      </w:r>
    </w:p>
    <w:p>
      <w:pPr>
        <w:keepNext/>
        <w:spacing w:after="0" w:line="360" w:lineRule="auto"/>
      </w:pPr>
    </w:p>
    <w:p>
      <w:pPr>
        <w:spacing w:after="0" w:line="360" w:lineRule="auto"/>
        <w:rPr>
          <w:szCs w:val="20"/>
        </w:rPr>
      </w:pPr>
      <w:r>
        <w:rPr>
          <w:b/>
          <w:bCs/>
          <w:szCs w:val="20"/>
        </w:rPr>
        <w:t xml:space="preserve">Reprovar o laudo do CQ não exige motivo nem registra quem reprovou</w:t>
      </w:r>
    </w:p>
    <w:tbl>
      <w:tblPr>
        <w:tblStyle w:val="Tabelacomgrade"/>
        <w:tblW w:w="9631" w:type="dxa"/>
        <w:tblLayout w:type="fixed"/>
        <w:tblLook w:val="04A0" w:firstRow="1" w:lastRow="0" w:firstColumn="1" w:lastColumn="0" w:noHBand="0" w:noVBand="1"/>
      </w:tblPr>
      <w:tblGrid>
        <w:gridCol w:w="1314"/>
        <w:gridCol w:w="1219"/>
        <w:gridCol w:w="1678"/>
        <w:gridCol w:w="1519"/>
        <w:gridCol w:w="2037"/>
        <w:gridCol w:w="1864"/>
      </w:tblGrid>
      <w:tr>
        <w:trPr>
          <w:tblHeader/>
          <w:cantSplit/>
        </w:trPr>
        <w:tc>
          <w:tcPr>
            <w:tcW w:w="13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14" w:type="dxa"/>
          </w:tcPr>
          <w:p>
            <w:pPr>
              <w:widowControl/>
              <w:spacing w:after="0" w:line="276" w:lineRule="auto"/>
              <w:jc w:val="left"/>
              <w:rPr>
                <w:sz w:val="18"/>
                <w:szCs w:val="18"/>
              </w:rPr>
            </w:pPr>
            <w:r>
              <w:rPr>
                <w:sz w:val="18"/>
                <w:szCs w:val="20"/>
              </w:rPr>
              <w:t xml:space="preserve">Alta</w:t>
            </w:r>
          </w:p>
        </w:tc>
        <w:tc>
          <w:tcPr>
            <w:tcW w:w="1219" w:type="dxa"/>
          </w:tcPr>
          <w:p>
            <w:pPr>
              <w:widowControl/>
              <w:spacing w:after="0" w:line="276" w:lineRule="auto"/>
              <w:jc w:val="left"/>
              <w:rPr>
                <w:sz w:val="18"/>
                <w:szCs w:val="18"/>
              </w:rPr>
            </w:pPr>
            <w:r>
              <w:rPr>
                <w:sz w:val="18"/>
                <w:szCs w:val="20"/>
              </w:rPr>
              <w:t xml:space="preserve">Aberto</w:t>
            </w:r>
          </w:p>
        </w:tc>
        <w:tc>
          <w:tcPr>
            <w:tcW w:w="1678" w:type="dxa"/>
          </w:tcPr>
          <w:p>
            <w:pPr>
              <w:widowControl/>
              <w:spacing w:after="0" w:line="276" w:lineRule="auto"/>
              <w:jc w:val="left"/>
              <w:rPr>
                <w:sz w:val="18"/>
                <w:szCs w:val="18"/>
              </w:rPr>
            </w:pPr>
            <w:r>
              <w:rPr>
                <w:sz w:val="18"/>
                <w:szCs w:val="20"/>
              </w:rPr>
              <w:t xml:space="preserve">CQ › Emissão Laudo Final (reprovar)</w:t>
            </w:r>
          </w:p>
        </w:tc>
        <w:tc>
          <w:tcPr>
            <w:tcW w:w="1519" w:type="dxa"/>
          </w:tcPr>
          <w:p>
            <w:pPr>
              <w:widowControl/>
              <w:spacing w:after="0" w:line="276" w:lineRule="auto"/>
              <w:jc w:val="left"/>
              <w:rPr>
                <w:sz w:val="18"/>
                <w:szCs w:val="18"/>
              </w:rPr>
            </w:pPr>
            <w:r>
              <w:rPr>
                <w:sz w:val="18"/>
                <w:szCs w:val="20"/>
              </w:rPr>
              <w:t xml:space="preserve">CT-EST-211</w:t>
            </w:r>
          </w:p>
        </w:tc>
        <w:tc>
          <w:tcPr>
            <w:tcW w:w="2037" w:type="dxa"/>
          </w:tcPr>
          <w:p>
            <w:pPr>
              <w:widowControl/>
              <w:spacing w:after="0" w:line="276" w:lineRule="auto"/>
              <w:jc w:val="left"/>
              <w:rPr>
                <w:sz w:val="18"/>
                <w:szCs w:val="18"/>
              </w:rPr>
            </w:pPr>
            <w:r>
              <w:rPr>
                <w:sz w:val="18"/>
                <w:szCs w:val="20"/>
              </w:rPr>
              <w:t xml:space="preserve">12/10/2026 (rodada 3 de 12/10/2026 (parte C: quarentena e CQ))</w:t>
            </w:r>
          </w:p>
        </w:tc>
        <w:tc>
          <w:tcPr>
            <w:tcW w:w="1864" w:type="dxa"/>
          </w:tcPr>
          <w:p>
            <w:pPr>
              <w:widowControl/>
              <w:spacing w:after="0" w:line="276" w:lineRule="auto"/>
              <w:jc w:val="left"/>
              <w:rPr>
                <w:sz w:val="18"/>
                <w:szCs w:val="18"/>
              </w:rPr>
            </w:pPr>
            <w:r>
              <w:rPr>
                <w:sz w:val="18"/>
                <w:szCs w:val="20"/>
              </w:rPr>
              <w:t xml:space="preserve">RDC 658/2022, art. 125 e art. 8º (decisão sobre o lote)</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decisão que bloqueia um lote fica sem justificativa e sem registro de quem reprovou. O próprio Estoque pede "Motivo da Reprovação" em outros pontos.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No CQ, abrir </w:t>
      </w:r>
      <w:r>
        <w:rPr>
          <w:b/>
          <w:bCs/>
          <w:szCs w:val="20"/>
        </w:rPr>
        <w:t xml:space="preserve">Emissão Laudo Final</w:t>
      </w:r>
      <w:r>
        <w:rPr>
          <w:szCs w:val="20"/>
        </w:rPr>
        <w:t xml:space="preserve"> de uma análise em "Liberar laudo". 2. Escolher </w:t>
      </w:r>
      <w:r>
        <w:rPr>
          <w:b/>
          <w:bCs/>
          <w:szCs w:val="20"/>
        </w:rPr>
        <w:t xml:space="preserve">Reprovar</w:t>
      </w:r>
      <w:r>
        <w:rPr>
          <w:szCs w:val="20"/>
        </w:rPr>
        <w:t xml:space="preserve"> sem escrever o motivo. 3. Confirmar.</w:t>
      </w:r>
    </w:p>
    <w:p>
      <w:pPr>
        <w:spacing w:after="0" w:line="360" w:lineRule="auto"/>
        <w:rPr>
          <w:szCs w:val="20"/>
        </w:rPr>
      </w:pPr>
      <w:r>
        <w:rPr>
          <w:b/>
          <w:bCs/>
          <w:szCs w:val="20"/>
        </w:rPr>
        <w:t xml:space="preserve">Dados de teste usados:</w:t>
      </w:r>
      <w:r>
        <w:rPr>
          <w:szCs w:val="20"/>
        </w:rPr>
        <w:t xml:space="preserve"> Lote </w:t>
      </w:r>
      <w:r>
        <w:rPr>
          <w:szCs w:val="20"/>
        </w:rPr>
        <w:t xml:space="preserve">TESTEPA998</w:t>
      </w:r>
      <w:r>
        <w:rPr>
          <w:szCs w:val="20"/>
        </w:rPr>
        <w:t xml:space="preserve"> (solicitação 007/26).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471"/>
        <w:gridCol w:w="5160"/>
      </w:tblGrid>
      <w:tr>
        <w:trPr>
          <w:tblHeader/>
          <w:cantSplit/>
        </w:trPr>
        <w:tc>
          <w:tcPr>
            <w:tcW w:w="44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1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471" w:type="dxa"/>
          </w:tcPr>
          <w:p>
            <w:pPr>
              <w:widowControl/>
              <w:spacing w:after="0" w:line="276" w:lineRule="auto"/>
              <w:jc w:val="left"/>
              <w:rPr>
                <w:sz w:val="18"/>
                <w:szCs w:val="18"/>
              </w:rPr>
            </w:pPr>
            <w:r>
              <w:rPr>
                <w:sz w:val="18"/>
                <w:szCs w:val="20"/>
              </w:rPr>
              <w:t xml:space="preserve">Exigir o motivo e registrar quem reprovou, com assinatura.</w:t>
            </w:r>
          </w:p>
        </w:tc>
        <w:tc>
          <w:tcPr>
            <w:tcW w:w="5160" w:type="dxa"/>
          </w:tcPr>
          <w:p>
            <w:pPr>
              <w:widowControl/>
              <w:spacing w:after="0" w:line="276" w:lineRule="auto"/>
              <w:jc w:val="left"/>
              <w:rPr>
                <w:sz w:val="18"/>
                <w:szCs w:val="18"/>
              </w:rPr>
            </w:pPr>
            <w:r>
              <w:rPr>
                <w:sz w:val="18"/>
                <w:szCs w:val="20"/>
              </w:rPr>
              <w:t xml:space="preserve">"Alteração efetuada com sucesso", sem motivo e sem registro de quem reprovou.</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Motivo obrigatório; quem, quando e por quê no histórico; assinatura eletrônica (trava 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No código do CQ, a reprovação grava "não aprovado" e a observação, sem quem decidiu (</w:t>
      </w:r>
      <w:r>
        <w:rPr>
          <w:szCs w:val="20"/>
        </w:rPr>
        <w:t xml:space="preserve">4.controle_qualidade/app/HSolutions.CQ.UI/Areas/Analise/Controllers/EmissaoLaudoFinalController.cs:489-506</w:t>
      </w:r>
      <w:r>
        <w:rPr>
          <w:szCs w:val="20"/>
        </w:rPr>
        <w:t xml:space="preserve">). As capturas de tela ficam em </w:t>
      </w:r>
      <w:r>
        <w:rPr>
          <w:szCs w:val="20"/>
        </w:rPr>
        <w:t xml:space="preserve">execucao/2026-10-12/evidencias/</w:t>
      </w:r>
      <w:r>
        <w:rPr>
          <w:szCs w:val="20"/>
        </w:rPr>
        <w:t xml:space="preserve">, com o nome do caso (CT-EST-211).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DV-EST-028</w:t>
      </w:r>
    </w:p>
    <w:p>
      <w:pPr>
        <w:keepNext/>
        <w:spacing w:after="0" w:line="360" w:lineRule="auto"/>
      </w:pPr>
    </w:p>
    <w:p>
      <w:pPr>
        <w:spacing w:after="0" w:line="360" w:lineRule="auto"/>
        <w:rPr>
          <w:szCs w:val="20"/>
        </w:rPr>
      </w:pPr>
      <w:r>
        <w:rPr>
          <w:b/>
          <w:bCs/>
          <w:szCs w:val="20"/>
        </w:rPr>
        <w:t xml:space="preserve">Qualquer usuário com a tela aprova o laudo do CQ, mesmo sem a função de chefe de subdivisão</w:t>
      </w:r>
    </w:p>
    <w:tbl>
      <w:tblPr>
        <w:tblStyle w:val="Tabelacomgrade"/>
        <w:tblW w:w="9631" w:type="dxa"/>
        <w:tblLayout w:type="fixed"/>
        <w:tblLook w:val="04A0" w:firstRow="1" w:lastRow="0" w:firstColumn="1" w:lastColumn="0" w:noHBand="0" w:noVBand="1"/>
      </w:tblPr>
      <w:tblGrid>
        <w:gridCol w:w="1269"/>
        <w:gridCol w:w="1171"/>
        <w:gridCol w:w="1432"/>
        <w:gridCol w:w="1440"/>
        <w:gridCol w:w="1779"/>
        <w:gridCol w:w="2540"/>
      </w:tblGrid>
      <w:tr>
        <w:trPr>
          <w:tblHeader/>
          <w:cantSplit/>
        </w:trPr>
        <w:tc>
          <w:tcPr>
            <w:tcW w:w="12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5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9" w:type="dxa"/>
          </w:tcPr>
          <w:p>
            <w:pPr>
              <w:widowControl/>
              <w:spacing w:after="0" w:line="276" w:lineRule="auto"/>
              <w:jc w:val="left"/>
              <w:rPr>
                <w:sz w:val="18"/>
                <w:szCs w:val="18"/>
              </w:rPr>
            </w:pPr>
            <w:r>
              <w:rPr>
                <w:sz w:val="18"/>
                <w:szCs w:val="20"/>
              </w:rPr>
              <w:t xml:space="preserve">Alta</w:t>
            </w:r>
          </w:p>
        </w:tc>
        <w:tc>
          <w:tcPr>
            <w:tcW w:w="1171" w:type="dxa"/>
          </w:tcPr>
          <w:p>
            <w:pPr>
              <w:widowControl/>
              <w:spacing w:after="0" w:line="276" w:lineRule="auto"/>
              <w:jc w:val="left"/>
              <w:rPr>
                <w:sz w:val="18"/>
                <w:szCs w:val="18"/>
              </w:rPr>
            </w:pPr>
            <w:r>
              <w:rPr>
                <w:sz w:val="18"/>
                <w:szCs w:val="20"/>
              </w:rPr>
              <w:t xml:space="preserve">Aberto</w:t>
            </w:r>
          </w:p>
        </w:tc>
        <w:tc>
          <w:tcPr>
            <w:tcW w:w="1432" w:type="dxa"/>
          </w:tcPr>
          <w:p>
            <w:pPr>
              <w:widowControl/>
              <w:spacing w:after="0" w:line="276" w:lineRule="auto"/>
              <w:jc w:val="left"/>
              <w:rPr>
                <w:sz w:val="18"/>
                <w:szCs w:val="18"/>
              </w:rPr>
            </w:pPr>
            <w:r>
              <w:rPr>
                <w:sz w:val="18"/>
                <w:szCs w:val="20"/>
              </w:rPr>
              <w:t xml:space="preserve">CQ › Emissão Laudo Final (aprovar)</w:t>
            </w:r>
          </w:p>
        </w:tc>
        <w:tc>
          <w:tcPr>
            <w:tcW w:w="1440" w:type="dxa"/>
          </w:tcPr>
          <w:p>
            <w:pPr>
              <w:widowControl/>
              <w:spacing w:after="0" w:line="276" w:lineRule="auto"/>
              <w:jc w:val="left"/>
              <w:rPr>
                <w:sz w:val="18"/>
                <w:szCs w:val="18"/>
              </w:rPr>
            </w:pPr>
            <w:r>
              <w:rPr>
                <w:sz w:val="18"/>
                <w:szCs w:val="20"/>
              </w:rPr>
              <w:t xml:space="preserve">CT-EST-204</w:t>
            </w:r>
          </w:p>
        </w:tc>
        <w:tc>
          <w:tcPr>
            <w:tcW w:w="1779" w:type="dxa"/>
          </w:tcPr>
          <w:p>
            <w:pPr>
              <w:widowControl/>
              <w:spacing w:after="0" w:line="276" w:lineRule="auto"/>
              <w:jc w:val="left"/>
              <w:rPr>
                <w:sz w:val="18"/>
                <w:szCs w:val="18"/>
              </w:rPr>
            </w:pPr>
            <w:r>
              <w:rPr>
                <w:sz w:val="18"/>
                <w:szCs w:val="20"/>
              </w:rPr>
              <w:t xml:space="preserve">12/10/2026 (rodada 3 de 12/10/2026 (parte C: quarentena e CQ))</w:t>
            </w:r>
          </w:p>
        </w:tc>
        <w:tc>
          <w:tcPr>
            <w:tcW w:w="2540" w:type="dxa"/>
          </w:tcPr>
          <w:p>
            <w:pPr>
              <w:widowControl/>
              <w:spacing w:after="0" w:line="276" w:lineRule="auto"/>
              <w:jc w:val="left"/>
              <w:rPr>
                <w:sz w:val="18"/>
                <w:szCs w:val="18"/>
              </w:rPr>
            </w:pPr>
            <w:r>
              <w:rPr>
                <w:sz w:val="18"/>
                <w:szCs w:val="20"/>
              </w:rPr>
              <w:t xml:space="preserve">RDC 658/2022, art. 124 e art. 125 (decisão sobre o lote por pessoa responsável, registrada); Guia 33/2020, 9.3.2.3 (controle de acesso por função)</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 </w:t>
      </w:r>
      <w:r>
        <w:rPr>
          <w:b/>
          <w:bCs/>
          <w:szCs w:val="20"/>
        </w:rPr>
        <w:t xml:space="preserve">Controle da Qualidade</w:t>
      </w:r>
      <w:r>
        <w:rPr>
          <w:szCs w:val="20"/>
        </w:rPr>
        <w:t xml:space="preserve">, a </w:t>
      </w:r>
      <w:r>
        <w:rPr>
          <w:b/>
          <w:bCs/>
          <w:szCs w:val="20"/>
        </w:rPr>
        <w:t xml:space="preserve">aprovação do laudo é, na prática, a liberação do lote</w:t>
      </w:r>
      <w:r>
        <w:rPr>
          <w:szCs w:val="20"/>
        </w:rPr>
        <w:t xml:space="preserve"> para uso. O sistema foi pensado para que só o </w:t>
      </w:r>
      <w:r>
        <w:rPr>
          <w:b/>
          <w:bCs/>
          <w:szCs w:val="20"/>
        </w:rPr>
        <w:t xml:space="preserve">chefe de subdivisão</w:t>
      </w:r>
      <w:r>
        <w:rPr>
          <w:szCs w:val="20"/>
        </w:rPr>
        <w:t xml:space="preserve"> (função 48 do cadastro) emita, reprove ou aprove laudos. No teste, um usuário </w:t>
      </w:r>
      <w:r>
        <w:rPr>
          <w:b/>
          <w:bCs/>
          <w:szCs w:val="20"/>
        </w:rPr>
        <w:t xml:space="preserve">sem essa função</w:t>
      </w:r>
      <w:r>
        <w:rPr>
          <w:szCs w:val="20"/>
        </w:rPr>
        <w:t xml:space="preserve"> abriu a Emissão Laudo Final e </w:t>
      </w:r>
      <w:r>
        <w:rPr>
          <w:b/>
          <w:bCs/>
          <w:szCs w:val="20"/>
        </w:rPr>
        <w:t xml:space="preserve">aprovou o laudo 005/26</w:t>
      </w:r>
      <w:r>
        <w:rPr>
          <w:szCs w:val="20"/>
        </w:rPr>
        <w:t xml:space="preserve"> ("Alteração efetuada com sucesso"). O código esconde só os botões </w:t>
      </w:r>
      <w:r>
        <w:rPr>
          <w:b/>
          <w:bCs/>
          <w:szCs w:val="20"/>
        </w:rPr>
        <w:t xml:space="preserve">Emitir</w:t>
      </w:r>
      <w:r>
        <w:rPr>
          <w:szCs w:val="20"/>
        </w:rPr>
        <w:t xml:space="preserve"> e </w:t>
      </w:r>
      <w:r>
        <w:rPr>
          <w:b/>
          <w:bCs/>
          <w:szCs w:val="20"/>
        </w:rPr>
        <w:t xml:space="preserve">Reprovar</w:t>
      </w:r>
      <w:r>
        <w:rPr>
          <w:szCs w:val="20"/>
        </w:rPr>
        <w:t xml:space="preserve"> de quem não tem a função; o botão </w:t>
      </w:r>
      <w:r>
        <w:rPr>
          <w:b/>
          <w:bCs/>
          <w:szCs w:val="20"/>
        </w:rPr>
        <w:t xml:space="preserve">Aprovar</w:t>
      </w:r>
      <w:r>
        <w:rPr>
          <w:szCs w:val="20"/>
        </w:rPr>
        <w:t xml:space="preserve"> continua aparecendo e funciona. Depois de receber a função, o mesmo usuário passou a ver os três botões. </w:t>
      </w:r>
      <w:r>
        <w:rPr>
          <w:b/>
          <w:bCs/>
          <w:szCs w:val="20"/>
        </w:rPr>
        <w:t xml:space="preserve">Risco:</w:t>
      </w:r>
      <w:r>
        <w:rPr>
          <w:szCs w:val="20"/>
        </w:rPr>
        <w:t xml:space="preserve"> qualquer pessoa com acesso à tela libera um lote, e o lote passa a aparecer para separação e movimentação no Estoque. É a decisão mais crítica do sistema, sem controle por função.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Ter um laudo pronto para liberação no CQ (no teste, laudo 005/26, depois que a análise foi digitada). 2. Entrar com um usuário de teste do CQ </w:t>
      </w:r>
      <w:r>
        <w:rPr>
          <w:b/>
          <w:bCs/>
          <w:szCs w:val="20"/>
        </w:rPr>
        <w:t xml:space="preserve">sem a função de chefe de subdivisão</w:t>
      </w:r>
      <w:r>
        <w:rPr>
          <w:szCs w:val="20"/>
        </w:rPr>
        <w:t xml:space="preserve">, que não digitou os resultados, e abrir </w:t>
      </w:r>
      <w:r>
        <w:rPr>
          <w:b/>
          <w:bCs/>
          <w:szCs w:val="20"/>
        </w:rPr>
        <w:t xml:space="preserve">CQ › Emissão Laudo Final</w:t>
      </w:r>
      <w:r>
        <w:rPr>
          <w:szCs w:val="20"/>
        </w:rPr>
        <w:t xml:space="preserve">. 3. Conferir que os botões Emitir e Reprovar não aparecem, mas </w:t>
      </w:r>
      <w:r>
        <w:rPr>
          <w:b/>
          <w:bCs/>
          <w:szCs w:val="20"/>
        </w:rPr>
        <w:t xml:space="preserve">Aprovar</w:t>
      </w:r>
      <w:r>
        <w:rPr>
          <w:szCs w:val="20"/>
        </w:rPr>
        <w:t xml:space="preserve"> aparece; clicar em </w:t>
      </w:r>
      <w:r>
        <w:rPr>
          <w:b/>
          <w:bCs/>
          <w:szCs w:val="20"/>
        </w:rPr>
        <w:t xml:space="preserve">Aprovar</w:t>
      </w:r>
      <w:r>
        <w:rPr>
          <w:szCs w:val="20"/>
        </w:rPr>
        <w:t xml:space="preserve">. 4. Atualizar o resultado no Estoque e conferir que o lote foi liberado.</w:t>
      </w:r>
    </w:p>
    <w:p>
      <w:pPr>
        <w:spacing w:after="0" w:line="360" w:lineRule="auto"/>
        <w:rPr>
          <w:szCs w:val="20"/>
        </w:rPr>
      </w:pPr>
      <w:r>
        <w:rPr>
          <w:b/>
          <w:bCs/>
          <w:szCs w:val="20"/>
        </w:rPr>
        <w:t xml:space="preserve">Dados de teste usados:</w:t>
      </w:r>
      <w:r>
        <w:rPr>
          <w:szCs w:val="20"/>
        </w:rPr>
        <w:t xml:space="preserve"> laudo 005/26 (lote </w:t>
      </w:r>
      <w:r>
        <w:rPr>
          <w:szCs w:val="20"/>
        </w:rPr>
        <w:t xml:space="preserve">TESTEPA001</w:t>
      </w:r>
      <w:r>
        <w:rPr>
          <w:szCs w:val="20"/>
        </w:rPr>
        <w:t xml:space="preserve">); usuário de teste sem a função de chefe de subdivisão; o mesmo usuário depois da função 48.</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098"/>
        <w:gridCol w:w="3533"/>
      </w:tblGrid>
      <w:tr>
        <w:trPr>
          <w:tblHeader/>
          <w:cantSplit/>
        </w:trPr>
        <w:tc>
          <w:tcPr>
            <w:tcW w:w="60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5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098" w:type="dxa"/>
          </w:tcPr>
          <w:p>
            <w:pPr>
              <w:widowControl/>
              <w:spacing w:after="0" w:line="276" w:lineRule="auto"/>
              <w:jc w:val="left"/>
              <w:rPr>
                <w:sz w:val="18"/>
                <w:szCs w:val="18"/>
              </w:rPr>
            </w:pPr>
            <w:r>
              <w:rPr>
                <w:sz w:val="18"/>
                <w:szCs w:val="20"/>
              </w:rPr>
              <w:t xml:space="preserve">Só quem tem a função de chefe de subdivisão aprova o laudo; os demais não veem o botão e, se forçarem a chamada, o servidor recusa (assinatura eletrônica da liberação).</w:t>
            </w:r>
          </w:p>
        </w:tc>
        <w:tc>
          <w:tcPr>
            <w:tcW w:w="3533" w:type="dxa"/>
          </w:tcPr>
          <w:p>
            <w:pPr>
              <w:widowControl/>
              <w:spacing w:after="0" w:line="276" w:lineRule="auto"/>
              <w:jc w:val="left"/>
              <w:rPr>
                <w:sz w:val="18"/>
                <w:szCs w:val="18"/>
              </w:rPr>
            </w:pPr>
            <w:r>
              <w:rPr>
                <w:sz w:val="18"/>
                <w:szCs w:val="20"/>
              </w:rPr>
              <w:t xml:space="preserve">O usuário sem a função aprovou o laudo ("Alteração efetuada com sucesso").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execucao/2026-10-12/evidencias/CT-EST-204-aprova-1-antes.png</w:t>
      </w:r>
      <w:r>
        <w:rPr>
          <w:szCs w:val="20"/>
        </w:rPr>
        <w:t xml:space="preserve">: Laudo antes da aprovação, usuário sem a função.</w:t>
      </w:r>
    </w:p>
    <w:p>
      <w:pPr>
        <w:numPr>
          <w:ilvl w:val="0"/>
          <w:numId w:val="2"/>
        </w:numPr>
        <w:spacing w:after="0" w:line="360" w:lineRule="auto"/>
        <w:rPr>
          <w:szCs w:val="20"/>
        </w:rPr>
      </w:pPr>
      <w:r>
        <w:rPr>
          <w:szCs w:val="20"/>
        </w:rPr>
        <w:t xml:space="preserve">execucao/2026-10-12/evidencias/CT-EST-204-aprova-1-resultado.png</w:t>
      </w:r>
      <w:r>
        <w:rPr>
          <w:szCs w:val="20"/>
        </w:rPr>
        <w:t xml:space="preserve">: Aprovação aceita.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verificação da função (</w:t>
      </w:r>
      <w:r>
        <w:rPr>
          <w:szCs w:val="20"/>
        </w:rPr>
        <w:t xml:space="preserve">UsuarioLogadoTemFuncaoChefeSubdiuvisao</w:t>
      </w:r>
      <w:r>
        <w:rPr>
          <w:szCs w:val="20"/>
        </w:rPr>
        <w:t xml:space="preserve">) é chamada para exibir os botões Emitir e Reprovar, mas a ação </w:t>
      </w:r>
      <w:r>
        <w:rPr>
          <w:b/>
          <w:bCs/>
          <w:szCs w:val="20"/>
        </w:rPr>
        <w:t xml:space="preserve">AprovarLaudo</w:t>
      </w:r>
      <w:r>
        <w:rPr>
          <w:szCs w:val="20"/>
        </w:rPr>
        <w:t xml:space="preserve"> não a chama; o botão Aprovar reaparece por um erro da própria tela.</w:t>
      </w:r>
    </w:p>
    <w:tbl>
      <w:tblPr>
        <w:tblStyle w:val="Tabelacomgrade"/>
        <w:tblW w:w="9631" w:type="dxa"/>
        <w:tblLayout w:type="fixed"/>
        <w:tblLook w:val="04A0" w:firstRow="1" w:lastRow="0" w:firstColumn="1" w:lastColumn="0" w:noHBand="0" w:noVBand="1"/>
      </w:tblPr>
      <w:tblGrid>
        <w:gridCol w:w="4346"/>
        <w:gridCol w:w="1140"/>
        <w:gridCol w:w="4145"/>
      </w:tblGrid>
      <w:tr>
        <w:trPr>
          <w:tblHeader/>
          <w:cantSplit/>
        </w:trPr>
        <w:tc>
          <w:tcPr>
            <w:tcW w:w="43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1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346" w:type="dxa"/>
          </w:tcPr>
          <w:p>
            <w:pPr>
              <w:widowControl/>
              <w:spacing w:after="0" w:line="276" w:lineRule="auto"/>
              <w:jc w:val="left"/>
              <w:rPr>
                <w:sz w:val="18"/>
                <w:szCs w:val="18"/>
              </w:rPr>
            </w:pPr>
            <w:r>
              <w:rPr>
                <w:sz w:val="18"/>
                <w:szCs w:val="20"/>
              </w:rPr>
              <w:t xml:space="preserve">(módulo Controle da Qualidade) HSolutions.CQ.UI/Areas/Analise/Controllers/EmissaoLaudoFinalController.cs</w:t>
            </w:r>
          </w:p>
        </w:tc>
        <w:tc>
          <w:tcPr>
            <w:tcW w:w="1140" w:type="dxa"/>
          </w:tcPr>
          <w:p>
            <w:pPr>
              <w:widowControl/>
              <w:spacing w:after="0" w:line="276" w:lineRule="auto"/>
              <w:jc w:val="left"/>
              <w:rPr>
                <w:sz w:val="18"/>
                <w:szCs w:val="18"/>
              </w:rPr>
            </w:pPr>
            <w:r>
              <w:rPr>
                <w:sz w:val="18"/>
                <w:szCs w:val="20"/>
              </w:rPr>
              <w:t xml:space="preserve">425</w:t>
            </w:r>
          </w:p>
        </w:tc>
        <w:tc>
          <w:tcPr>
            <w:tcW w:w="4145" w:type="dxa"/>
          </w:tcPr>
          <w:p>
            <w:pPr>
              <w:widowControl/>
              <w:spacing w:after="0" w:line="276" w:lineRule="auto"/>
              <w:jc w:val="left"/>
              <w:rPr>
                <w:sz w:val="18"/>
                <w:szCs w:val="18"/>
              </w:rPr>
            </w:pPr>
            <w:r>
              <w:rPr>
                <w:sz w:val="18"/>
                <w:szCs w:val="20"/>
              </w:rPr>
              <w:t xml:space="preserve">AprovarLaudo(): não verifica a função do usuário.</w:t>
            </w:r>
          </w:p>
        </w:tc>
      </w:tr>
      <w:tr>
        <w:trPr>
          <w:cantSplit/>
        </w:trPr>
        <w:tc>
          <w:tcPr>
            <w:tcW w:w="4346" w:type="dxa"/>
          </w:tcPr>
          <w:p>
            <w:pPr>
              <w:widowControl/>
              <w:spacing w:after="0" w:line="276" w:lineRule="auto"/>
              <w:jc w:val="left"/>
              <w:rPr>
                <w:sz w:val="18"/>
                <w:szCs w:val="18"/>
              </w:rPr>
            </w:pPr>
            <w:r>
              <w:rPr>
                <w:sz w:val="18"/>
                <w:szCs w:val="20"/>
              </w:rPr>
              <w:t xml:space="preserve">(módulo Controle da Qualidade) HSolutions.CQ.UI/Areas/Analise/Controllers/EmissaoLaudoFinalController.cs</w:t>
            </w:r>
          </w:p>
        </w:tc>
        <w:tc>
          <w:tcPr>
            <w:tcW w:w="1140" w:type="dxa"/>
          </w:tcPr>
          <w:p>
            <w:pPr>
              <w:widowControl/>
              <w:spacing w:after="0" w:line="276" w:lineRule="auto"/>
              <w:jc w:val="left"/>
              <w:rPr>
                <w:sz w:val="18"/>
                <w:szCs w:val="18"/>
              </w:rPr>
            </w:pPr>
            <w:r>
              <w:rPr>
                <w:sz w:val="18"/>
                <w:szCs w:val="20"/>
              </w:rPr>
              <w:t xml:space="preserve">722, 810, 950, 967-981</w:t>
            </w:r>
          </w:p>
        </w:tc>
        <w:tc>
          <w:tcPr>
            <w:tcW w:w="4145" w:type="dxa"/>
          </w:tcPr>
          <w:p>
            <w:pPr>
              <w:widowControl/>
              <w:spacing w:after="0" w:line="276" w:lineRule="auto"/>
              <w:jc w:val="left"/>
              <w:rPr>
                <w:sz w:val="18"/>
                <w:szCs w:val="18"/>
              </w:rPr>
            </w:pPr>
            <w:r>
              <w:rPr>
                <w:sz w:val="18"/>
                <w:szCs w:val="20"/>
              </w:rPr>
              <w:t xml:space="preserve">UsuarioLogadoTemFuncaoChefeSubdiuvisao(): procura a função pelo número fixo 48; usada só para exibir Emitir e Reprovar.</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Conferir a função de chefe de subdivisão </w:t>
      </w:r>
      <w:r>
        <w:rPr>
          <w:b/>
          <w:bCs/>
          <w:szCs w:val="20"/>
        </w:rPr>
        <w:t xml:space="preserve">no servidor</w:t>
      </w:r>
      <w:r>
        <w:rPr>
          <w:szCs w:val="20"/>
        </w:rPr>
        <w:t xml:space="preserve">, na ação de aprovar, emitir e reprovar; não só esconder o botão.</w:t>
      </w:r>
    </w:p>
    <w:p>
      <w:pPr>
        <w:numPr>
          <w:ilvl w:val="0"/>
          <w:numId w:val="2"/>
        </w:numPr>
        <w:spacing w:after="0" w:line="360" w:lineRule="auto"/>
        <w:rPr>
          <w:szCs w:val="20"/>
        </w:rPr>
      </w:pPr>
      <w:r>
        <w:rPr>
          <w:szCs w:val="20"/>
        </w:rPr>
        <w:t xml:space="preserve">Registrar a aprovação como assinatura eletrônica (usuário, data, hora).</w:t>
      </w:r>
    </w:p>
    <w:p>
      <w:pPr>
        <w:numPr>
          <w:ilvl w:val="0"/>
          <w:numId w:val="2"/>
        </w:numPr>
        <w:spacing w:after="0" w:line="360" w:lineRule="auto"/>
        <w:rPr>
          <w:szCs w:val="20"/>
        </w:rPr>
      </w:pPr>
      <w:r>
        <w:rPr>
          <w:szCs w:val="20"/>
        </w:rPr>
        <w:t xml:space="preserve">Cadastrar a função por nome ou código estável (ver DV-EST-035).</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CT-EST-204</w:t>
      </w:r>
      <w:r>
        <w:rPr>
          <w:szCs w:val="20"/>
        </w:rPr>
        <w:t xml:space="preserve">: o usuário sem a função não vê o Aprovar e, se forçar a chamada, o servidor recusa; com a função, aprova.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Origem: SEG-EST-05. Mesmo padrão de "botão escondido, servidor aceita" visto na Garantia da Qualidade.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DV-EST-035</w:t>
      </w:r>
    </w:p>
    <w:p>
      <w:pPr>
        <w:keepNext/>
        <w:spacing w:after="0" w:line="360" w:lineRule="auto"/>
      </w:pPr>
    </w:p>
    <w:p>
      <w:pPr>
        <w:spacing w:after="0" w:line="360" w:lineRule="auto"/>
        <w:rPr>
          <w:szCs w:val="20"/>
        </w:rPr>
      </w:pPr>
      <w:r>
        <w:rPr>
          <w:b/>
          <w:bCs/>
          <w:szCs w:val="20"/>
        </w:rPr>
        <w:t xml:space="preserve">O CQ procura as funções por número fixo (34, 39, 41 e 48), que dependem da ordem de criação no cadastro</w:t>
      </w:r>
    </w:p>
    <w:tbl>
      <w:tblPr>
        <w:tblStyle w:val="Tabelacomgrade"/>
        <w:tblW w:w="9631" w:type="dxa"/>
        <w:tblLayout w:type="fixed"/>
        <w:tblLook w:val="04A0" w:firstRow="1" w:lastRow="0" w:firstColumn="1" w:lastColumn="0" w:noHBand="0" w:noVBand="1"/>
      </w:tblPr>
      <w:tblGrid>
        <w:gridCol w:w="1251"/>
        <w:gridCol w:w="1151"/>
        <w:gridCol w:w="1501"/>
        <w:gridCol w:w="1665"/>
        <w:gridCol w:w="1672"/>
        <w:gridCol w:w="2391"/>
      </w:tblGrid>
      <w:tr>
        <w:trPr>
          <w:tblHeader/>
          <w:cantSplit/>
        </w:trPr>
        <w:tc>
          <w:tcPr>
            <w:tcW w:w="12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3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1" w:type="dxa"/>
          </w:tcPr>
          <w:p>
            <w:pPr>
              <w:widowControl/>
              <w:spacing w:after="0" w:line="276" w:lineRule="auto"/>
              <w:jc w:val="left"/>
              <w:rPr>
                <w:sz w:val="18"/>
                <w:szCs w:val="18"/>
              </w:rPr>
            </w:pPr>
            <w:r>
              <w:rPr>
                <w:sz w:val="18"/>
                <w:szCs w:val="20"/>
              </w:rPr>
              <w:t xml:space="preserve">Alta</w:t>
            </w:r>
          </w:p>
        </w:tc>
        <w:tc>
          <w:tcPr>
            <w:tcW w:w="1151" w:type="dxa"/>
          </w:tcPr>
          <w:p>
            <w:pPr>
              <w:widowControl/>
              <w:spacing w:after="0" w:line="276" w:lineRule="auto"/>
              <w:jc w:val="left"/>
              <w:rPr>
                <w:sz w:val="18"/>
                <w:szCs w:val="18"/>
              </w:rPr>
            </w:pPr>
            <w:r>
              <w:rPr>
                <w:sz w:val="18"/>
                <w:szCs w:val="20"/>
              </w:rPr>
              <w:t xml:space="preserve">Aberto</w:t>
            </w:r>
          </w:p>
        </w:tc>
        <w:tc>
          <w:tcPr>
            <w:tcW w:w="1501" w:type="dxa"/>
          </w:tcPr>
          <w:p>
            <w:pPr>
              <w:widowControl/>
              <w:spacing w:after="0" w:line="276" w:lineRule="auto"/>
              <w:jc w:val="left"/>
              <w:rPr>
                <w:sz w:val="18"/>
                <w:szCs w:val="18"/>
              </w:rPr>
            </w:pPr>
            <w:r>
              <w:rPr>
                <w:sz w:val="18"/>
                <w:szCs w:val="20"/>
              </w:rPr>
              <w:t xml:space="preserve">Principal × CQ › Cadastro de Funções e Emissão Laudo Final</w:t>
            </w:r>
          </w:p>
        </w:tc>
        <w:tc>
          <w:tcPr>
            <w:tcW w:w="1665" w:type="dxa"/>
          </w:tcPr>
          <w:p>
            <w:pPr>
              <w:widowControl/>
              <w:spacing w:after="0" w:line="276" w:lineRule="auto"/>
              <w:jc w:val="left"/>
              <w:rPr>
                <w:sz w:val="18"/>
                <w:szCs w:val="18"/>
              </w:rPr>
            </w:pPr>
            <w:r>
              <w:rPr>
                <w:sz w:val="18"/>
                <w:szCs w:val="20"/>
              </w:rPr>
              <w:t xml:space="preserve">Preparação da parte C (CT-EST-200 a 209)</w:t>
            </w:r>
          </w:p>
        </w:tc>
        <w:tc>
          <w:tcPr>
            <w:tcW w:w="1672" w:type="dxa"/>
          </w:tcPr>
          <w:p>
            <w:pPr>
              <w:widowControl/>
              <w:spacing w:after="0" w:line="276" w:lineRule="auto"/>
              <w:jc w:val="left"/>
              <w:rPr>
                <w:sz w:val="18"/>
                <w:szCs w:val="18"/>
              </w:rPr>
            </w:pPr>
            <w:r>
              <w:rPr>
                <w:sz w:val="18"/>
                <w:szCs w:val="20"/>
              </w:rPr>
              <w:t xml:space="preserve">12/10/2026 (rodada 3 de 12/10/2026 (parte C: quarentena e CQ))</w:t>
            </w:r>
          </w:p>
        </w:tc>
        <w:tc>
          <w:tcPr>
            <w:tcW w:w="2391" w:type="dxa"/>
          </w:tcPr>
          <w:p>
            <w:pPr>
              <w:widowControl/>
              <w:spacing w:after="0" w:line="276" w:lineRule="auto"/>
              <w:jc w:val="left"/>
              <w:rPr>
                <w:sz w:val="18"/>
                <w:szCs w:val="18"/>
              </w:rPr>
            </w:pPr>
            <w:r>
              <w:rPr>
                <w:sz w:val="18"/>
                <w:szCs w:val="20"/>
              </w:rPr>
              <w:t xml:space="preserve">Guia 33/2020, 9.3.2.3 (controle de acesso definido nos requisitos) e 9.8.2 (gerenciamento de configuração e de mudanças)</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Controle da Qualidade usa </w:t>
      </w:r>
      <w:r>
        <w:rPr>
          <w:b/>
          <w:bCs/>
          <w:szCs w:val="20"/>
        </w:rPr>
        <w:t xml:space="preserve">números fixos de função</w:t>
      </w:r>
      <w:r>
        <w:rPr>
          <w:szCs w:val="20"/>
        </w:rPr>
        <w:t xml:space="preserve"> para saber quem pode fazer o quê: 34 (amostrador), 39 (analista físico-químico), 41 (analista microbiológico) e 48 (chefe de subdivisão). No ambiente de teste, a função 39 se chamava </w:t>
      </w:r>
      <w:r>
        <w:rPr>
          <w:b/>
          <w:bCs/>
          <w:szCs w:val="20"/>
        </w:rPr>
        <w:t xml:space="preserve">"AUDITOR"</w:t>
      </w:r>
      <w:r>
        <w:rPr>
          <w:szCs w:val="20"/>
        </w:rPr>
        <w:t xml:space="preserve"> e as funções </w:t>
      </w:r>
      <w:r>
        <w:rPr>
          <w:b/>
          <w:bCs/>
          <w:szCs w:val="20"/>
        </w:rPr>
        <w:t xml:space="preserve">41 e 48 não existiam</w:t>
      </w:r>
      <w:r>
        <w:rPr>
          <w:szCs w:val="20"/>
        </w:rPr>
        <w:t xml:space="preserve">. Sem a 48, </w:t>
      </w:r>
      <w:r>
        <w:rPr>
          <w:b/>
          <w:bCs/>
          <w:szCs w:val="20"/>
        </w:rPr>
        <w:t xml:space="preserve">ninguém emite laudo nem reprova pela tela</w:t>
      </w:r>
      <w:r>
        <w:rPr>
          <w:szCs w:val="20"/>
        </w:rPr>
        <w:t xml:space="preserve">; sem a 41, não se programa análise microbiológica. A função é cadastrada com número automático, então o número certo depende da </w:t>
      </w:r>
      <w:r>
        <w:rPr>
          <w:b/>
          <w:bCs/>
          <w:szCs w:val="20"/>
        </w:rPr>
        <w:t xml:space="preserve">ordem de criação</w:t>
      </w:r>
      <w:r>
        <w:rPr>
          <w:szCs w:val="20"/>
        </w:rPr>
        <w:t xml:space="preserve">: para chegar ao 48 foi preciso criar oito funções. </w:t>
      </w:r>
      <w:r>
        <w:rPr>
          <w:b/>
          <w:bCs/>
          <w:szCs w:val="20"/>
        </w:rPr>
        <w:t xml:space="preserve">Risco:</w:t>
      </w:r>
      <w:r>
        <w:rPr>
          <w:szCs w:val="20"/>
        </w:rPr>
        <w:t xml:space="preserve"> uma função renomeada, recriada ou implantada fora de ordem dá a alguém o poder de aprovar, ou tira o de todos; em implantação, o ciclo do lote para sem aviso.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No </w:t>
      </w:r>
      <w:r>
        <w:rPr>
          <w:b/>
          <w:bCs/>
          <w:szCs w:val="20"/>
        </w:rPr>
        <w:t xml:space="preserve">Principal</w:t>
      </w:r>
      <w:r>
        <w:rPr>
          <w:szCs w:val="20"/>
        </w:rPr>
        <w:t xml:space="preserve">, abrir </w:t>
      </w:r>
      <w:r>
        <w:rPr>
          <w:b/>
          <w:bCs/>
          <w:szCs w:val="20"/>
        </w:rPr>
        <w:t xml:space="preserve">Administração › Funções</w:t>
      </w:r>
      <w:r>
        <w:rPr>
          <w:szCs w:val="20"/>
        </w:rPr>
        <w:t xml:space="preserve"> (ou o cadastro de funções do módulo) e conferir quais números e nomes existem. 2. Abrir no CQ a </w:t>
      </w:r>
      <w:r>
        <w:rPr>
          <w:b/>
          <w:bCs/>
          <w:szCs w:val="20"/>
        </w:rPr>
        <w:t xml:space="preserve">Emissão Laudo Final</w:t>
      </w:r>
      <w:r>
        <w:rPr>
          <w:szCs w:val="20"/>
        </w:rPr>
        <w:t xml:space="preserve"> com um usuário que deveria poder emitir: os botões Emitir e Reprovar não aparecem para ninguém. 3. Criar funções até o número 48 e dar a função 48 ao usuário: os botões aparecem.</w:t>
      </w:r>
    </w:p>
    <w:p>
      <w:pPr>
        <w:spacing w:after="0" w:line="360" w:lineRule="auto"/>
        <w:rPr>
          <w:szCs w:val="20"/>
        </w:rPr>
      </w:pPr>
      <w:r>
        <w:rPr>
          <w:b/>
          <w:bCs/>
          <w:szCs w:val="20"/>
        </w:rPr>
        <w:t xml:space="preserve">Dados de teste usados:</w:t>
      </w:r>
      <w:r>
        <w:rPr>
          <w:szCs w:val="20"/>
        </w:rPr>
        <w:t xml:space="preserve"> funções </w:t>
      </w:r>
      <w:r>
        <w:rPr>
          <w:szCs w:val="20"/>
        </w:rPr>
        <w:t xml:space="preserve">TESTE CQ - ...</w:t>
      </w:r>
      <w:r>
        <w:rPr>
          <w:szCs w:val="20"/>
        </w:rPr>
        <w:t xml:space="preserve"> de 41 a 48, criadas na parte C; função 48 </w:t>
      </w:r>
      <w:r>
        <w:rPr>
          <w:szCs w:val="20"/>
        </w:rPr>
        <w:t xml:space="preserve">TESTE CQ - CHEFE DE SUBDIVISAO 48</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653"/>
        <w:gridCol w:w="3978"/>
      </w:tblGrid>
      <w:tr>
        <w:trPr>
          <w:tblHeader/>
          <w:cantSplit/>
        </w:trPr>
        <w:tc>
          <w:tcPr>
            <w:tcW w:w="56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9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653" w:type="dxa"/>
          </w:tcPr>
          <w:p>
            <w:pPr>
              <w:widowControl/>
              <w:spacing w:after="0" w:line="276" w:lineRule="auto"/>
              <w:jc w:val="left"/>
              <w:rPr>
                <w:sz w:val="18"/>
                <w:szCs w:val="18"/>
              </w:rPr>
            </w:pPr>
            <w:r>
              <w:rPr>
                <w:sz w:val="18"/>
                <w:szCs w:val="20"/>
              </w:rPr>
              <w:t xml:space="preserve">As funções do CQ são identificadas por um código estável e conferidas na implantação; quem tem a função de chefe pode emitir, aprovar e reprovar, e os demais não.</w:t>
            </w:r>
          </w:p>
        </w:tc>
        <w:tc>
          <w:tcPr>
            <w:tcW w:w="3978" w:type="dxa"/>
          </w:tcPr>
          <w:p>
            <w:pPr>
              <w:widowControl/>
              <w:spacing w:after="0" w:line="276" w:lineRule="auto"/>
              <w:jc w:val="left"/>
              <w:rPr>
                <w:sz w:val="18"/>
                <w:szCs w:val="18"/>
              </w:rPr>
            </w:pPr>
            <w:r>
              <w:rPr>
                <w:sz w:val="18"/>
                <w:szCs w:val="20"/>
              </w:rPr>
              <w:t xml:space="preserve">Funções 41 e 48 inexistentes e 39 com outro nome; sem a 48, nenhuma pessoa emite laudo ou reprova.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execucao/2026-10-12/evidencias/CQ-prep-funcao-48-antes.png</w:t>
      </w:r>
      <w:r>
        <w:rPr>
          <w:szCs w:val="20"/>
        </w:rPr>
        <w:t xml:space="preserve">: Cadastro de funções antes de criar a função 48.</w:t>
      </w:r>
    </w:p>
    <w:p>
      <w:pPr>
        <w:numPr>
          <w:ilvl w:val="0"/>
          <w:numId w:val="2"/>
        </w:numPr>
        <w:spacing w:after="0" w:line="360" w:lineRule="auto"/>
        <w:rPr>
          <w:szCs w:val="20"/>
        </w:rPr>
      </w:pPr>
      <w:r>
        <w:rPr>
          <w:szCs w:val="20"/>
        </w:rPr>
        <w:t xml:space="preserve">execucao/2026-10-12/evidencias/CQ-prep-funcao-48-resultado.png</w:t>
      </w:r>
      <w:r>
        <w:rPr>
          <w:szCs w:val="20"/>
        </w:rPr>
        <w:t xml:space="preserve">: Função 48 criada para o teste.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 código do CQ chama a busca de responsável por função com o número fixo 48 (e usa 34, 39 e 41 do mesmo modo nas telas de amostragem e análise); o cadastro de funções gera os números automaticamente.</w:t>
      </w:r>
    </w:p>
    <w:tbl>
      <w:tblPr>
        <w:tblStyle w:val="Tabelacomgrade"/>
        <w:tblW w:w="9631" w:type="dxa"/>
        <w:tblLayout w:type="fixed"/>
        <w:tblLook w:val="04A0" w:firstRow="1" w:lastRow="0" w:firstColumn="1" w:lastColumn="0" w:noHBand="0" w:noVBand="1"/>
      </w:tblPr>
      <w:tblGrid>
        <w:gridCol w:w="4601"/>
        <w:gridCol w:w="983"/>
        <w:gridCol w:w="4047"/>
      </w:tblGrid>
      <w:tr>
        <w:trPr>
          <w:tblHeader/>
          <w:cantSplit/>
        </w:trPr>
        <w:tc>
          <w:tcPr>
            <w:tcW w:w="46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9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0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601" w:type="dxa"/>
          </w:tcPr>
          <w:p>
            <w:pPr>
              <w:widowControl/>
              <w:spacing w:after="0" w:line="276" w:lineRule="auto"/>
              <w:jc w:val="left"/>
              <w:rPr>
                <w:sz w:val="18"/>
                <w:szCs w:val="18"/>
              </w:rPr>
            </w:pPr>
            <w:r>
              <w:rPr>
                <w:sz w:val="18"/>
                <w:szCs w:val="20"/>
              </w:rPr>
              <w:t xml:space="preserve">(módulo Controle da Qualidade) HSolutions.CQ.UI/Areas/Analise/Controllers/EmissaoLaudoFinalController.cs</w:t>
            </w:r>
          </w:p>
        </w:tc>
        <w:tc>
          <w:tcPr>
            <w:tcW w:w="983" w:type="dxa"/>
          </w:tcPr>
          <w:p>
            <w:pPr>
              <w:widowControl/>
              <w:spacing w:after="0" w:line="276" w:lineRule="auto"/>
              <w:jc w:val="left"/>
              <w:rPr>
                <w:sz w:val="18"/>
                <w:szCs w:val="18"/>
              </w:rPr>
            </w:pPr>
            <w:r>
              <w:rPr>
                <w:sz w:val="18"/>
                <w:szCs w:val="20"/>
              </w:rPr>
              <w:t xml:space="preserve">972</w:t>
            </w:r>
          </w:p>
        </w:tc>
        <w:tc>
          <w:tcPr>
            <w:tcW w:w="4047" w:type="dxa"/>
          </w:tcPr>
          <w:p>
            <w:pPr>
              <w:widowControl/>
              <w:spacing w:after="0" w:line="276" w:lineRule="auto"/>
              <w:jc w:val="left"/>
              <w:rPr>
                <w:sz w:val="18"/>
                <w:szCs w:val="18"/>
              </w:rPr>
            </w:pPr>
            <w:r>
              <w:rPr>
                <w:sz w:val="18"/>
                <w:szCs w:val="20"/>
              </w:rPr>
              <w:t xml:space="preserve">ListarResponsavelPorFuncaoUserId(48, ...) com número fixo.</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Identificar as funções do CQ por código ou nome estável cadastrado no Principal, não por número de ordem.</w:t>
      </w:r>
    </w:p>
    <w:p>
      <w:pPr>
        <w:numPr>
          <w:ilvl w:val="0"/>
          <w:numId w:val="2"/>
        </w:numPr>
        <w:spacing w:after="0" w:line="360" w:lineRule="auto"/>
        <w:rPr>
          <w:szCs w:val="20"/>
        </w:rPr>
      </w:pPr>
      <w:r>
        <w:rPr>
          <w:szCs w:val="20"/>
        </w:rPr>
        <w:t xml:space="preserve">Criar as funções do CQ no script de implantação e conferi-las na instalação (checagem que avisa quando falta uma).</w:t>
      </w:r>
    </w:p>
    <w:p>
      <w:pPr>
        <w:numPr>
          <w:ilvl w:val="0"/>
          <w:numId w:val="2"/>
        </w:numPr>
        <w:spacing w:after="0" w:line="360" w:lineRule="auto"/>
        <w:rPr>
          <w:szCs w:val="20"/>
        </w:rPr>
      </w:pPr>
      <w:r>
        <w:rPr>
          <w:szCs w:val="20"/>
        </w:rPr>
        <w:t xml:space="preserve">Revisar o uso de 34, 39 e 41 em todo o CQ.</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Instalar o ambiente do zero e conferir que as funções do CQ existem com os códigos esperados; repetir o </w:t>
      </w:r>
      <w:r>
        <w:rPr>
          <w:b/>
          <w:bCs/>
          <w:szCs w:val="20"/>
        </w:rPr>
        <w:t xml:space="preserve">CT-EST-204</w:t>
      </w:r>
      <w:r>
        <w:rPr>
          <w:szCs w:val="20"/>
        </w:rPr>
        <w:t xml:space="preserve"> a </w:t>
      </w:r>
      <w:r>
        <w:rPr>
          <w:b/>
          <w:bCs/>
          <w:szCs w:val="20"/>
        </w:rPr>
        <w:t xml:space="preserve">CT-EST-206</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Origem: SEG-EST-06. Reforça o DV-EST-028.</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DV-EST-036</w:t>
      </w:r>
    </w:p>
    <w:p>
      <w:pPr>
        <w:keepNext/>
        <w:spacing w:after="0" w:line="360" w:lineRule="auto"/>
      </w:pPr>
    </w:p>
    <w:p>
      <w:pPr>
        <w:spacing w:after="0" w:line="360" w:lineRule="auto"/>
        <w:rPr>
          <w:szCs w:val="20"/>
        </w:rPr>
      </w:pPr>
      <w:r>
        <w:rPr>
          <w:b/>
          <w:bCs/>
          <w:szCs w:val="20"/>
        </w:rPr>
        <w:t xml:space="preserve">Salvar a conta de um usuário no Principal apaga permissões que ele já tinha no Estoque e no CQ</w:t>
      </w:r>
    </w:p>
    <w:tbl>
      <w:tblPr>
        <w:tblStyle w:val="Tabelacomgrade"/>
        <w:tblW w:w="9631" w:type="dxa"/>
        <w:tblLayout w:type="fixed"/>
        <w:tblLook w:val="04A0" w:firstRow="1" w:lastRow="0" w:firstColumn="1" w:lastColumn="0" w:noHBand="0" w:noVBand="1"/>
      </w:tblPr>
      <w:tblGrid>
        <w:gridCol w:w="1229"/>
        <w:gridCol w:w="1127"/>
        <w:gridCol w:w="1878"/>
        <w:gridCol w:w="1575"/>
        <w:gridCol w:w="1546"/>
        <w:gridCol w:w="2276"/>
      </w:tblGrid>
      <w:tr>
        <w:trPr>
          <w:tblHeader/>
          <w:cantSplit/>
        </w:trPr>
        <w:tc>
          <w:tcPr>
            <w:tcW w:w="12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29" w:type="dxa"/>
          </w:tcPr>
          <w:p>
            <w:pPr>
              <w:widowControl/>
              <w:spacing w:after="0" w:line="276" w:lineRule="auto"/>
              <w:jc w:val="left"/>
              <w:rPr>
                <w:sz w:val="18"/>
                <w:szCs w:val="18"/>
              </w:rPr>
            </w:pPr>
            <w:r>
              <w:rPr>
                <w:sz w:val="18"/>
                <w:szCs w:val="20"/>
              </w:rPr>
              <w:t xml:space="preserve">Alta</w:t>
            </w:r>
          </w:p>
        </w:tc>
        <w:tc>
          <w:tcPr>
            <w:tcW w:w="1127" w:type="dxa"/>
          </w:tcPr>
          <w:p>
            <w:pPr>
              <w:widowControl/>
              <w:spacing w:after="0" w:line="276" w:lineRule="auto"/>
              <w:jc w:val="left"/>
              <w:rPr>
                <w:sz w:val="18"/>
                <w:szCs w:val="18"/>
              </w:rPr>
            </w:pPr>
            <w:r>
              <w:rPr>
                <w:sz w:val="18"/>
                <w:szCs w:val="20"/>
              </w:rPr>
              <w:t xml:space="preserve">Aberto</w:t>
            </w:r>
          </w:p>
        </w:tc>
        <w:tc>
          <w:tcPr>
            <w:tcW w:w="1878" w:type="dxa"/>
          </w:tcPr>
          <w:p>
            <w:pPr>
              <w:widowControl/>
              <w:spacing w:after="0" w:line="276" w:lineRule="auto"/>
              <w:jc w:val="left"/>
              <w:rPr>
                <w:sz w:val="18"/>
                <w:szCs w:val="18"/>
              </w:rPr>
            </w:pPr>
            <w:r>
              <w:rPr>
                <w:sz w:val="18"/>
                <w:szCs w:val="20"/>
              </w:rPr>
              <w:t xml:space="preserve">Principal › Administração › Conta do Usuário (efeito sobre o Estoque e o CQ)</w:t>
            </w:r>
          </w:p>
        </w:tc>
        <w:tc>
          <w:tcPr>
            <w:tcW w:w="1575" w:type="dxa"/>
          </w:tcPr>
          <w:p>
            <w:pPr>
              <w:widowControl/>
              <w:spacing w:after="0" w:line="276" w:lineRule="auto"/>
              <w:jc w:val="left"/>
              <w:rPr>
                <w:sz w:val="18"/>
                <w:szCs w:val="18"/>
              </w:rPr>
            </w:pPr>
            <w:r>
              <w:rPr>
                <w:sz w:val="18"/>
                <w:szCs w:val="20"/>
              </w:rPr>
              <w:t xml:space="preserve">Preparação da parte C (CT-EST-200 a 209)</w:t>
            </w:r>
          </w:p>
        </w:tc>
        <w:tc>
          <w:tcPr>
            <w:tcW w:w="1546" w:type="dxa"/>
          </w:tcPr>
          <w:p>
            <w:pPr>
              <w:widowControl/>
              <w:spacing w:after="0" w:line="276" w:lineRule="auto"/>
              <w:jc w:val="left"/>
              <w:rPr>
                <w:sz w:val="18"/>
                <w:szCs w:val="18"/>
              </w:rPr>
            </w:pPr>
            <w:r>
              <w:rPr>
                <w:sz w:val="18"/>
                <w:szCs w:val="20"/>
              </w:rPr>
              <w:t xml:space="preserve">12/10/2026 (rodada 3 de 12/10/2026 (parte C: quarentena e CQ))</w:t>
            </w:r>
          </w:p>
        </w:tc>
        <w:tc>
          <w:tcPr>
            <w:tcW w:w="2276" w:type="dxa"/>
          </w:tcPr>
          <w:p>
            <w:pPr>
              <w:widowControl/>
              <w:spacing w:after="0" w:line="276" w:lineRule="auto"/>
              <w:jc w:val="left"/>
              <w:rPr>
                <w:sz w:val="18"/>
                <w:szCs w:val="18"/>
              </w:rPr>
            </w:pPr>
            <w:r>
              <w:rPr>
                <w:sz w:val="18"/>
                <w:szCs w:val="20"/>
              </w:rPr>
              <w:t xml:space="preserve">Guia 33/2020, 9.3.2.3 (controle de acesso e integridade dos dados) e 9.8.2 (gerenciamento de mudanças); RDC 658/2022, art. 125 (alteração com histórico)</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acrescentar um perfil à conta de um usuário de teste, o menu do Estoque dele </w:t>
      </w:r>
      <w:r>
        <w:rPr>
          <w:b/>
          <w:bCs/>
          <w:szCs w:val="20"/>
        </w:rPr>
        <w:t xml:space="preserve">encolheu</w:t>
      </w:r>
      <w:r>
        <w:rPr>
          <w:szCs w:val="20"/>
        </w:rPr>
        <w:t xml:space="preserve">; ao tirar o perfil acrescentado, o menu voltou, mas o usuário </w:t>
      </w:r>
      <w:r>
        <w:rPr>
          <w:b/>
          <w:bCs/>
          <w:szCs w:val="20"/>
        </w:rPr>
        <w:t xml:space="preserve">perdeu as ações que tinha</w:t>
      </w:r>
      <w:r>
        <w:rPr>
          <w:szCs w:val="20"/>
        </w:rPr>
        <w:t xml:space="preserve"> no Estoque (editar em Separação, Atendimento, Controle da Qualidade e Pesagem) e </w:t>
      </w:r>
      <w:r>
        <w:rPr>
          <w:b/>
          <w:bCs/>
          <w:szCs w:val="20"/>
        </w:rPr>
        <w:t xml:space="preserve">o acesso ao CQ</w:t>
      </w:r>
      <w:r>
        <w:rPr>
          <w:szCs w:val="20"/>
        </w:rPr>
        <w:t xml:space="preserve">. As permissões só voltaram depois que todas as funções do Estoque foram liberadas de novo no perfil e o perfil de qualidade foi dado outra vez ao usuário. </w:t>
      </w:r>
      <w:r>
        <w:rPr>
          <w:b/>
          <w:bCs/>
          <w:szCs w:val="20"/>
        </w:rPr>
        <w:t xml:space="preserve">Risco:</w:t>
      </w:r>
      <w:r>
        <w:rPr>
          <w:szCs w:val="20"/>
        </w:rPr>
        <w:t xml:space="preserve"> uma alteração rotineira no cadastro de usuários retira acessos de forma silenciosa e sem aviso, e sem histórico de quem perdeu o quê. Na implantação, pessoas podem ficar sem acesso ao que precisam, ou ganhar acessos errados.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No </w:t>
      </w:r>
      <w:r>
        <w:rPr>
          <w:b/>
          <w:bCs/>
          <w:szCs w:val="20"/>
        </w:rPr>
        <w:t xml:space="preserve">Principal</w:t>
      </w:r>
      <w:r>
        <w:rPr>
          <w:szCs w:val="20"/>
        </w:rPr>
        <w:t xml:space="preserve">, abrir </w:t>
      </w:r>
      <w:r>
        <w:rPr>
          <w:b/>
          <w:bCs/>
          <w:szCs w:val="20"/>
        </w:rPr>
        <w:t xml:space="preserve">Administração › Conta do Usuário</w:t>
      </w:r>
      <w:r>
        <w:rPr>
          <w:szCs w:val="20"/>
        </w:rPr>
        <w:t xml:space="preserve"> e abrir a conta de um usuário de teste que já usa o Estoque e o CQ (anote as telas e ações que ele tem). 2. Acrescentar um segundo perfil à conta e salvar; entrar como esse usuário e ver o menu do Estoque encolher. 3. Tirar o perfil acrescentado e salvar de novo. 4. Entrar como o usuário e conferir que o menu voltou, mas as ações de editar nas telas de Separação, Atendimento, CQ e Pesagem não estão mais disponíveis.</w:t>
      </w:r>
    </w:p>
    <w:p>
      <w:pPr>
        <w:spacing w:after="0" w:line="360" w:lineRule="auto"/>
        <w:rPr>
          <w:szCs w:val="20"/>
        </w:rPr>
      </w:pPr>
      <w:r>
        <w:rPr>
          <w:b/>
          <w:bCs/>
          <w:szCs w:val="20"/>
        </w:rPr>
        <w:t xml:space="preserve">Dados de teste usados:</w:t>
      </w:r>
      <w:r>
        <w:rPr>
          <w:szCs w:val="20"/>
        </w:rPr>
        <w:t xml:space="preserve"> usuário de teste administrador do Estoque; perfis de teste do Estoque e da qualidade, recriados para repor as permissões.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720"/>
        <w:gridCol w:w="3911"/>
      </w:tblGrid>
      <w:tr>
        <w:trPr>
          <w:tblHeader/>
          <w:cantSplit/>
        </w:trPr>
        <w:tc>
          <w:tcPr>
            <w:tcW w:w="57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9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720" w:type="dxa"/>
          </w:tcPr>
          <w:p>
            <w:pPr>
              <w:widowControl/>
              <w:spacing w:after="0" w:line="276" w:lineRule="auto"/>
              <w:jc w:val="left"/>
              <w:rPr>
                <w:sz w:val="18"/>
                <w:szCs w:val="18"/>
              </w:rPr>
            </w:pPr>
            <w:r>
              <w:rPr>
                <w:sz w:val="18"/>
                <w:szCs w:val="20"/>
              </w:rPr>
              <w:t xml:space="preserve">Incluir e retirar um perfil só afeta as permissões desse perfil; as demais permanecem como estavam. Toda mudança de permissão aparece no histórico.</w:t>
            </w:r>
          </w:p>
        </w:tc>
        <w:tc>
          <w:tcPr>
            <w:tcW w:w="3911" w:type="dxa"/>
          </w:tcPr>
          <w:p>
            <w:pPr>
              <w:widowControl/>
              <w:spacing w:after="0" w:line="276" w:lineRule="auto"/>
              <w:jc w:val="left"/>
              <w:rPr>
                <w:sz w:val="18"/>
                <w:szCs w:val="18"/>
              </w:rPr>
            </w:pPr>
            <w:r>
              <w:rPr>
                <w:sz w:val="18"/>
                <w:szCs w:val="20"/>
              </w:rPr>
              <w:t xml:space="preserve">O usuário perdeu ações e o acesso ao CQ depois de acrescentar e retirar um perfil.</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execucao/2026-10-12/evidencias/CQ-prep-conta-inclusao-perfil-antes.png</w:t>
      </w:r>
      <w:r>
        <w:rPr>
          <w:szCs w:val="20"/>
        </w:rPr>
        <w:t xml:space="preserve">: Conta antes de acrescentar o perfil.</w:t>
      </w:r>
    </w:p>
    <w:p>
      <w:pPr>
        <w:numPr>
          <w:ilvl w:val="0"/>
          <w:numId w:val="2"/>
        </w:numPr>
        <w:spacing w:after="0" w:line="360" w:lineRule="auto"/>
        <w:rPr>
          <w:szCs w:val="20"/>
        </w:rPr>
      </w:pPr>
      <w:r>
        <w:rPr>
          <w:szCs w:val="20"/>
        </w:rPr>
        <w:t xml:space="preserve">execucao/2026-10-12/evidencias/CQ-prep-conta-inclusao-perfil-resultado.png</w:t>
      </w:r>
      <w:r>
        <w:rPr>
          <w:szCs w:val="20"/>
        </w:rPr>
        <w:t xml:space="preserve">: Conta depois de salvar.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inferência (a validar com o DBA ou com a leitura do código do Principal): ao salvar a conta, o Principal regrava as permissões do usuário nos módulos a partir dos perfis marcados; o Estoque guarda cópia própria das permissões, que não acompanha de forma correta essa regravação.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Salvar a conta não deve mexer nas permissões já gravadas; só a mudança de perfil recalcula, e com histórico.</w:t>
      </w:r>
    </w:p>
    <w:p>
      <w:pPr>
        <w:numPr>
          <w:ilvl w:val="0"/>
          <w:numId w:val="2"/>
        </w:numPr>
        <w:spacing w:after="0" w:line="360" w:lineRule="auto"/>
        <w:rPr>
          <w:szCs w:val="20"/>
        </w:rPr>
      </w:pPr>
      <w:r>
        <w:rPr>
          <w:szCs w:val="20"/>
        </w:rPr>
        <w:t xml:space="preserve">Manter um só lugar para usuários e perfis (hoje há cópias no Estoque; ver SEG-EST-10).</w:t>
      </w:r>
    </w:p>
    <w:p>
      <w:pPr>
        <w:numPr>
          <w:ilvl w:val="0"/>
          <w:numId w:val="2"/>
        </w:numPr>
        <w:spacing w:after="0" w:line="360" w:lineRule="auto"/>
        <w:rPr>
          <w:szCs w:val="20"/>
        </w:rPr>
      </w:pPr>
      <w:r>
        <w:rPr>
          <w:szCs w:val="20"/>
        </w:rPr>
        <w:t xml:space="preserve">Gravar no histórico toda mudança de permissão, com quem, quando e por quê.</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os passos acima com um usuário de teste: acrescentar e retirar um perfil e conferir, por um relatório de permissões, que nada foi perdido.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Origem: SEG-EST-07. Cuidado nas próximas rodadas: não salvar a conta do usuário administrador de teste sem necessidade. Reforça o DV-EST-008.</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DV-EST-043</w:t>
      </w:r>
    </w:p>
    <w:p>
      <w:pPr>
        <w:keepNext/>
        <w:spacing w:after="0" w:line="360" w:lineRule="auto"/>
      </w:pPr>
    </w:p>
    <w:p>
      <w:pPr>
        <w:spacing w:after="0" w:line="360" w:lineRule="auto"/>
        <w:rPr>
          <w:szCs w:val="20"/>
        </w:rPr>
      </w:pPr>
      <w:r>
        <w:rPr>
          <w:b/>
          <w:bCs/>
          <w:szCs w:val="20"/>
        </w:rPr>
        <w:t xml:space="preserve">O cadastro de Item não mostra o campo da classificação de reanálise</w:t>
      </w:r>
    </w:p>
    <w:tbl>
      <w:tblPr>
        <w:tblStyle w:val="Tabelacomgrade"/>
        <w:tblW w:w="9631" w:type="dxa"/>
        <w:tblLayout w:type="fixed"/>
        <w:tblLook w:val="04A0" w:firstRow="1" w:lastRow="0" w:firstColumn="1" w:lastColumn="0" w:noHBand="0" w:noVBand="1"/>
      </w:tblPr>
      <w:tblGrid>
        <w:gridCol w:w="1260"/>
        <w:gridCol w:w="1160"/>
        <w:gridCol w:w="1300"/>
        <w:gridCol w:w="1742"/>
        <w:gridCol w:w="2059"/>
        <w:gridCol w:w="2110"/>
      </w:tblGrid>
      <w:tr>
        <w:trPr>
          <w:tblHeader/>
          <w:cantSplit/>
        </w:trPr>
        <w:tc>
          <w:tcPr>
            <w:tcW w:w="12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3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0" w:type="dxa"/>
          </w:tcPr>
          <w:p>
            <w:pPr>
              <w:widowControl/>
              <w:spacing w:after="0" w:line="276" w:lineRule="auto"/>
              <w:jc w:val="left"/>
              <w:rPr>
                <w:sz w:val="18"/>
                <w:szCs w:val="18"/>
              </w:rPr>
            </w:pPr>
            <w:r>
              <w:rPr>
                <w:sz w:val="18"/>
                <w:szCs w:val="20"/>
              </w:rPr>
              <w:t xml:space="preserve">Alta</w:t>
            </w:r>
          </w:p>
        </w:tc>
        <w:tc>
          <w:tcPr>
            <w:tcW w:w="1160" w:type="dxa"/>
          </w:tcPr>
          <w:p>
            <w:pPr>
              <w:widowControl/>
              <w:spacing w:after="0" w:line="276" w:lineRule="auto"/>
              <w:jc w:val="left"/>
              <w:rPr>
                <w:sz w:val="18"/>
                <w:szCs w:val="18"/>
              </w:rPr>
            </w:pPr>
            <w:r>
              <w:rPr>
                <w:sz w:val="18"/>
                <w:szCs w:val="20"/>
              </w:rPr>
              <w:t xml:space="preserve">Aberto</w:t>
            </w:r>
          </w:p>
        </w:tc>
        <w:tc>
          <w:tcPr>
            <w:tcW w:w="1300" w:type="dxa"/>
          </w:tcPr>
          <w:p>
            <w:pPr>
              <w:widowControl/>
              <w:spacing w:after="0" w:line="276" w:lineRule="auto"/>
              <w:jc w:val="left"/>
              <w:rPr>
                <w:sz w:val="18"/>
                <w:szCs w:val="18"/>
              </w:rPr>
            </w:pPr>
            <w:r>
              <w:rPr>
                <w:sz w:val="18"/>
                <w:szCs w:val="20"/>
              </w:rPr>
              <w:t xml:space="preserve">Cadastros › Item</w:t>
            </w:r>
          </w:p>
        </w:tc>
        <w:tc>
          <w:tcPr>
            <w:tcW w:w="1742" w:type="dxa"/>
          </w:tcPr>
          <w:p>
            <w:pPr>
              <w:widowControl/>
              <w:spacing w:after="0" w:line="276" w:lineRule="auto"/>
              <w:jc w:val="left"/>
              <w:rPr>
                <w:sz w:val="18"/>
                <w:szCs w:val="18"/>
              </w:rPr>
            </w:pPr>
            <w:r>
              <w:rPr>
                <w:sz w:val="18"/>
                <w:szCs w:val="20"/>
              </w:rPr>
              <w:t xml:space="preserve">CT-EST-055 e 058 (preparação)</w:t>
            </w:r>
          </w:p>
        </w:tc>
        <w:tc>
          <w:tcPr>
            <w:tcW w:w="2059" w:type="dxa"/>
          </w:tcPr>
          <w:p>
            <w:pPr>
              <w:widowControl/>
              <w:spacing w:after="0" w:line="276" w:lineRule="auto"/>
              <w:jc w:val="left"/>
              <w:rPr>
                <w:sz w:val="18"/>
                <w:szCs w:val="18"/>
              </w:rPr>
            </w:pPr>
            <w:r>
              <w:rPr>
                <w:sz w:val="18"/>
                <w:szCs w:val="20"/>
              </w:rPr>
              <w:t xml:space="preserve">13/10/2026 (rodada 5 de 13/10/2026 (reanálise concluída no CQ; trava da quarentena))</w:t>
            </w:r>
          </w:p>
        </w:tc>
        <w:tc>
          <w:tcPr>
            <w:tcW w:w="2110" w:type="dxa"/>
          </w:tcPr>
          <w:p>
            <w:pPr>
              <w:widowControl/>
              <w:spacing w:after="0" w:line="276" w:lineRule="auto"/>
              <w:jc w:val="left"/>
              <w:rPr>
                <w:sz w:val="18"/>
                <w:szCs w:val="18"/>
              </w:rPr>
            </w:pPr>
            <w:r>
              <w:rPr>
                <w:sz w:val="18"/>
                <w:szCs w:val="20"/>
              </w:rPr>
              <w:t xml:space="preserve">RDC 658/2022, art. 189 (uso só de matéria-prima dentro da data de reteste)</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campo </w:t>
      </w:r>
      <w:r>
        <w:rPr>
          <w:b/>
          <w:bCs/>
          <w:szCs w:val="20"/>
        </w:rPr>
        <w:t xml:space="preserve">Classificação RNLS</w:t>
      </w:r>
      <w:r>
        <w:rPr>
          <w:szCs w:val="20"/>
        </w:rPr>
        <w:t xml:space="preserve"> (classificação de reanálise), que define o prazo da primeira reanálise do item, </w:t>
      </w:r>
      <w:r>
        <w:rPr>
          <w:b/>
          <w:bCs/>
          <w:szCs w:val="20"/>
        </w:rPr>
        <w:t xml:space="preserve">não aparece na tela de Item</w:t>
      </w:r>
      <w:r>
        <w:rPr>
          <w:szCs w:val="20"/>
        </w:rPr>
        <w:t xml:space="preserve"> em nenhuma combinação testada (Controle de Lote, Validade, Quarentena e análise marcados). O painel existe no código, mas nasce oculto e nenhuma rotina o mostra; o resto do código preenche, grava e trava esse campo como se ele estivesse visível. Confirmado na tela real: o elemento não está na página carregada (não é só CSS). Sem esse vínculo, a </w:t>
      </w:r>
      <w:r>
        <w:rPr>
          <w:b/>
          <w:bCs/>
          <w:szCs w:val="20"/>
        </w:rPr>
        <w:t xml:space="preserve">Agenda de Reanálise nunca aplica um prazo a item novo</w:t>
      </w:r>
      <w:r>
        <w:rPr>
          <w:szCs w:val="20"/>
        </w:rPr>
        <w:t xml:space="preserve">; o controle de reteste depende de um cadastro que a tela não deixa fazer.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Cadastros › Item</w:t>
      </w:r>
      <w:r>
        <w:rPr>
          <w:szCs w:val="20"/>
        </w:rPr>
        <w:t xml:space="preserve"> e clicar em Incluir (ou abrir um item existente). 2. Marcar Controle de Lote, Controle de Validade, Controle de Quarentena e Análise físico-química. 3. Procurar o campo da classificação de reanálise ("Classificação RNLS"), entre "Condição de Armazenagem" e "SJB".</w:t>
      </w:r>
    </w:p>
    <w:p>
      <w:pPr>
        <w:spacing w:after="0" w:line="360" w:lineRule="auto"/>
        <w:rPr>
          <w:szCs w:val="20"/>
        </w:rPr>
      </w:pPr>
      <w:r>
        <w:rPr>
          <w:b/>
          <w:bCs/>
          <w:szCs w:val="20"/>
        </w:rPr>
        <w:t xml:space="preserve">Dados de teste usados:</w:t>
      </w:r>
      <w:r>
        <w:rPr>
          <w:szCs w:val="20"/>
        </w:rPr>
        <w:t xml:space="preserve"> Classificação de reanálise </w:t>
      </w:r>
      <w:r>
        <w:rPr>
          <w:szCs w:val="20"/>
        </w:rPr>
        <w:t xml:space="preserve">T - TESTE REANALISE CURTA</w:t>
      </w:r>
      <w:r>
        <w:rPr>
          <w:szCs w:val="20"/>
        </w:rPr>
        <w:t xml:space="preserve"> (primeira reanálise a 50% da validade), criada na rodada 5. Nenhum item novo foi gravado.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318"/>
        <w:gridCol w:w="4313"/>
      </w:tblGrid>
      <w:tr>
        <w:trPr>
          <w:tblHeader/>
          <w:cantSplit/>
        </w:trPr>
        <w:tc>
          <w:tcPr>
            <w:tcW w:w="53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3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318" w:type="dxa"/>
          </w:tcPr>
          <w:p>
            <w:pPr>
              <w:widowControl/>
              <w:spacing w:after="0" w:line="276" w:lineRule="auto"/>
              <w:jc w:val="left"/>
              <w:rPr>
                <w:sz w:val="18"/>
                <w:szCs w:val="18"/>
              </w:rPr>
            </w:pPr>
            <w:r>
              <w:rPr>
                <w:sz w:val="18"/>
                <w:szCs w:val="20"/>
              </w:rPr>
              <w:t xml:space="preserve">Campo visível para escolher a classificação de reanálise cadastrada (por exemplo </w:t>
            </w:r>
            <w:r>
              <w:rPr>
                <w:sz w:val="18"/>
                <w:szCs w:val="20"/>
              </w:rPr>
              <w:t xml:space="preserve">T - TESTE REANALISE CURTA</w:t>
            </w:r>
            <w:r>
              <w:rPr>
                <w:sz w:val="18"/>
                <w:szCs w:val="20"/>
              </w:rPr>
              <w:t xml:space="preserve">).</w:t>
            </w:r>
          </w:p>
        </w:tc>
        <w:tc>
          <w:tcPr>
            <w:tcW w:w="4313" w:type="dxa"/>
          </w:tcPr>
          <w:p>
            <w:pPr>
              <w:widowControl/>
              <w:spacing w:after="0" w:line="276" w:lineRule="auto"/>
              <w:jc w:val="left"/>
              <w:rPr>
                <w:sz w:val="18"/>
                <w:szCs w:val="18"/>
              </w:rPr>
            </w:pPr>
            <w:r>
              <w:rPr>
                <w:sz w:val="18"/>
                <w:szCs w:val="20"/>
              </w:rPr>
              <w:t xml:space="preserve">O campo não existe na tela; só o campo genérico "Classificação" aparece.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4351858" cy="7200000"/>
            <wp:effectExtent l="0" t="0" r="0" b="0"/>
            <wp:docPr id="5010" name="Imagem 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Imagem 5010"/>
                    <pic:cNvPicPr/>
                  </pic:nvPicPr>
                  <pic:blipFill>
                    <a:blip r:embed="rIdHom10"/>
                    <a:stretch>
                      <a:fillRect/>
                    </a:stretch>
                  </pic:blipFill>
                  <pic:spPr>
                    <a:xfrm>
                      <a:off x="0" y="0"/>
                      <a:ext cx="4351858" cy="7200000"/>
                    </a:xfrm>
                    <a:prstGeom prst="rect">
                      <a:avLst/>
                    </a:prstGeom>
                  </pic:spPr>
                </pic:pic>
              </a:graphicData>
            </a:graphic>
          </wp:inline>
        </w:drawing>
      </w:r>
    </w:p>
    <w:p>
      <w:pPr>
        <w:spacing w:before="60" w:after="120"/>
        <w:jc w:val="center"/>
      </w:pPr>
      <w:r>
        <w:rPr>
          <w:i/>
          <w:iCs/>
          <w:sz w:val="18"/>
          <w:szCs w:val="20"/>
        </w:rPr>
        <w:t xml:space="preserve">Figura 10 – Item novo com Lote, Validade, Quarentena e análise marcados: não há campo de classificação de reanálise entre "Condição de Armazenagem" e "SJB"</w:t>
      </w:r>
    </w:p>
    <w:p>
      <w:pPr>
        <w:spacing w:after="0" w:line="360" w:lineRule="auto"/>
        <w:rPr>
          <w:szCs w:val="20"/>
        </w:rPr>
      </w:pPr>
      <w:r>
        <w:rPr>
          <w:i/>
          <w:iCs/>
          <w:szCs w:val="20"/>
        </w:rPr>
        <w:t xml:space="preserve">Figura 1: Item novo com Lote, Validade, Quarentena e análise marcados: não há campo de classificação de reanálise entre "Condição de Armazenagem" e "SJB"</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(alta):</w:t>
      </w:r>
      <w:r>
        <w:rPr>
          <w:szCs w:val="20"/>
        </w:rPr>
        <w:t xml:space="preserve"> O painel </w:t>
      </w:r>
      <w:r>
        <w:rPr>
          <w:szCs w:val="20"/>
        </w:rPr>
        <w:t xml:space="preserve">pnlReanalise</w:t>
      </w:r>
      <w:r>
        <w:rPr>
          <w:szCs w:val="20"/>
        </w:rPr>
        <w:t xml:space="preserve"> é declarado com </w:t>
      </w:r>
      <w:r>
        <w:rPr>
          <w:szCs w:val="20"/>
        </w:rPr>
        <w:t xml:space="preserve">Visible="false"</w:t>
      </w:r>
      <w:r>
        <w:rPr>
          <w:szCs w:val="20"/>
        </w:rPr>
        <w:t xml:space="preserve"> e nenhum trecho do código da tela o torna visível. O código por trás da tela carrega a lista de classificações, grava a escolhida e só a desabilita depois da primeira movimentação, tudo dentro de um painel que o usuário nunca vê.</w:t>
      </w:r>
    </w:p>
    <w:tbl>
      <w:tblPr>
        <w:tblStyle w:val="Tabelacomgrade"/>
        <w:tblW w:w="9631" w:type="dxa"/>
        <w:tblLayout w:type="fixed"/>
        <w:tblLook w:val="04A0" w:firstRow="1" w:lastRow="0" w:firstColumn="1" w:lastColumn="0" w:noHBand="0" w:noVBand="1"/>
      </w:tblPr>
      <w:tblGrid>
        <w:gridCol w:w="4077"/>
        <w:gridCol w:w="1283"/>
        <w:gridCol w:w="4271"/>
      </w:tblGrid>
      <w:tr>
        <w:trPr>
          <w:tblHeader/>
          <w:cantSplit/>
        </w:trPr>
        <w:tc>
          <w:tcPr>
            <w:tcW w:w="40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2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077" w:type="dxa"/>
          </w:tcPr>
          <w:p>
            <w:pPr>
              <w:widowControl/>
              <w:spacing w:after="0" w:line="276" w:lineRule="auto"/>
              <w:jc w:val="left"/>
              <w:rPr>
                <w:sz w:val="18"/>
                <w:szCs w:val="18"/>
              </w:rPr>
            </w:pPr>
            <w:r>
              <w:rPr>
                <w:sz w:val="18"/>
                <w:szCs w:val="20"/>
              </w:rPr>
              <w:t xml:space="preserve">LaboSys_UI/administracao/tabelas_apoio/item_ed.aspx</w:t>
            </w:r>
          </w:p>
        </w:tc>
        <w:tc>
          <w:tcPr>
            <w:tcW w:w="1283" w:type="dxa"/>
          </w:tcPr>
          <w:p>
            <w:pPr>
              <w:widowControl/>
              <w:spacing w:after="0" w:line="276" w:lineRule="auto"/>
              <w:jc w:val="left"/>
              <w:rPr>
                <w:sz w:val="18"/>
                <w:szCs w:val="18"/>
              </w:rPr>
            </w:pPr>
            <w:r>
              <w:rPr>
                <w:sz w:val="18"/>
                <w:szCs w:val="20"/>
              </w:rPr>
              <w:t xml:space="preserve">255</w:t>
            </w:r>
          </w:p>
        </w:tc>
        <w:tc>
          <w:tcPr>
            <w:tcW w:w="4271" w:type="dxa"/>
          </w:tcPr>
          <w:p>
            <w:pPr>
              <w:widowControl/>
              <w:spacing w:after="0" w:line="276" w:lineRule="auto"/>
              <w:jc w:val="left"/>
              <w:rPr>
                <w:sz w:val="18"/>
                <w:szCs w:val="18"/>
              </w:rPr>
            </w:pPr>
            <w:r>
              <w:rPr>
                <w:sz w:val="18"/>
                <w:szCs w:val="20"/>
              </w:rPr>
              <w:t xml:space="preserve">O painel </w:t>
            </w:r>
            <w:r>
              <w:rPr>
                <w:sz w:val="18"/>
                <w:szCs w:val="20"/>
              </w:rPr>
              <w:t xml:space="preserve">pnlReanalise</w:t>
            </w:r>
            <w:r>
              <w:rPr>
                <w:sz w:val="18"/>
                <w:szCs w:val="20"/>
              </w:rPr>
              <w:t xml:space="preserve">, que contém o campo "Classificação RNLS", é declarado com </w:t>
            </w:r>
            <w:r>
              <w:rPr>
                <w:sz w:val="18"/>
                <w:szCs w:val="20"/>
              </w:rPr>
              <w:t xml:space="preserve">Visible="false"</w:t>
            </w:r>
            <w:r>
              <w:rPr>
                <w:sz w:val="18"/>
                <w:szCs w:val="20"/>
              </w:rPr>
              <w:t xml:space="preserve">. Nenhum trecho do código da tela o torna visível.</w:t>
            </w:r>
          </w:p>
        </w:tc>
      </w:tr>
      <w:tr>
        <w:trPr>
          <w:cantSplit/>
        </w:trPr>
        <w:tc>
          <w:tcPr>
            <w:tcW w:w="4077" w:type="dxa"/>
          </w:tcPr>
          <w:p>
            <w:pPr>
              <w:widowControl/>
              <w:spacing w:after="0" w:line="276" w:lineRule="auto"/>
              <w:jc w:val="left"/>
              <w:rPr>
                <w:sz w:val="18"/>
                <w:szCs w:val="18"/>
              </w:rPr>
            </w:pPr>
            <w:r>
              <w:rPr>
                <w:sz w:val="18"/>
                <w:szCs w:val="20"/>
              </w:rPr>
              <w:t xml:space="preserve">LaboSys_UI/administracao/tabelas_apoio/item_ed.aspx.cs</w:t>
            </w:r>
          </w:p>
        </w:tc>
        <w:tc>
          <w:tcPr>
            <w:tcW w:w="1283" w:type="dxa"/>
          </w:tcPr>
          <w:p>
            <w:pPr>
              <w:widowControl/>
              <w:spacing w:after="0" w:line="276" w:lineRule="auto"/>
              <w:jc w:val="left"/>
              <w:rPr>
                <w:sz w:val="18"/>
                <w:szCs w:val="18"/>
              </w:rPr>
            </w:pPr>
            <w:r>
              <w:rPr>
                <w:sz w:val="18"/>
                <w:szCs w:val="20"/>
              </w:rPr>
              <w:t xml:space="preserve">138-142, 495, 825</w:t>
            </w:r>
          </w:p>
        </w:tc>
        <w:tc>
          <w:tcPr>
            <w:tcW w:w="4271" w:type="dxa"/>
          </w:tcPr>
          <w:p>
            <w:pPr>
              <w:widowControl/>
              <w:spacing w:after="0" w:line="276" w:lineRule="auto"/>
              <w:jc w:val="left"/>
              <w:rPr>
                <w:sz w:val="18"/>
                <w:szCs w:val="18"/>
              </w:rPr>
            </w:pPr>
            <w:r>
              <w:rPr>
                <w:sz w:val="18"/>
                <w:szCs w:val="20"/>
              </w:rPr>
              <w:t xml:space="preserve">Carrega a lista de classificações, grava a escolhida e a desabilita depois da primeira movimentação, tudo dentro do painel que o usuário nunca vê.</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Mostrar o campo quando o item tiver Controle de Validade (ou sempre que houver classificações ativas).</w:t>
      </w:r>
    </w:p>
    <w:p>
      <w:pPr>
        <w:numPr>
          <w:ilvl w:val="0"/>
          <w:numId w:val="2"/>
        </w:numPr>
        <w:spacing w:after="0" w:line="360" w:lineRule="auto"/>
        <w:rPr>
          <w:szCs w:val="20"/>
        </w:rPr>
      </w:pPr>
      <w:r>
        <w:rPr>
          <w:szCs w:val="20"/>
        </w:rPr>
        <w:t xml:space="preserve">Exigir a classificação para item com controle de validade e análise do CQ, para que a Agenda de Reanálise funcione.</w:t>
      </w:r>
    </w:p>
    <w:p>
      <w:pPr>
        <w:numPr>
          <w:ilvl w:val="0"/>
          <w:numId w:val="2"/>
        </w:numPr>
        <w:spacing w:after="0" w:line="360" w:lineRule="auto"/>
        <w:rPr>
          <w:szCs w:val="20"/>
        </w:rPr>
      </w:pPr>
      <w:r>
        <w:rPr>
          <w:szCs w:val="20"/>
        </w:rPr>
        <w:t xml:space="preserve">Permitir alterar a classificação com justificativa e histórico (ver DV-EST-041).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CT-EST-055 e CT-EST-058: criar um item novo com a classificação </w:t>
      </w:r>
      <w:r>
        <w:rPr>
          <w:szCs w:val="20"/>
        </w:rPr>
        <w:t xml:space="preserve">T - TESTE REANALISE CURTA</w:t>
      </w:r>
      <w:r>
        <w:rPr>
          <w:szCs w:val="20"/>
        </w:rPr>
        <w:t xml:space="preserve"> e conferir que o lote entra na Agenda de Reanálise.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Bloqueia CT-EST-055, 058 e 061. </w:t>
      </w:r>
      <w:r>
        <w:rPr>
          <w:b/>
          <w:bCs/>
          <w:szCs w:val="20"/>
        </w:rPr>
        <w:t xml:space="preserve">Ponto para validar com a área:</w:t>
      </w:r>
      <w:r>
        <w:rPr>
          <w:szCs w:val="20"/>
        </w:rPr>
        <w:t xml:space="preserve"> como o item </w:t>
      </w:r>
      <w:r>
        <w:rPr>
          <w:szCs w:val="20"/>
        </w:rPr>
        <w:t xml:space="preserve">TST0001</w:t>
      </w:r>
      <w:r>
        <w:rPr>
          <w:szCs w:val="20"/>
        </w:rPr>
        <w:t xml:space="preserve"> (que está em reanálise) recebeu a classificação, se por carga inicial ou script; isso também muda a leitura do DV-EST-041. Rodada 10 (22/10/2026): reproduzido de novo. O cadastro de Item novo (aberto duas vezes) tem 15 listas de seleção e nenhuma é de classificação de reanálise (a lista "Classificação" é a do item). A tela Classificação de Reanálise existe fora do menu e não tem Incluir. Continua bloqueando CT-EST-055 e 058.</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DV-EST-044</w:t>
      </w:r>
    </w:p>
    <w:p>
      <w:pPr>
        <w:keepNext/>
        <w:spacing w:after="0" w:line="360" w:lineRule="auto"/>
      </w:pPr>
    </w:p>
    <w:p>
      <w:pPr>
        <w:spacing w:after="0" w:line="360" w:lineRule="auto"/>
        <w:rPr>
          <w:szCs w:val="20"/>
        </w:rPr>
      </w:pPr>
      <w:r>
        <w:rPr>
          <w:b/>
          <w:bCs/>
          <w:szCs w:val="20"/>
        </w:rPr>
        <w:t xml:space="preserve">Movimentação de Quarentena aceita destino incompleto e o saldo do lote desaparece</w:t>
      </w:r>
    </w:p>
    <w:tbl>
      <w:tblPr>
        <w:tblStyle w:val="Tabelacomgrade"/>
        <w:tblW w:w="9631" w:type="dxa"/>
        <w:tblLayout w:type="fixed"/>
        <w:tblLook w:val="04A0" w:firstRow="1" w:lastRow="0" w:firstColumn="1" w:lastColumn="0" w:noHBand="0" w:noVBand="1"/>
      </w:tblPr>
      <w:tblGrid>
        <w:gridCol w:w="1248"/>
        <w:gridCol w:w="1148"/>
        <w:gridCol w:w="1694"/>
        <w:gridCol w:w="1675"/>
        <w:gridCol w:w="1904"/>
        <w:gridCol w:w="1962"/>
      </w:tblGrid>
      <w:tr>
        <w:trPr>
          <w:tblHeader/>
          <w:cantSplit/>
        </w:trPr>
        <w:tc>
          <w:tcPr>
            <w:tcW w:w="12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9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9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48" w:type="dxa"/>
          </w:tcPr>
          <w:p>
            <w:pPr>
              <w:widowControl/>
              <w:spacing w:after="0" w:line="276" w:lineRule="auto"/>
              <w:jc w:val="left"/>
              <w:rPr>
                <w:sz w:val="18"/>
                <w:szCs w:val="18"/>
              </w:rPr>
            </w:pPr>
            <w:r>
              <w:rPr>
                <w:sz w:val="18"/>
                <w:szCs w:val="20"/>
              </w:rPr>
              <w:t xml:space="preserve">Alta</w:t>
            </w:r>
          </w:p>
        </w:tc>
        <w:tc>
          <w:tcPr>
            <w:tcW w:w="1148" w:type="dxa"/>
          </w:tcPr>
          <w:p>
            <w:pPr>
              <w:widowControl/>
              <w:spacing w:after="0" w:line="276" w:lineRule="auto"/>
              <w:jc w:val="left"/>
              <w:rPr>
                <w:sz w:val="18"/>
                <w:szCs w:val="18"/>
              </w:rPr>
            </w:pPr>
            <w:r>
              <w:rPr>
                <w:sz w:val="18"/>
                <w:szCs w:val="20"/>
              </w:rPr>
              <w:t xml:space="preserve">Aberto</w:t>
            </w:r>
          </w:p>
        </w:tc>
        <w:tc>
          <w:tcPr>
            <w:tcW w:w="1694" w:type="dxa"/>
          </w:tcPr>
          <w:p>
            <w:pPr>
              <w:widowControl/>
              <w:spacing w:after="0" w:line="276" w:lineRule="auto"/>
              <w:jc w:val="left"/>
              <w:rPr>
                <w:sz w:val="18"/>
                <w:szCs w:val="18"/>
              </w:rPr>
            </w:pPr>
            <w:r>
              <w:rPr>
                <w:sz w:val="18"/>
                <w:szCs w:val="20"/>
              </w:rPr>
              <w:t xml:space="preserve">Estoque › Movimentação de Quarentena</w:t>
            </w:r>
          </w:p>
        </w:tc>
        <w:tc>
          <w:tcPr>
            <w:tcW w:w="1675" w:type="dxa"/>
          </w:tcPr>
          <w:p>
            <w:pPr>
              <w:widowControl/>
              <w:spacing w:after="0" w:line="276" w:lineRule="auto"/>
              <w:jc w:val="left"/>
              <w:rPr>
                <w:sz w:val="18"/>
                <w:szCs w:val="18"/>
              </w:rPr>
            </w:pPr>
            <w:r>
              <w:rPr>
                <w:sz w:val="18"/>
                <w:szCs w:val="20"/>
              </w:rPr>
              <w:t xml:space="preserve">CT-EST-073 (preparação)</w:t>
            </w:r>
          </w:p>
        </w:tc>
        <w:tc>
          <w:tcPr>
            <w:tcW w:w="1904" w:type="dxa"/>
          </w:tcPr>
          <w:p>
            <w:pPr>
              <w:widowControl/>
              <w:spacing w:after="0" w:line="276" w:lineRule="auto"/>
              <w:jc w:val="left"/>
              <w:rPr>
                <w:sz w:val="18"/>
                <w:szCs w:val="18"/>
              </w:rPr>
            </w:pPr>
            <w:r>
              <w:rPr>
                <w:sz w:val="18"/>
                <w:szCs w:val="20"/>
              </w:rPr>
              <w:t xml:space="preserve">13/10/2026 (rodada 6 de 13/10/2026 (atendimento à produção e remessa))</w:t>
            </w:r>
          </w:p>
        </w:tc>
        <w:tc>
          <w:tcPr>
            <w:tcW w:w="1962" w:type="dxa"/>
          </w:tcPr>
          <w:p>
            <w:pPr>
              <w:widowControl/>
              <w:spacing w:after="0" w:line="276" w:lineRule="auto"/>
              <w:jc w:val="left"/>
              <w:rPr>
                <w:sz w:val="18"/>
                <w:szCs w:val="18"/>
              </w:rPr>
            </w:pPr>
            <w:r>
              <w:rPr>
                <w:sz w:val="18"/>
                <w:szCs w:val="20"/>
              </w:rPr>
              <w:t xml:space="preserve">RDC 658/2022, art. 124 (registro fiel de cada operação) e art. 157 (controle do material em quarentena)</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tirar da quarentena o lote </w:t>
      </w:r>
      <w:r>
        <w:rPr>
          <w:b/>
          <w:bCs/>
          <w:szCs w:val="20"/>
        </w:rPr>
        <w:t xml:space="preserve">aprovado</w:t>
      </w:r>
      <w:r>
        <w:rPr>
          <w:szCs w:val="20"/>
        </w:rPr>
        <w:t xml:space="preserve"> </w:t>
      </w:r>
      <w:r>
        <w:rPr>
          <w:szCs w:val="20"/>
        </w:rPr>
        <w:t xml:space="preserve">TESTEPA003</w:t>
      </w:r>
      <w:r>
        <w:rPr>
          <w:szCs w:val="20"/>
        </w:rPr>
        <w:t xml:space="preserve"> (80 unidades), o destino foi confirmado só com o almoxarifado e o local (</w:t>
      </w:r>
      <w:r>
        <w:rPr>
          <w:szCs w:val="20"/>
        </w:rPr>
        <w:t xml:space="preserve">905 - TESTE LOCAL COMUM</w:t>
      </w:r>
      <w:r>
        <w:rPr>
          <w:szCs w:val="20"/>
        </w:rPr>
        <w:t xml:space="preserve">), </w:t>
      </w:r>
      <w:r>
        <w:rPr>
          <w:b/>
          <w:bCs/>
          <w:szCs w:val="20"/>
        </w:rPr>
        <w:t xml:space="preserve">sem rua, coluna e andar</w:t>
      </w:r>
      <w:r>
        <w:rPr>
          <w:szCs w:val="20"/>
        </w:rPr>
        <w:t xml:space="preserve"> (os três em "SELECIONE"): a tela montou o endereço </w:t>
      </w:r>
      <w:r>
        <w:rPr>
          <w:szCs w:val="20"/>
        </w:rPr>
        <w:t xml:space="preserve">L905-R000-C000-A000</w:t>
      </w:r>
      <w:r>
        <w:rPr>
          <w:szCs w:val="20"/>
        </w:rPr>
        <w:t xml:space="preserve">, que não existe, aceitou o "Confirmar endereço" (a quantidade "Endereçada" passou a 80, embora a grade continuasse "Nenhum endereço foi encontrado") e o "Finalizar" respondeu "Movimentação finalizada!". Depois disso o lote </w:t>
      </w:r>
      <w:r>
        <w:rPr>
          <w:b/>
          <w:bCs/>
          <w:szCs w:val="20"/>
        </w:rPr>
        <w:t xml:space="preserve">perdeu as 80 unidades</w:t>
      </w:r>
      <w:r>
        <w:rPr>
          <w:szCs w:val="20"/>
        </w:rPr>
        <w:t xml:space="preserve">: o Histórico do Lote mostra a saída do endereço de origem e nenhuma entrada; "Endereços do Lote" vazio; disponibilidade zero em todas as colunas. Conferido em três consultas diferentes. Na rodada 3, a mesma tela com endereço completo (</w:t>
      </w:r>
      <w:r>
        <w:rPr>
          <w:szCs w:val="20"/>
        </w:rPr>
        <w:t xml:space="preserve">L901-R901-C901-A901</w:t>
      </w:r>
      <w:r>
        <w:rPr>
          <w:szCs w:val="20"/>
        </w:rPr>
        <w:t xml:space="preserve">) funcionou (CT-EST-207).</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Lote aprovado pelo CQ, em local de quarentena, com "Atualizar resultado" feito. 2. Abrir </w:t>
      </w:r>
      <w:r>
        <w:rPr>
          <w:b/>
          <w:bCs/>
          <w:szCs w:val="20"/>
        </w:rPr>
        <w:t xml:space="preserve">Estoque › Movimentação de Quarentena</w:t>
      </w:r>
      <w:r>
        <w:rPr>
          <w:szCs w:val="20"/>
        </w:rPr>
        <w:t xml:space="preserve">, editar o lote, escolher o endereço de origem e a quantidade. 3. No destino, escolher só o almoxarifado e o local, deixando rua, coluna e andar em "SELECIONE"; clicar em </w:t>
      </w:r>
      <w:r>
        <w:rPr>
          <w:b/>
          <w:bCs/>
          <w:szCs w:val="20"/>
        </w:rPr>
        <w:t xml:space="preserve">Confirmar endereço</w:t>
      </w:r>
      <w:r>
        <w:rPr>
          <w:szCs w:val="20"/>
        </w:rPr>
        <w:t xml:space="preserve"> e depois em </w:t>
      </w:r>
      <w:r>
        <w:rPr>
          <w:b/>
          <w:bCs/>
          <w:szCs w:val="20"/>
        </w:rPr>
        <w:t xml:space="preserve">Finalizar</w:t>
      </w:r>
      <w:r>
        <w:rPr>
          <w:szCs w:val="20"/>
        </w:rPr>
        <w:t xml:space="preserve">. 4. Conferir Disponibilidade do Lote, Consulta de Endereço e Histórico do Lote.</w:t>
      </w:r>
    </w:p>
    <w:p>
      <w:pPr>
        <w:spacing w:after="0" w:line="360" w:lineRule="auto"/>
        <w:rPr>
          <w:szCs w:val="20"/>
        </w:rPr>
      </w:pPr>
      <w:r>
        <w:rPr>
          <w:b/>
          <w:bCs/>
          <w:szCs w:val="20"/>
        </w:rPr>
        <w:t xml:space="preserve">Dados de teste usados:</w:t>
      </w:r>
      <w:r>
        <w:rPr>
          <w:szCs w:val="20"/>
        </w:rPr>
        <w:t xml:space="preserve"> Lote </w:t>
      </w:r>
      <w:r>
        <w:rPr>
          <w:szCs w:val="20"/>
        </w:rPr>
        <w:t xml:space="preserve">TESTEPA003</w:t>
      </w:r>
      <w:r>
        <w:rPr>
          <w:szCs w:val="20"/>
        </w:rPr>
        <w:t xml:space="preserve"> (item </w:t>
      </w:r>
      <w:r>
        <w:rPr>
          <w:szCs w:val="20"/>
        </w:rPr>
        <w:t xml:space="preserve">TST0003</w:t>
      </w:r>
      <w:r>
        <w:rPr>
          <w:szCs w:val="20"/>
        </w:rPr>
        <w:t xml:space="preserve">, entrada </w:t>
      </w:r>
      <w:r>
        <w:rPr>
          <w:szCs w:val="20"/>
        </w:rPr>
        <w:t xml:space="preserve">TA0005/26</w:t>
      </w:r>
      <w:r>
        <w:rPr>
          <w:szCs w:val="20"/>
        </w:rPr>
        <w:t xml:space="preserve">, laudo 010/26 aprovado), origem </w:t>
      </w:r>
      <w:r>
        <w:rPr>
          <w:szCs w:val="20"/>
        </w:rPr>
        <w:t xml:space="preserve">L902-R901-C905-A901</w:t>
      </w:r>
      <w:r>
        <w:rPr>
          <w:szCs w:val="20"/>
        </w:rPr>
        <w:t xml:space="preserve">, destino </w:t>
      </w:r>
      <w:r>
        <w:rPr>
          <w:szCs w:val="20"/>
        </w:rPr>
        <w:t xml:space="preserve">L905-R000-C000-A000</w:t>
      </w:r>
      <w:r>
        <w:rPr>
          <w:szCs w:val="20"/>
        </w:rPr>
        <w:t xml:space="preserve">. O lote ficou com saldo zero no ambiente.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633"/>
        <w:gridCol w:w="3998"/>
      </w:tblGrid>
      <w:tr>
        <w:trPr>
          <w:tblHeader/>
          <w:cantSplit/>
        </w:trPr>
        <w:tc>
          <w:tcPr>
            <w:tcW w:w="56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9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633" w:type="dxa"/>
          </w:tcPr>
          <w:p>
            <w:pPr>
              <w:widowControl/>
              <w:spacing w:after="0" w:line="276" w:lineRule="auto"/>
              <w:jc w:val="left"/>
              <w:rPr>
                <w:sz w:val="18"/>
                <w:szCs w:val="18"/>
              </w:rPr>
            </w:pPr>
            <w:r>
              <w:rPr>
                <w:sz w:val="18"/>
                <w:szCs w:val="20"/>
              </w:rPr>
              <w:t xml:space="preserve">Recusa do destino incompleto ("Endereço de destino inválido!"); ou, com endereço completo, saída da origem e entrada no destino gravadas juntas.</w:t>
            </w:r>
          </w:p>
        </w:tc>
        <w:tc>
          <w:tcPr>
            <w:tcW w:w="3998" w:type="dxa"/>
          </w:tcPr>
          <w:p>
            <w:pPr>
              <w:widowControl/>
              <w:spacing w:after="0" w:line="276" w:lineRule="auto"/>
              <w:jc w:val="left"/>
              <w:rPr>
                <w:sz w:val="18"/>
                <w:szCs w:val="18"/>
              </w:rPr>
            </w:pPr>
            <w:r>
              <w:rPr>
                <w:sz w:val="18"/>
                <w:szCs w:val="20"/>
              </w:rPr>
              <w:t xml:space="preserve">"Movimentação finalizada!" e o saldo do lote some: saída gravada, entrada ausente.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941434"/>
            <wp:effectExtent l="0" t="0" r="0" b="0"/>
            <wp:docPr id="5011" name="Imagem 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Imagem 5011"/>
                    <pic:cNvPicPr/>
                  </pic:nvPicPr>
                  <pic:blipFill>
                    <a:blip r:embed="rIdHom11"/>
                    <a:stretch>
                      <a:fillRect/>
                    </a:stretch>
                  </pic:blipFill>
                  <pic:spPr>
                    <a:xfrm>
                      <a:off x="0" y="0"/>
                      <a:ext cx="5400000" cy="4941434"/>
                    </a:xfrm>
                    <a:prstGeom prst="rect">
                      <a:avLst/>
                    </a:prstGeom>
                  </pic:spPr>
                </pic:pic>
              </a:graphicData>
            </a:graphic>
          </wp:inline>
        </w:drawing>
      </w:r>
    </w:p>
    <w:p>
      <w:pPr>
        <w:spacing w:before="60" w:after="120"/>
        <w:jc w:val="center"/>
      </w:pPr>
      <w:r>
        <w:rPr>
          <w:i/>
          <w:iCs/>
          <w:sz w:val="18"/>
          <w:szCs w:val="20"/>
        </w:rPr>
        <w:t xml:space="preserve">Figura 11 – Destino com rua, coluna e andar em SELECIONE: o endereço de destino sai como L905-R000-C000-A000</w:t>
      </w:r>
    </w:p>
    <w:p>
      <w:pPr>
        <w:spacing w:after="0" w:line="360" w:lineRule="auto"/>
        <w:rPr>
          <w:szCs w:val="20"/>
        </w:rPr>
      </w:pPr>
      <w:r>
        <w:rPr>
          <w:i/>
          <w:iCs/>
          <w:szCs w:val="20"/>
        </w:rPr>
        <w:t xml:space="preserve">Figura 1: Destino com rua, coluna e andar em SELECIONE: o endereço de destino sai como L905-R000-C000-A000</w:t>
      </w:r>
    </w:p>
    <w:p>
      <w:pPr>
        <w:keepNext/>
        <w:spacing w:before="120" w:after="0"/>
        <w:jc w:val="center"/>
      </w:pPr>
      <w:r>
        <w:rPr>
          <w:noProof/>
        </w:rPr>
        <w:drawing>
          <wp:inline distT="0" distB="0" distL="0" distR="0">
            <wp:extent cx="5400000" cy="4941434"/>
            <wp:effectExtent l="0" t="0" r="0" b="0"/>
            <wp:docPr id="5012" name="Imagem 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 name="Imagem 5012"/>
                    <pic:cNvPicPr/>
                  </pic:nvPicPr>
                  <pic:blipFill>
                    <a:blip r:embed="rIdHom12"/>
                    <a:stretch>
                      <a:fillRect/>
                    </a:stretch>
                  </pic:blipFill>
                  <pic:spPr>
                    <a:xfrm>
                      <a:off x="0" y="0"/>
                      <a:ext cx="5400000" cy="4941434"/>
                    </a:xfrm>
                    <a:prstGeom prst="rect">
                      <a:avLst/>
                    </a:prstGeom>
                  </pic:spPr>
                </pic:pic>
              </a:graphicData>
            </a:graphic>
          </wp:inline>
        </w:drawing>
      </w:r>
    </w:p>
    <w:p>
      <w:pPr>
        <w:spacing w:before="60" w:after="120"/>
        <w:jc w:val="center"/>
      </w:pPr>
      <w:r>
        <w:rPr>
          <w:i/>
          <w:iCs/>
          <w:sz w:val="18"/>
          <w:szCs w:val="20"/>
        </w:rPr>
        <w:t xml:space="preserve">Figura 12 – Depois de Confirmar endereço: Endereçada = 80, mas a grade diz "Nenhum endereço foi encontrado"</w:t>
      </w:r>
    </w:p>
    <w:p>
      <w:pPr>
        <w:spacing w:after="0" w:line="360" w:lineRule="auto"/>
        <w:rPr>
          <w:szCs w:val="20"/>
        </w:rPr>
      </w:pPr>
      <w:r>
        <w:rPr>
          <w:i/>
          <w:iCs/>
          <w:szCs w:val="20"/>
        </w:rPr>
        <w:t xml:space="preserve">Figura 2: Depois de Confirmar endereço: Endereçada = 80, mas a grade diz "Nenhum endereço foi encontrado"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(alta):</w:t>
      </w:r>
      <w:r>
        <w:rPr>
          <w:szCs w:val="20"/>
        </w:rPr>
        <w:t xml:space="preserve"> Confirmada na rodada 7 (13/10/2026): a mesma tela, com um lote novo (</w:t>
      </w:r>
      <w:r>
        <w:rPr>
          <w:szCs w:val="20"/>
        </w:rPr>
        <w:t xml:space="preserve">TESTEPA004</w:t>
      </w:r>
      <w:r>
        <w:rPr>
          <w:szCs w:val="20"/>
        </w:rPr>
        <w:t xml:space="preserve">) e destino completo (</w:t>
      </w:r>
      <w:r>
        <w:rPr>
          <w:szCs w:val="20"/>
        </w:rPr>
        <w:t xml:space="preserve">L903-R901-C901-A901</w:t>
      </w:r>
      <w:r>
        <w:rPr>
          <w:szCs w:val="20"/>
        </w:rPr>
        <w:t xml:space="preserve">), gravou saída e entrada sob o mesmo código de movimentação e o saldo passou de quarentena a disponível sem perda. A perda só acontece quando a tela aceita um destino </w:t>
      </w:r>
      <w:r>
        <w:rPr>
          <w:b/>
          <w:bCs/>
          <w:szCs w:val="20"/>
        </w:rPr>
        <w:t xml:space="preserve">incompleto</w:t>
      </w:r>
      <w:r>
        <w:rPr>
          <w:szCs w:val="20"/>
        </w:rPr>
        <w:t xml:space="preserve"> (sem rua, coluna e andar): </w:t>
      </w:r>
      <w:r>
        <w:rPr>
          <w:szCs w:val="20"/>
        </w:rPr>
        <w:t xml:space="preserve">EnderecoValido</w:t>
      </w:r>
      <w:r>
        <w:rPr>
          <w:szCs w:val="20"/>
        </w:rPr>
        <w:t xml:space="preserve"> só confere o texto do endereço e nada exige os três níveis; a saída é gravada e a entrada não chega ao saldo.</w:t>
      </w:r>
    </w:p>
    <w:tbl>
      <w:tblPr>
        <w:tblStyle w:val="Tabelacomgrade"/>
        <w:tblW w:w="9631" w:type="dxa"/>
        <w:tblLayout w:type="fixed"/>
        <w:tblLook w:val="04A0" w:firstRow="1" w:lastRow="0" w:firstColumn="1" w:lastColumn="0" w:noHBand="0" w:noVBand="1"/>
      </w:tblPr>
      <w:tblGrid>
        <w:gridCol w:w="4291"/>
        <w:gridCol w:w="1423"/>
        <w:gridCol w:w="3917"/>
      </w:tblGrid>
      <w:tr>
        <w:trPr>
          <w:tblHeader/>
          <w:cantSplit/>
        </w:trPr>
        <w:tc>
          <w:tcPr>
            <w:tcW w:w="42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4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9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291" w:type="dxa"/>
          </w:tcPr>
          <w:p>
            <w:pPr>
              <w:widowControl/>
              <w:spacing w:after="0" w:line="276" w:lineRule="auto"/>
              <w:jc w:val="left"/>
              <w:rPr>
                <w:sz w:val="18"/>
                <w:szCs w:val="18"/>
              </w:rPr>
            </w:pPr>
            <w:r>
              <w:rPr>
                <w:sz w:val="18"/>
                <w:szCs w:val="20"/>
              </w:rPr>
              <w:t xml:space="preserve">LaboSys_UI/estoque/movimentacao_cq_ed.aspx.cs</w:t>
            </w:r>
          </w:p>
        </w:tc>
        <w:tc>
          <w:tcPr>
            <w:tcW w:w="1423" w:type="dxa"/>
          </w:tcPr>
          <w:p>
            <w:pPr>
              <w:widowControl/>
              <w:spacing w:after="0" w:line="276" w:lineRule="auto"/>
              <w:jc w:val="left"/>
              <w:rPr>
                <w:sz w:val="18"/>
                <w:szCs w:val="18"/>
              </w:rPr>
            </w:pPr>
            <w:r>
              <w:rPr>
                <w:sz w:val="18"/>
                <w:szCs w:val="20"/>
              </w:rPr>
              <w:t xml:space="preserve">677-726, 989-1003</w:t>
            </w:r>
          </w:p>
        </w:tc>
        <w:tc>
          <w:tcPr>
            <w:tcW w:w="3917" w:type="dxa"/>
          </w:tcPr>
          <w:p>
            <w:pPr>
              <w:widowControl/>
              <w:spacing w:after="0" w:line="276" w:lineRule="auto"/>
              <w:jc w:val="left"/>
              <w:rPr>
                <w:sz w:val="18"/>
                <w:szCs w:val="18"/>
              </w:rPr>
            </w:pPr>
            <w:r>
              <w:rPr>
                <w:sz w:val="18"/>
                <w:szCs w:val="20"/>
              </w:rPr>
              <w:t xml:space="preserve">Confirmação do destino: só confere se o código do endereço existe; não exige rua, coluna e andar.</w:t>
            </w:r>
          </w:p>
        </w:tc>
      </w:tr>
      <w:tr>
        <w:trPr>
          <w:cantSplit/>
        </w:trPr>
        <w:tc>
          <w:tcPr>
            <w:tcW w:w="4291" w:type="dxa"/>
          </w:tcPr>
          <w:p>
            <w:pPr>
              <w:widowControl/>
              <w:spacing w:after="0" w:line="276" w:lineRule="auto"/>
              <w:jc w:val="left"/>
              <w:rPr>
                <w:sz w:val="18"/>
                <w:szCs w:val="18"/>
              </w:rPr>
            </w:pPr>
            <w:r>
              <w:rPr>
                <w:sz w:val="18"/>
                <w:szCs w:val="20"/>
              </w:rPr>
              <w:t xml:space="preserve">LaboSys_UI/estoque/movimentacao_cq_ed.aspx.cs</w:t>
            </w:r>
          </w:p>
        </w:tc>
        <w:tc>
          <w:tcPr>
            <w:tcW w:w="1423" w:type="dxa"/>
          </w:tcPr>
          <w:p>
            <w:pPr>
              <w:widowControl/>
              <w:spacing w:after="0" w:line="276" w:lineRule="auto"/>
              <w:jc w:val="left"/>
              <w:rPr>
                <w:sz w:val="18"/>
                <w:szCs w:val="18"/>
              </w:rPr>
            </w:pPr>
            <w:r>
              <w:rPr>
                <w:sz w:val="18"/>
                <w:szCs w:val="20"/>
              </w:rPr>
              <w:t xml:space="preserve">238-263, 313</w:t>
            </w:r>
          </w:p>
        </w:tc>
        <w:tc>
          <w:tcPr>
            <w:tcW w:w="3917" w:type="dxa"/>
          </w:tcPr>
          <w:p>
            <w:pPr>
              <w:widowControl/>
              <w:spacing w:after="0" w:line="276" w:lineRule="auto"/>
              <w:jc w:val="left"/>
              <w:rPr>
                <w:sz w:val="18"/>
                <w:szCs w:val="18"/>
              </w:rPr>
            </w:pPr>
            <w:r>
              <w:rPr>
                <w:sz w:val="18"/>
                <w:szCs w:val="20"/>
              </w:rPr>
              <w:t xml:space="preserve">Monta a saída e a entrada e chama a inclusão da movimentação.</w:t>
            </w:r>
          </w:p>
        </w:tc>
      </w:tr>
      <w:tr>
        <w:trPr>
          <w:cantSplit/>
        </w:trPr>
        <w:tc>
          <w:tcPr>
            <w:tcW w:w="4291" w:type="dxa"/>
          </w:tcPr>
          <w:p>
            <w:pPr>
              <w:widowControl/>
              <w:spacing w:after="0" w:line="276" w:lineRule="auto"/>
              <w:jc w:val="left"/>
              <w:rPr>
                <w:sz w:val="18"/>
                <w:szCs w:val="18"/>
              </w:rPr>
            </w:pPr>
            <w:r>
              <w:rPr>
                <w:sz w:val="18"/>
                <w:szCs w:val="20"/>
              </w:rPr>
              <w:t xml:space="preserve">LaboSys_BLL/bllMovimentacao.cs</w:t>
            </w:r>
          </w:p>
        </w:tc>
        <w:tc>
          <w:tcPr>
            <w:tcW w:w="1423" w:type="dxa"/>
          </w:tcPr>
          <w:p>
            <w:pPr>
              <w:widowControl/>
              <w:spacing w:after="0" w:line="276" w:lineRule="auto"/>
              <w:jc w:val="left"/>
              <w:rPr>
                <w:sz w:val="18"/>
                <w:szCs w:val="18"/>
              </w:rPr>
            </w:pPr>
            <w:r>
              <w:rPr>
                <w:sz w:val="18"/>
                <w:szCs w:val="20"/>
              </w:rPr>
              <w:t xml:space="preserve">15-55</w:t>
            </w:r>
          </w:p>
        </w:tc>
        <w:tc>
          <w:tcPr>
            <w:tcW w:w="3917" w:type="dxa"/>
          </w:tcPr>
          <w:p>
            <w:pPr>
              <w:widowControl/>
              <w:spacing w:after="0" w:line="276" w:lineRule="auto"/>
              <w:jc w:val="left"/>
              <w:rPr>
                <w:sz w:val="18"/>
                <w:szCs w:val="18"/>
              </w:rPr>
            </w:pPr>
            <w:r>
              <w:rPr>
                <w:sz w:val="18"/>
                <w:szCs w:val="20"/>
              </w:rPr>
              <w:t xml:space="preserve">Grava o cabeçalho e cada item em comandos separados, sem transação: se a entrada falhar, a saída fica.</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rua, coluna e andar no destino e recusar código de endereço que não exista como endereço de picking.</w:t>
      </w:r>
    </w:p>
    <w:p>
      <w:pPr>
        <w:numPr>
          <w:ilvl w:val="0"/>
          <w:numId w:val="2"/>
        </w:numPr>
        <w:spacing w:after="0" w:line="360" w:lineRule="auto"/>
        <w:rPr>
          <w:szCs w:val="20"/>
        </w:rPr>
      </w:pPr>
      <w:r>
        <w:rPr>
          <w:szCs w:val="20"/>
        </w:rPr>
        <w:t xml:space="preserve">Gravar saída e entrada numa única transação: ou as duas, ou nenhuma.</w:t>
      </w:r>
    </w:p>
    <w:p>
      <w:pPr>
        <w:numPr>
          <w:ilvl w:val="0"/>
          <w:numId w:val="2"/>
        </w:numPr>
        <w:spacing w:after="0" w:line="360" w:lineRule="auto"/>
        <w:rPr>
          <w:szCs w:val="20"/>
        </w:rPr>
      </w:pPr>
      <w:r>
        <w:rPr>
          <w:szCs w:val="20"/>
        </w:rPr>
        <w:t xml:space="preserve">Conferir, depois de gravar, que o saldo do lote no destino subiu; se não subiu, desfazer e avisar.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CT-EST-073 (preparação) com endereço completo e com endereço incompleto. Pedir ao DBA os registros da movimentação do </w:t>
      </w:r>
      <w:r>
        <w:rPr>
          <w:szCs w:val="20"/>
        </w:rPr>
        <w:t xml:space="preserve">TESTEPA003</w:t>
      </w:r>
      <w:r>
        <w:rPr>
          <w:szCs w:val="20"/>
        </w:rPr>
        <w:t xml:space="preserve"> de 13/10/2026.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Bloqueou CT-EST-073 e 074 na rodada 6. O lote </w:t>
      </w:r>
      <w:r>
        <w:rPr>
          <w:szCs w:val="20"/>
        </w:rPr>
        <w:t xml:space="preserve">TESTEPA003</w:t>
      </w:r>
      <w:r>
        <w:rPr>
          <w:szCs w:val="20"/>
        </w:rPr>
        <w:t xml:space="preserve"> continua com saldo zero no ambiente. </w:t>
      </w:r>
      <w:r>
        <w:rPr>
          <w:b/>
          <w:bCs/>
          <w:szCs w:val="20"/>
        </w:rPr>
        <w:t xml:space="preserve">Rodada 7:</w:t>
      </w:r>
      <w:r>
        <w:rPr>
          <w:szCs w:val="20"/>
        </w:rPr>
        <w:t xml:space="preserve"> causa confirmada; com destino completo a movimentação funciona. Correção: exigir rua, coluna e andar e recusar código de endereço inexistente antes de gravar. </w:t>
      </w:r>
      <w:r>
        <w:rPr>
          <w:b/>
          <w:bCs/>
          <w:szCs w:val="20"/>
        </w:rPr>
        <w:t xml:space="preserve">Rodada 10 (22/10/2026): reproduzido com lote novo e causa do código confirmada.</w:t>
      </w:r>
      <w:r>
        <w:rPr>
          <w:szCs w:val="20"/>
        </w:rPr>
        <w:t xml:space="preserve"> Lote </w:t>
      </w:r>
      <w:r>
        <w:rPr>
          <w:szCs w:val="20"/>
        </w:rPr>
        <w:t xml:space="preserve">TESTEPA010</w:t>
      </w:r>
      <w:r>
        <w:rPr>
          <w:szCs w:val="20"/>
        </w:rPr>
        <w:t xml:space="preserve">, aprovado pelo CQ por duas pessoas (40 liberados): endereçar 10 com destino incompleto (só almoxarifado e local) foi aceito (Endereçada = 10; a grade diz "Nenhum endereço foi encontrado"); finalizar com 10 de 40 deu "Total endereçado é divergente do total do Lote!"; depois, endereçar 30 com destino completo e finalizar deu "Movimentação finalizada!". Resultado: Disponível 30 embora 40 tenham saído da quarentena; o Histórico mostra saída de 10 + 30 e entrada de só 30. A tela Movimentações (Regulatório) lista como origem </w:t>
      </w:r>
      <w:r>
        <w:rPr>
          <w:szCs w:val="20"/>
        </w:rPr>
        <w:t xml:space="preserve">L905-R000-C000-A000</w:t>
      </w:r>
      <w:r>
        <w:rPr>
          <w:szCs w:val="20"/>
        </w:rPr>
        <w:t xml:space="preserve"> (o endereço padrão do local), que o cadastro de Endereço do Estoque e a Consulta Endereço Item não mostram: os 10 não sumiram, foram para o endereço padrão que as consultas escondem. (O registro no banco não foi visto.)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DV-EST-046</w:t>
      </w:r>
    </w:p>
    <w:p>
      <w:pPr>
        <w:keepNext/>
        <w:spacing w:after="0" w:line="360" w:lineRule="auto"/>
      </w:pPr>
    </w:p>
    <w:p>
      <w:pPr>
        <w:spacing w:after="0" w:line="360" w:lineRule="auto"/>
        <w:rPr>
          <w:szCs w:val="20"/>
        </w:rPr>
      </w:pPr>
      <w:r>
        <w:rPr>
          <w:b/>
          <w:bCs/>
          <w:szCs w:val="20"/>
        </w:rPr>
        <w:t xml:space="preserve">A remessa não pode ser finalizada: "Erro ao gerar a solicitação do material!"</w:t>
      </w:r>
    </w:p>
    <w:tbl>
      <w:tblPr>
        <w:tblStyle w:val="Tabelacomgrade"/>
        <w:tblW w:w="9631" w:type="dxa"/>
        <w:tblLayout w:type="fixed"/>
        <w:tblLook w:val="04A0" w:firstRow="1" w:lastRow="0" w:firstColumn="1" w:lastColumn="0" w:noHBand="0" w:noVBand="1"/>
      </w:tblPr>
      <w:tblGrid>
        <w:gridCol w:w="1286"/>
        <w:gridCol w:w="1189"/>
        <w:gridCol w:w="1338"/>
        <w:gridCol w:w="1469"/>
        <w:gridCol w:w="2149"/>
        <w:gridCol w:w="2200"/>
      </w:tblGrid>
      <w:tr>
        <w:trPr>
          <w:tblHeader/>
          <w:cantSplit/>
        </w:trPr>
        <w:tc>
          <w:tcPr>
            <w:tcW w:w="12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3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1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6" w:type="dxa"/>
          </w:tcPr>
          <w:p>
            <w:pPr>
              <w:widowControl/>
              <w:spacing w:after="0" w:line="276" w:lineRule="auto"/>
              <w:jc w:val="left"/>
              <w:rPr>
                <w:sz w:val="18"/>
                <w:szCs w:val="18"/>
              </w:rPr>
            </w:pPr>
            <w:r>
              <w:rPr>
                <w:sz w:val="18"/>
                <w:szCs w:val="20"/>
              </w:rPr>
              <w:t xml:space="preserve">Alta</w:t>
            </w:r>
          </w:p>
        </w:tc>
        <w:tc>
          <w:tcPr>
            <w:tcW w:w="1189" w:type="dxa"/>
          </w:tcPr>
          <w:p>
            <w:pPr>
              <w:widowControl/>
              <w:spacing w:after="0" w:line="276" w:lineRule="auto"/>
              <w:jc w:val="left"/>
              <w:rPr>
                <w:sz w:val="18"/>
                <w:szCs w:val="18"/>
              </w:rPr>
            </w:pPr>
            <w:r>
              <w:rPr>
                <w:sz w:val="18"/>
                <w:szCs w:val="20"/>
              </w:rPr>
              <w:t xml:space="preserve">Aberto</w:t>
            </w:r>
          </w:p>
        </w:tc>
        <w:tc>
          <w:tcPr>
            <w:tcW w:w="1338" w:type="dxa"/>
          </w:tcPr>
          <w:p>
            <w:pPr>
              <w:widowControl/>
              <w:spacing w:after="0" w:line="276" w:lineRule="auto"/>
              <w:jc w:val="left"/>
              <w:rPr>
                <w:sz w:val="18"/>
                <w:szCs w:val="18"/>
              </w:rPr>
            </w:pPr>
            <w:r>
              <w:rPr>
                <w:sz w:val="18"/>
                <w:szCs w:val="20"/>
              </w:rPr>
              <w:t xml:space="preserve">Estoque › Remessa de Material</w:t>
            </w:r>
          </w:p>
        </w:tc>
        <w:tc>
          <w:tcPr>
            <w:tcW w:w="1469" w:type="dxa"/>
          </w:tcPr>
          <w:p>
            <w:pPr>
              <w:widowControl/>
              <w:spacing w:after="0" w:line="276" w:lineRule="auto"/>
              <w:jc w:val="left"/>
              <w:rPr>
                <w:sz w:val="18"/>
                <w:szCs w:val="18"/>
              </w:rPr>
            </w:pPr>
            <w:r>
              <w:rPr>
                <w:sz w:val="18"/>
                <w:szCs w:val="20"/>
              </w:rPr>
              <w:t xml:space="preserve">CT-EST-115</w:t>
            </w:r>
          </w:p>
        </w:tc>
        <w:tc>
          <w:tcPr>
            <w:tcW w:w="2149" w:type="dxa"/>
          </w:tcPr>
          <w:p>
            <w:pPr>
              <w:widowControl/>
              <w:spacing w:after="0" w:line="276" w:lineRule="auto"/>
              <w:jc w:val="left"/>
              <w:rPr>
                <w:sz w:val="18"/>
                <w:szCs w:val="18"/>
              </w:rPr>
            </w:pPr>
            <w:r>
              <w:rPr>
                <w:sz w:val="18"/>
                <w:szCs w:val="20"/>
              </w:rPr>
              <w:t xml:space="preserve">13/10/2026 (rodada 6 de 13/10/2026 (atendimento à produção e remessa))</w:t>
            </w:r>
          </w:p>
        </w:tc>
        <w:tc>
          <w:tcPr>
            <w:tcW w:w="2200" w:type="dxa"/>
          </w:tcPr>
          <w:p>
            <w:pPr>
              <w:widowControl/>
              <w:spacing w:after="0" w:line="276" w:lineRule="auto"/>
              <w:jc w:val="left"/>
              <w:rPr>
                <w:sz w:val="18"/>
                <w:szCs w:val="18"/>
              </w:rPr>
            </w:pPr>
            <w:r>
              <w:rPr>
                <w:sz w:val="18"/>
                <w:szCs w:val="20"/>
              </w:rPr>
              <w:t xml:space="preserve">Guia 33/2020, 9.3.2.3 (mensagens claras; a tela não deve prosseguir depois de uma validação que falhou)</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remessa </w:t>
      </w:r>
      <w:r>
        <w:rPr>
          <w:szCs w:val="20"/>
        </w:rPr>
        <w:t xml:space="preserve">00002</w:t>
      </w:r>
      <w:r>
        <w:rPr>
          <w:szCs w:val="20"/>
        </w:rPr>
        <w:t xml:space="preserve"> (1 item, 5 unidades do </w:t>
      </w:r>
      <w:r>
        <w:rPr>
          <w:szCs w:val="20"/>
        </w:rPr>
        <w:t xml:space="preserve">TESTEPA001</w:t>
      </w:r>
      <w:r>
        <w:rPr>
          <w:szCs w:val="20"/>
        </w:rPr>
        <w:t xml:space="preserve">), o </w:t>
      </w:r>
      <w:r>
        <w:rPr>
          <w:b/>
          <w:bCs/>
          <w:szCs w:val="20"/>
        </w:rPr>
        <w:t xml:space="preserve">Finalizar</w:t>
      </w:r>
      <w:r>
        <w:rPr>
          <w:szCs w:val="20"/>
        </w:rPr>
        <w:t xml:space="preserve"> termina sempre em "Erro ao gerar a solicitação do material!" e a remessa fica na mesma etapa, sem data de liberação, sem baixar o saldo e sem evento de saída. </w:t>
      </w:r>
      <w:r>
        <w:rPr>
          <w:b/>
          <w:bCs/>
          <w:szCs w:val="20"/>
        </w:rPr>
        <w:t xml:space="preserve">Confirmado na rodada 7 com a justificativa preenchida</w:t>
      </w:r>
      <w:r>
        <w:rPr>
          <w:szCs w:val="20"/>
        </w:rPr>
        <w:t xml:space="preserve"> (na rodada 6 ela estava em branco, e a tela mostrou as duas mensagens). A expedição pela tela fica travada. Além disso, com a justificativa em branco a rotina não para na validação e mostra o erro genérico por cima da mensagem do campo.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Remessa de Material</w:t>
      </w:r>
      <w:r>
        <w:rPr>
          <w:szCs w:val="20"/>
        </w:rPr>
        <w:t xml:space="preserve">, criar a remessa, incluir um item e preencher a Justificativa. 2. Clicar em </w:t>
      </w:r>
      <w:r>
        <w:rPr>
          <w:b/>
          <w:bCs/>
          <w:szCs w:val="20"/>
        </w:rPr>
        <w:t xml:space="preserve">Finalizar</w:t>
      </w:r>
      <w:r>
        <w:rPr>
          <w:szCs w:val="20"/>
        </w:rPr>
        <w:t xml:space="preserve"> e confirmar "Deseja finalizar a Remessa?".</w:t>
      </w:r>
    </w:p>
    <w:p>
      <w:pPr>
        <w:spacing w:after="0" w:line="360" w:lineRule="auto"/>
        <w:rPr>
          <w:szCs w:val="20"/>
        </w:rPr>
      </w:pPr>
      <w:r>
        <w:rPr>
          <w:b/>
          <w:bCs/>
          <w:szCs w:val="20"/>
        </w:rPr>
        <w:t xml:space="preserve">Dados de teste usados:</w:t>
      </w:r>
      <w:r>
        <w:rPr>
          <w:szCs w:val="20"/>
        </w:rPr>
        <w:t xml:space="preserve"> Remessa </w:t>
      </w:r>
      <w:r>
        <w:rPr>
          <w:szCs w:val="20"/>
        </w:rPr>
        <w:t xml:space="preserve">00002</w:t>
      </w:r>
      <w:r>
        <w:rPr>
          <w:szCs w:val="20"/>
        </w:rPr>
        <w:t xml:space="preserve"> (TESTE ALMOX → TESTE PJ MIN LTDA, evento DEVOLUÇÃO), item </w:t>
      </w:r>
      <w:r>
        <w:rPr>
          <w:szCs w:val="20"/>
        </w:rPr>
        <w:t xml:space="preserve">TST0003</w:t>
      </w:r>
      <w:r>
        <w:rPr>
          <w:szCs w:val="20"/>
        </w:rPr>
        <w:t xml:space="preserve">, lote </w:t>
      </w:r>
      <w:r>
        <w:rPr>
          <w:szCs w:val="20"/>
        </w:rPr>
        <w:t xml:space="preserve">TA0002/26</w:t>
      </w:r>
      <w:r>
        <w:rPr>
          <w:szCs w:val="20"/>
        </w:rPr>
        <w:t xml:space="preserve">, 5 unidades. Ficou aberta no ambiente.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255"/>
        <w:gridCol w:w="4376"/>
      </w:tblGrid>
      <w:tr>
        <w:trPr>
          <w:tblHeader/>
          <w:cantSplit/>
        </w:trPr>
        <w:tc>
          <w:tcPr>
            <w:tcW w:w="52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3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255" w:type="dxa"/>
          </w:tcPr>
          <w:p>
            <w:pPr>
              <w:widowControl/>
              <w:spacing w:after="0" w:line="276" w:lineRule="auto"/>
              <w:jc w:val="left"/>
              <w:rPr>
                <w:sz w:val="18"/>
                <w:szCs w:val="18"/>
              </w:rPr>
            </w:pPr>
            <w:r>
              <w:rPr>
                <w:sz w:val="18"/>
                <w:szCs w:val="20"/>
              </w:rPr>
              <w:t xml:space="preserve">Remessa finalizada: data de liberação gravada, saldo baixado, aviso à Rastreabilidade.</w:t>
            </w:r>
          </w:p>
        </w:tc>
        <w:tc>
          <w:tcPr>
            <w:tcW w:w="4376" w:type="dxa"/>
          </w:tcPr>
          <w:p>
            <w:pPr>
              <w:widowControl/>
              <w:spacing w:after="0" w:line="276" w:lineRule="auto"/>
              <w:jc w:val="left"/>
              <w:rPr>
                <w:sz w:val="18"/>
                <w:szCs w:val="18"/>
              </w:rPr>
            </w:pPr>
            <w:r>
              <w:rPr>
                <w:sz w:val="18"/>
                <w:szCs w:val="20"/>
              </w:rPr>
              <w:t xml:space="preserve">"Erro ao gerar a solicitação do material!"; a remessa continua na mesma etapa.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6119472"/>
            <wp:effectExtent l="0" t="0" r="0" b="0"/>
            <wp:docPr id="5013" name="Imagem 5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 name="Imagem 5013"/>
                    <pic:cNvPicPr/>
                  </pic:nvPicPr>
                  <pic:blipFill>
                    <a:blip r:embed="rIdHom13"/>
                    <a:stretch>
                      <a:fillRect/>
                    </a:stretch>
                  </pic:blipFill>
                  <pic:spPr>
                    <a:xfrm>
                      <a:off x="0" y="0"/>
                      <a:ext cx="5400000" cy="6119472"/>
                    </a:xfrm>
                    <a:prstGeom prst="rect">
                      <a:avLst/>
                    </a:prstGeom>
                  </pic:spPr>
                </pic:pic>
              </a:graphicData>
            </a:graphic>
          </wp:inline>
        </w:drawing>
      </w:r>
    </w:p>
    <w:p>
      <w:pPr>
        <w:spacing w:before="60" w:after="120"/>
        <w:jc w:val="center"/>
      </w:pPr>
      <w:r>
        <w:rPr>
          <w:i/>
          <w:iCs/>
          <w:sz w:val="18"/>
          <w:szCs w:val="20"/>
        </w:rPr>
        <w:t xml:space="preserve">Figura 13 – Finalizar com a justificativa em branco: "Justificativa não informada!" e "Erro ao gerar a solicitação do material!"</w:t>
      </w:r>
    </w:p>
    <w:p>
      <w:pPr>
        <w:spacing w:after="0" w:line="360" w:lineRule="auto"/>
        <w:rPr>
          <w:szCs w:val="20"/>
        </w:rPr>
      </w:pPr>
      <w:r>
        <w:rPr>
          <w:i/>
          <w:iCs/>
          <w:szCs w:val="20"/>
        </w:rPr>
        <w:t xml:space="preserve">Figura 1: Finalizar com a justificativa em branco: "Justificativa não informada!" e "Erro ao gerar a solicitação do material!"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w:t>
      </w:r>
      <w:r>
        <w:rPr>
          <w:szCs w:val="20"/>
        </w:rPr>
        <w:t xml:space="preserve">finalizarRemessa()</w:t>
      </w:r>
      <w:r>
        <w:rPr>
          <w:szCs w:val="20"/>
        </w:rPr>
        <w:t xml:space="preserve"> grava a remessa e chama </w:t>
      </w:r>
      <w:r>
        <w:rPr>
          <w:szCs w:val="20"/>
        </w:rPr>
        <w:t xml:space="preserve">gerarSolicitacao()</w:t>
      </w:r>
      <w:r>
        <w:rPr>
          <w:szCs w:val="20"/>
        </w:rPr>
        <w:t xml:space="preserve">, que monta uma solicitação de material do tipo cliente </w:t>
      </w:r>
      <w:r>
        <w:rPr>
          <w:b/>
          <w:bCs/>
          <w:szCs w:val="20"/>
        </w:rPr>
        <w:t xml:space="preserve">sem centro de custo</w:t>
      </w:r>
      <w:r>
        <w:rPr>
          <w:szCs w:val="20"/>
        </w:rPr>
        <w:t xml:space="preserve"> e sem alguns dados que a tela manual de Solicitação de Consumo exige; a gravação dessa solicitação falha e o erro real fica escondido atrás da mensagem genérica (dois blocos </w:t>
      </w:r>
      <w:r>
        <w:rPr>
          <w:szCs w:val="20"/>
        </w:rPr>
        <w:t xml:space="preserve">catch</w:t>
      </w:r>
      <w:r>
        <w:rPr>
          <w:szCs w:val="20"/>
        </w:rPr>
        <w:t xml:space="preserve"> em sequência). Hipótese da leitura do código, </w:t>
      </w:r>
      <w:r>
        <w:rPr>
          <w:b/>
          <w:bCs/>
          <w:szCs w:val="20"/>
        </w:rPr>
        <w:t xml:space="preserve">confirmada pela tela na rodada 10</w:t>
      </w:r>
      <w:r>
        <w:rPr>
          <w:szCs w:val="20"/>
        </w:rPr>
        <w:t xml:space="preserve"> (ver as observações).</w:t>
      </w:r>
    </w:p>
    <w:tbl>
      <w:tblPr>
        <w:tblStyle w:val="Tabelacomgrade"/>
        <w:tblW w:w="9631" w:type="dxa"/>
        <w:tblLayout w:type="fixed"/>
        <w:tblLook w:val="04A0" w:firstRow="1" w:lastRow="0" w:firstColumn="1" w:lastColumn="0" w:noHBand="0" w:noVBand="1"/>
      </w:tblPr>
      <w:tblGrid>
        <w:gridCol w:w="3990"/>
        <w:gridCol w:w="1362"/>
        <w:gridCol w:w="4279"/>
      </w:tblGrid>
      <w:tr>
        <w:trPr>
          <w:tblHeader/>
          <w:cantSplit/>
        </w:trPr>
        <w:tc>
          <w:tcPr>
            <w:tcW w:w="39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3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2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990" w:type="dxa"/>
          </w:tcPr>
          <w:p>
            <w:pPr>
              <w:widowControl/>
              <w:spacing w:after="0" w:line="276" w:lineRule="auto"/>
              <w:jc w:val="left"/>
              <w:rPr>
                <w:sz w:val="18"/>
                <w:szCs w:val="18"/>
              </w:rPr>
            </w:pPr>
            <w:r>
              <w:rPr>
                <w:sz w:val="18"/>
                <w:szCs w:val="20"/>
              </w:rPr>
              <w:t xml:space="preserve">LaboSys_UI/estoque/remessa_ed.aspx.cs</w:t>
            </w:r>
          </w:p>
        </w:tc>
        <w:tc>
          <w:tcPr>
            <w:tcW w:w="1362" w:type="dxa"/>
          </w:tcPr>
          <w:p>
            <w:pPr>
              <w:widowControl/>
              <w:spacing w:after="0" w:line="276" w:lineRule="auto"/>
              <w:jc w:val="left"/>
              <w:rPr>
                <w:sz w:val="18"/>
                <w:szCs w:val="18"/>
              </w:rPr>
            </w:pPr>
            <w:r>
              <w:rPr>
                <w:sz w:val="18"/>
                <w:szCs w:val="20"/>
              </w:rPr>
              <w:t xml:space="preserve">318-327, 811-830</w:t>
            </w:r>
          </w:p>
        </w:tc>
        <w:tc>
          <w:tcPr>
            <w:tcW w:w="4279" w:type="dxa"/>
          </w:tcPr>
          <w:p>
            <w:pPr>
              <w:widowControl/>
              <w:spacing w:after="0" w:line="276" w:lineRule="auto"/>
              <w:jc w:val="left"/>
              <w:rPr>
                <w:sz w:val="18"/>
                <w:szCs w:val="18"/>
              </w:rPr>
            </w:pPr>
            <w:r>
              <w:rPr>
                <w:sz w:val="18"/>
                <w:szCs w:val="20"/>
              </w:rPr>
              <w:t xml:space="preserve">salvar</w:t>
            </w:r>
            <w:r>
              <w:rPr>
                <w:sz w:val="18"/>
                <w:szCs w:val="20"/>
              </w:rPr>
              <w:t xml:space="preserve"> valida a justificativa e não grava quando falha; </w:t>
            </w:r>
            <w:r>
              <w:rPr>
                <w:sz w:val="18"/>
                <w:szCs w:val="20"/>
              </w:rPr>
              <w:t xml:space="preserve">finalizarRemessa</w:t>
            </w:r>
            <w:r>
              <w:rPr>
                <w:sz w:val="18"/>
                <w:szCs w:val="20"/>
              </w:rPr>
              <w:t xml:space="preserve"> segue e chama </w:t>
            </w:r>
            <w:r>
              <w:rPr>
                <w:sz w:val="18"/>
                <w:szCs w:val="20"/>
              </w:rPr>
              <w:t xml:space="preserve">gerarSolicitacao</w:t>
            </w:r>
            <w:r>
              <w:rPr>
                <w:sz w:val="18"/>
                <w:szCs w:val="20"/>
              </w:rPr>
              <w:t xml:space="preserve">.</w:t>
            </w:r>
          </w:p>
        </w:tc>
      </w:tr>
      <w:tr>
        <w:trPr>
          <w:cantSplit/>
        </w:trPr>
        <w:tc>
          <w:tcPr>
            <w:tcW w:w="3990" w:type="dxa"/>
          </w:tcPr>
          <w:p>
            <w:pPr>
              <w:widowControl/>
              <w:spacing w:after="0" w:line="276" w:lineRule="auto"/>
              <w:jc w:val="left"/>
              <w:rPr>
                <w:sz w:val="18"/>
                <w:szCs w:val="18"/>
              </w:rPr>
            </w:pPr>
            <w:r>
              <w:rPr>
                <w:sz w:val="18"/>
                <w:szCs w:val="20"/>
              </w:rPr>
              <w:t xml:space="preserve">LaboSys_UI/estoque/remessa_ed.aspx.cs</w:t>
            </w:r>
          </w:p>
        </w:tc>
        <w:tc>
          <w:tcPr>
            <w:tcW w:w="1362" w:type="dxa"/>
          </w:tcPr>
          <w:p>
            <w:pPr>
              <w:widowControl/>
              <w:spacing w:after="0" w:line="276" w:lineRule="auto"/>
              <w:jc w:val="left"/>
              <w:rPr>
                <w:sz w:val="18"/>
                <w:szCs w:val="18"/>
              </w:rPr>
            </w:pPr>
            <w:r>
              <w:rPr>
                <w:sz w:val="18"/>
                <w:szCs w:val="20"/>
              </w:rPr>
              <w:t xml:space="preserve">704-800</w:t>
            </w:r>
          </w:p>
        </w:tc>
        <w:tc>
          <w:tcPr>
            <w:tcW w:w="4279" w:type="dxa"/>
          </w:tcPr>
          <w:p>
            <w:pPr>
              <w:widowControl/>
              <w:spacing w:after="0" w:line="276" w:lineRule="auto"/>
              <w:jc w:val="left"/>
              <w:rPr>
                <w:sz w:val="18"/>
                <w:szCs w:val="18"/>
              </w:rPr>
            </w:pPr>
            <w:r>
              <w:rPr>
                <w:sz w:val="18"/>
                <w:szCs w:val="20"/>
              </w:rPr>
              <w:t xml:space="preserve">gerarSolicitacao</w:t>
            </w:r>
            <w:r>
              <w:rPr>
                <w:sz w:val="18"/>
                <w:szCs w:val="20"/>
              </w:rPr>
              <w:t xml:space="preserve"> monta a solicitação de material sem centro de custo e esconde o erro real atrás da mensagem genérica.</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Mostrar o erro real da geração da solicitação, não a mensagem genérica.</w:t>
      </w:r>
    </w:p>
    <w:p>
      <w:pPr>
        <w:numPr>
          <w:ilvl w:val="0"/>
          <w:numId w:val="2"/>
        </w:numPr>
        <w:spacing w:after="0" w:line="360" w:lineRule="auto"/>
        <w:rPr>
          <w:szCs w:val="20"/>
        </w:rPr>
      </w:pPr>
      <w:r>
        <w:rPr>
          <w:szCs w:val="20"/>
        </w:rPr>
        <w:t xml:space="preserve">Preencher o centro de custo (e os demais dados obrigatórios) da solicitação gerada pela remessa, ou não exigi-los nesse caminho.</w:t>
      </w:r>
    </w:p>
    <w:p>
      <w:pPr>
        <w:numPr>
          <w:ilvl w:val="0"/>
          <w:numId w:val="2"/>
        </w:numPr>
        <w:spacing w:after="0" w:line="360" w:lineRule="auto"/>
        <w:rPr>
          <w:szCs w:val="20"/>
        </w:rPr>
      </w:pPr>
      <w:r>
        <w:rPr>
          <w:szCs w:val="20"/>
        </w:rPr>
        <w:t xml:space="preserve">Parar o Finalizar quando a validação da justificativa falhar.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CT-EST-115 e 116: finalizar a remessa </w:t>
      </w:r>
      <w:r>
        <w:rPr>
          <w:szCs w:val="20"/>
        </w:rPr>
        <w:t xml:space="preserve">00002</w:t>
      </w:r>
      <w:r>
        <w:rPr>
          <w:szCs w:val="20"/>
        </w:rPr>
        <w:t xml:space="preserve"> com justificativa; conferir data de liberação, saldo e Rastreabilidade.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Rodada 6: inconclusivo (justificativa em branco). </w:t>
      </w:r>
      <w:r>
        <w:rPr>
          <w:b/>
          <w:bCs/>
          <w:szCs w:val="20"/>
        </w:rPr>
        <w:t xml:space="preserve">Rodada 7: confirmado com a justificativa preenchida; gravidade sobe para Alta.</w:t>
      </w:r>
      <w:r>
        <w:rPr>
          <w:szCs w:val="20"/>
        </w:rPr>
        <w:t xml:space="preserve"> Bloqueia CT-EST-116. A remessa </w:t>
      </w:r>
      <w:r>
        <w:rPr>
          <w:szCs w:val="20"/>
        </w:rPr>
        <w:t xml:space="preserve">00002</w:t>
      </w:r>
      <w:r>
        <w:rPr>
          <w:szCs w:val="20"/>
        </w:rPr>
        <w:t xml:space="preserve"> continua aberta no ambiente, sem alteração de saldo. </w:t>
      </w:r>
      <w:r>
        <w:rPr>
          <w:b/>
          <w:bCs/>
          <w:szCs w:val="20"/>
        </w:rPr>
        <w:t xml:space="preserve">Rodada 10 (22/10/2026): causa confirmada por outro caminho.</w:t>
      </w:r>
      <w:r>
        <w:rPr>
          <w:szCs w:val="20"/>
        </w:rPr>
        <w:t xml:space="preserve"> Na tela genérica da Remessa, o campo Responsável abre desabilitado e vazio também para outro usuário; </w:t>
      </w:r>
      <w:r>
        <w:rPr>
          <w:b/>
          <w:bCs/>
          <w:szCs w:val="20"/>
        </w:rPr>
        <w:t xml:space="preserve">depois de liberar o embarque</w:t>
      </w:r>
      <w:r>
        <w:rPr>
          <w:szCs w:val="20"/>
        </w:rPr>
        <w:t xml:space="preserve">, a mesma tela mostra quem liberou como Responsável (o Responsável é definido só na liberação, como o código indicava). Mudando o Tipo de Remessa (em Parâmetros do Estoque) para </w:t>
      </w:r>
      <w:r>
        <w:rPr>
          <w:b/>
          <w:bCs/>
          <w:szCs w:val="20"/>
        </w:rPr>
        <w:t xml:space="preserve">GMM</w:t>
      </w:r>
      <w:r>
        <w:rPr>
          <w:szCs w:val="20"/>
        </w:rPr>
        <w:t xml:space="preserve">, cuja tela preenche o centro de custo, a remessa 00003 finalizou ("Remessa finalizada com sucesso!"), gerou a solicitação 00064; ela foi atendida, separada e o embarque confirmado ("Embarque liberado!"). O mesmo valeu para a remessa de kit 004. O Tipo de Remessa foi </w:t>
      </w:r>
      <w:r>
        <w:rPr>
          <w:b/>
          <w:bCs/>
          <w:szCs w:val="20"/>
        </w:rPr>
        <w:t xml:space="preserve">devolvido para REMESSA</w:t>
      </w:r>
      <w:r>
        <w:rPr>
          <w:szCs w:val="20"/>
        </w:rPr>
        <w:t xml:space="preserve">. Conclusão: falta o centro de custo na tela genérica; a tela GMM funciona. O erro "Erro ao gerar a solicitação do material!" da tela genérica não foi repetido nesta rodada (já era conhecido).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DV-EST-047</w:t>
      </w:r>
    </w:p>
    <w:p>
      <w:pPr>
        <w:keepNext/>
        <w:spacing w:after="0" w:line="360" w:lineRule="auto"/>
      </w:pPr>
    </w:p>
    <w:p>
      <w:pPr>
        <w:spacing w:after="0" w:line="360" w:lineRule="auto"/>
        <w:rPr>
          <w:szCs w:val="20"/>
        </w:rPr>
      </w:pPr>
      <w:r>
        <w:rPr>
          <w:b/>
          <w:bCs/>
          <w:szCs w:val="20"/>
        </w:rPr>
        <w:t xml:space="preserve">A amostra de retenção gravada pela Entrada não aparece na Consulta de Disponibilidade nem na Saída</w:t>
      </w:r>
    </w:p>
    <w:tbl>
      <w:tblPr>
        <w:tblStyle w:val="Tabelacomgrade"/>
        <w:tblW w:w="9631" w:type="dxa"/>
        <w:tblLayout w:type="fixed"/>
        <w:tblLook w:val="04A0" w:firstRow="1" w:lastRow="0" w:firstColumn="1" w:lastColumn="0" w:noHBand="0" w:noVBand="1"/>
      </w:tblPr>
      <w:tblGrid>
        <w:gridCol w:w="1239"/>
        <w:gridCol w:w="1139"/>
        <w:gridCol w:w="2347"/>
        <w:gridCol w:w="1412"/>
        <w:gridCol w:w="1952"/>
        <w:gridCol w:w="1542"/>
      </w:tblGrid>
      <w:tr>
        <w:trPr>
          <w:tblHeader/>
          <w:cantSplit/>
        </w:trPr>
        <w:tc>
          <w:tcPr>
            <w:tcW w:w="12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3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9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5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39" w:type="dxa"/>
          </w:tcPr>
          <w:p>
            <w:pPr>
              <w:widowControl/>
              <w:spacing w:after="0" w:line="276" w:lineRule="auto"/>
              <w:jc w:val="left"/>
              <w:rPr>
                <w:sz w:val="18"/>
                <w:szCs w:val="18"/>
              </w:rPr>
            </w:pPr>
            <w:r>
              <w:rPr>
                <w:sz w:val="18"/>
                <w:szCs w:val="20"/>
              </w:rPr>
              <w:t xml:space="preserve">Alta</w:t>
            </w:r>
          </w:p>
        </w:tc>
        <w:tc>
          <w:tcPr>
            <w:tcW w:w="1139" w:type="dxa"/>
          </w:tcPr>
          <w:p>
            <w:pPr>
              <w:widowControl/>
              <w:spacing w:after="0" w:line="276" w:lineRule="auto"/>
              <w:jc w:val="left"/>
              <w:rPr>
                <w:sz w:val="18"/>
                <w:szCs w:val="18"/>
              </w:rPr>
            </w:pPr>
            <w:r>
              <w:rPr>
                <w:sz w:val="18"/>
                <w:szCs w:val="20"/>
              </w:rPr>
              <w:t xml:space="preserve">Aberto</w:t>
            </w:r>
          </w:p>
        </w:tc>
        <w:tc>
          <w:tcPr>
            <w:tcW w:w="2347" w:type="dxa"/>
          </w:tcPr>
          <w:p>
            <w:pPr>
              <w:widowControl/>
              <w:spacing w:after="0" w:line="276" w:lineRule="auto"/>
              <w:jc w:val="left"/>
              <w:rPr>
                <w:sz w:val="18"/>
                <w:szCs w:val="18"/>
              </w:rPr>
            </w:pPr>
            <w:r>
              <w:rPr>
                <w:sz w:val="18"/>
                <w:szCs w:val="20"/>
              </w:rPr>
              <w:t xml:space="preserve">Regulatório › Movimentações (Entrada e Saída - Retenção) e Consulta Disponibilidade (Referência - Retenção - Estabilidade)</w:t>
            </w:r>
          </w:p>
        </w:tc>
        <w:tc>
          <w:tcPr>
            <w:tcW w:w="1412" w:type="dxa"/>
          </w:tcPr>
          <w:p>
            <w:pPr>
              <w:widowControl/>
              <w:spacing w:after="0" w:line="276" w:lineRule="auto"/>
              <w:jc w:val="left"/>
              <w:rPr>
                <w:sz w:val="18"/>
                <w:szCs w:val="18"/>
              </w:rPr>
            </w:pPr>
            <w:r>
              <w:rPr>
                <w:sz w:val="18"/>
                <w:szCs w:val="20"/>
              </w:rPr>
              <w:t xml:space="preserve">CT-EST-171 e 176</w:t>
            </w:r>
          </w:p>
        </w:tc>
        <w:tc>
          <w:tcPr>
            <w:tcW w:w="1952" w:type="dxa"/>
          </w:tcPr>
          <w:p>
            <w:pPr>
              <w:widowControl/>
              <w:spacing w:after="0" w:line="276" w:lineRule="auto"/>
              <w:jc w:val="left"/>
              <w:rPr>
                <w:sz w:val="18"/>
                <w:szCs w:val="18"/>
              </w:rPr>
            </w:pPr>
            <w:r>
              <w:rPr>
                <w:sz w:val="18"/>
                <w:szCs w:val="20"/>
              </w:rPr>
              <w:t xml:space="preserve">13/10/2026 (rodada 7 de 13/10/2026 (devolução, inventário, amostras de retenção e repetições))</w:t>
            </w:r>
          </w:p>
        </w:tc>
        <w:tc>
          <w:tcPr>
            <w:tcW w:w="1542" w:type="dxa"/>
          </w:tcPr>
          <w:p>
            <w:pPr>
              <w:widowControl/>
              <w:spacing w:after="0" w:line="276" w:lineRule="auto"/>
              <w:jc w:val="left"/>
              <w:rPr>
                <w:sz w:val="18"/>
                <w:szCs w:val="18"/>
              </w:rPr>
            </w:pPr>
            <w:r>
              <w:rPr>
                <w:sz w:val="18"/>
                <w:szCs w:val="20"/>
              </w:rPr>
              <w:t xml:space="preserve">RDC 658/2022, art. 14, VIII (amostras de retenção guardadas pelo prazo)</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w:t>
      </w:r>
      <w:r>
        <w:rPr>
          <w:b/>
          <w:bCs/>
          <w:szCs w:val="20"/>
        </w:rPr>
        <w:t xml:space="preserve">Entrada - Retenção</w:t>
      </w:r>
      <w:r>
        <w:rPr>
          <w:szCs w:val="20"/>
        </w:rPr>
        <w:t xml:space="preserve"> de 5 unidades do </w:t>
      </w:r>
      <w:r>
        <w:rPr>
          <w:szCs w:val="20"/>
        </w:rPr>
        <w:t xml:space="preserve">TESTEPA001</w:t>
      </w:r>
      <w:r>
        <w:rPr>
          <w:szCs w:val="20"/>
        </w:rPr>
        <w:t xml:space="preserve"> gravou certo: a Consulta de Endereço mostra as 5 unidades em </w:t>
      </w:r>
      <w:r>
        <w:rPr>
          <w:szCs w:val="20"/>
        </w:rPr>
        <w:t xml:space="preserve">L907-R901-C901-A901</w:t>
      </w:r>
      <w:r>
        <w:rPr>
          <w:szCs w:val="20"/>
        </w:rPr>
        <w:t xml:space="preserve"> (local </w:t>
      </w:r>
      <w:r>
        <w:rPr>
          <w:szCs w:val="20"/>
        </w:rPr>
        <w:t xml:space="preserve">907 - TESTE LOCAL RETENCAO</w:t>
      </w:r>
      <w:r>
        <w:rPr>
          <w:szCs w:val="20"/>
        </w:rPr>
        <w:t xml:space="preserve">, almoxarifado </w:t>
      </w:r>
      <w:r>
        <w:rPr>
          <w:szCs w:val="20"/>
        </w:rPr>
        <w:t xml:space="preserve">TESTE RETENCAO</w:t>
      </w:r>
      <w:r>
        <w:rPr>
          <w:szCs w:val="20"/>
        </w:rPr>
        <w:t xml:space="preserve">, tipo Retenção) e o disponível do lote caiu de 82 para 77. Mas a </w:t>
      </w:r>
      <w:r>
        <w:rPr>
          <w:b/>
          <w:bCs/>
          <w:szCs w:val="20"/>
        </w:rPr>
        <w:t xml:space="preserve">Consulta Disponibilidade (Referência - Retenção - Estabilidade)</w:t>
      </w:r>
      <w:r>
        <w:rPr>
          <w:szCs w:val="20"/>
        </w:rPr>
        <w:t xml:space="preserve"> não lista nada, nem filtrando pelo item, e a </w:t>
      </w:r>
      <w:r>
        <w:rPr>
          <w:b/>
          <w:bCs/>
          <w:szCs w:val="20"/>
        </w:rPr>
        <w:t xml:space="preserve">Saída - Retenção</w:t>
      </w:r>
      <w:r>
        <w:rPr>
          <w:szCs w:val="20"/>
        </w:rPr>
        <w:t xml:space="preserve"> do mesmo lote não oferece </w:t>
      </w:r>
      <w:r>
        <w:rPr>
          <w:b/>
          <w:bCs/>
          <w:szCs w:val="20"/>
        </w:rPr>
        <w:t xml:space="preserve">nenhum endereço de origem</w:t>
      </w:r>
      <w:r>
        <w:rPr>
          <w:szCs w:val="20"/>
        </w:rPr>
        <w:t xml:space="preserve">. A amostra existe no estoque e o controle regulatório não a enxerga: não dá para localizar, consultar nem dar saída numa amostra de retenção pela tela. Por isso o CT-EST-176 (saída antes do vencimento, que a norma manda impedir) nem pôde ser feito.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Preparar um almoxarifado do tipo Retenção, ligado ao grupo do usuário, com um local e um endereço (nenhum existia no ambiente). 2. </w:t>
      </w:r>
      <w:r>
        <w:rPr>
          <w:b/>
          <w:bCs/>
          <w:szCs w:val="20"/>
        </w:rPr>
        <w:t xml:space="preserve">Regulatório › Movimentações</w:t>
      </w:r>
      <w:r>
        <w:rPr>
          <w:szCs w:val="20"/>
        </w:rPr>
        <w:t xml:space="preserve">, tipo "ENTRADA - RETENÇÃO": item </w:t>
      </w:r>
      <w:r>
        <w:rPr>
          <w:szCs w:val="20"/>
        </w:rPr>
        <w:t xml:space="preserve">TST0003</w:t>
      </w:r>
      <w:r>
        <w:rPr>
          <w:szCs w:val="20"/>
        </w:rPr>
        <w:t xml:space="preserve">, lote </w:t>
      </w:r>
      <w:r>
        <w:rPr>
          <w:szCs w:val="20"/>
        </w:rPr>
        <w:t xml:space="preserve">TA0002/26</w:t>
      </w:r>
      <w:r>
        <w:rPr>
          <w:szCs w:val="20"/>
        </w:rPr>
        <w:t xml:space="preserve">, 5 unidades, destino </w:t>
      </w:r>
      <w:r>
        <w:rPr>
          <w:szCs w:val="20"/>
        </w:rPr>
        <w:t xml:space="preserve">L907-R901-C901-A901</w:t>
      </w:r>
      <w:r>
        <w:rPr>
          <w:szCs w:val="20"/>
        </w:rPr>
        <w:t xml:space="preserve">. Finalizar. 3. Abrir </w:t>
      </w:r>
      <w:r>
        <w:rPr>
          <w:b/>
          <w:bCs/>
          <w:szCs w:val="20"/>
        </w:rPr>
        <w:t xml:space="preserve">Consulta Disponibilidade (Referência - Retenção - Estabilidade)</w:t>
      </w:r>
      <w:r>
        <w:rPr>
          <w:szCs w:val="20"/>
        </w:rPr>
        <w:t xml:space="preserve"> e filtrar por </w:t>
      </w:r>
      <w:r>
        <w:rPr>
          <w:szCs w:val="20"/>
        </w:rPr>
        <w:t xml:space="preserve">TST0003</w:t>
      </w:r>
      <w:r>
        <w:rPr>
          <w:szCs w:val="20"/>
        </w:rPr>
        <w:t xml:space="preserve">. 4. Abrir </w:t>
      </w:r>
      <w:r>
        <w:rPr>
          <w:b/>
          <w:bCs/>
          <w:szCs w:val="20"/>
        </w:rPr>
        <w:t xml:space="preserve">Movimentações</w:t>
      </w:r>
      <w:r>
        <w:rPr>
          <w:szCs w:val="20"/>
        </w:rPr>
        <w:t xml:space="preserve">, tipo "SAÍDA - RETENÇÃO", mesmo item e lote, e abrir a lista de endereço de origem.</w:t>
      </w:r>
    </w:p>
    <w:p>
      <w:pPr>
        <w:spacing w:after="0" w:line="360" w:lineRule="auto"/>
        <w:rPr>
          <w:szCs w:val="20"/>
        </w:rPr>
      </w:pPr>
      <w:r>
        <w:rPr>
          <w:b/>
          <w:bCs/>
          <w:szCs w:val="20"/>
        </w:rPr>
        <w:t xml:space="preserve">Dados de teste usados:</w:t>
      </w:r>
      <w:r>
        <w:rPr>
          <w:szCs w:val="20"/>
        </w:rPr>
        <w:t xml:space="preserve"> Almoxarifado </w:t>
      </w:r>
      <w:r>
        <w:rPr>
          <w:szCs w:val="20"/>
        </w:rPr>
        <w:t xml:space="preserve">00018 - TESTE RETENCAO</w:t>
      </w:r>
      <w:r>
        <w:rPr>
          <w:szCs w:val="20"/>
        </w:rPr>
        <w:t xml:space="preserve"> (tipo Retenção, ligado ao grupo 03 - ADMINISTRAÇÃO), local </w:t>
      </w:r>
      <w:r>
        <w:rPr>
          <w:szCs w:val="20"/>
        </w:rPr>
        <w:t xml:space="preserve">907 - TESTE LOCAL RETENCAO</w:t>
      </w:r>
      <w:r>
        <w:rPr>
          <w:szCs w:val="20"/>
        </w:rPr>
        <w:t xml:space="preserve">, endereço </w:t>
      </w:r>
      <w:r>
        <w:rPr>
          <w:szCs w:val="20"/>
        </w:rPr>
        <w:t xml:space="preserve">L907-R901-C901-A901</w:t>
      </w:r>
      <w:r>
        <w:rPr>
          <w:szCs w:val="20"/>
        </w:rPr>
        <w:t xml:space="preserve">; lote </w:t>
      </w:r>
      <w:r>
        <w:rPr>
          <w:szCs w:val="20"/>
        </w:rPr>
        <w:t xml:space="preserve">TESTEPA001</w:t>
      </w:r>
      <w:r>
        <w:rPr>
          <w:szCs w:val="20"/>
        </w:rPr>
        <w:t xml:space="preserve">, 5 unidades em retenção.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987"/>
        <w:gridCol w:w="3644"/>
      </w:tblGrid>
      <w:tr>
        <w:trPr>
          <w:tblHeader/>
          <w:cantSplit/>
        </w:trPr>
        <w:tc>
          <w:tcPr>
            <w:tcW w:w="59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6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987" w:type="dxa"/>
          </w:tcPr>
          <w:p>
            <w:pPr>
              <w:widowControl/>
              <w:spacing w:after="0" w:line="276" w:lineRule="auto"/>
              <w:jc w:val="left"/>
              <w:rPr>
                <w:sz w:val="18"/>
                <w:szCs w:val="18"/>
              </w:rPr>
            </w:pPr>
            <w:r>
              <w:rPr>
                <w:sz w:val="18"/>
                <w:szCs w:val="20"/>
              </w:rPr>
              <w:t xml:space="preserve">A consulta mostra 5 unidades em retenção; a saída oferece o endereço </w:t>
            </w:r>
            <w:r>
              <w:rPr>
                <w:sz w:val="18"/>
                <w:szCs w:val="20"/>
              </w:rPr>
              <w:t xml:space="preserve">L907-R901-C901-A901</w:t>
            </w:r>
            <w:r>
              <w:rPr>
                <w:sz w:val="18"/>
                <w:szCs w:val="20"/>
              </w:rPr>
              <w:t xml:space="preserve">.</w:t>
            </w:r>
          </w:p>
        </w:tc>
        <w:tc>
          <w:tcPr>
            <w:tcW w:w="3644" w:type="dxa"/>
          </w:tcPr>
          <w:p>
            <w:pPr>
              <w:widowControl/>
              <w:spacing w:after="0" w:line="276" w:lineRule="auto"/>
              <w:jc w:val="left"/>
              <w:rPr>
                <w:sz w:val="18"/>
                <w:szCs w:val="18"/>
              </w:rPr>
            </w:pPr>
            <w:r>
              <w:rPr>
                <w:sz w:val="18"/>
                <w:szCs w:val="20"/>
              </w:rPr>
              <w:t xml:space="preserve">Consulta vazia; lista de origem só com "SELECIONE".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(média):</w:t>
      </w:r>
      <w:r>
        <w:rPr>
          <w:szCs w:val="20"/>
        </w:rPr>
        <w:t xml:space="preserve"> Pelo código, a Saída lista os endereços do lote cujo almoxarifado tem a marca Retenção (</w:t>
      </w:r>
      <w:r>
        <w:rPr>
          <w:szCs w:val="20"/>
        </w:rPr>
        <w:t xml:space="preserve">RegulatorioReservaServico.RetornarListaEnderecoLoteRegulatorio</w:t>
      </w:r>
      <w:r>
        <w:rPr>
          <w:szCs w:val="20"/>
        </w:rPr>
        <w:t xml:space="preserve">), e a consulta lê os saldos de referência, retenção e estabilidade do lote. Com os cadastros feitos, as duas deveriam encontrar a amostra. Hipóteses: a Entrada grava o saldo no endereço mas não o registro de reserva regulatória que a consulta e a saída usam; ou a marca de tipo do almoxarifado novo não chega à consulta. Precisa do DBA (tabelas de reserva regulatória e de saldo por endereço do </w:t>
      </w:r>
      <w:r>
        <w:rPr>
          <w:szCs w:val="20"/>
        </w:rPr>
        <w:t xml:space="preserve">TESTEPA001</w:t>
      </w:r>
      <w:r>
        <w:rPr>
          <w:szCs w:val="20"/>
        </w:rPr>
        <w:t xml:space="preserve">). </w:t>
      </w:r>
      <w:r>
        <w:rPr>
          <w:b/>
          <w:bCs/>
          <w:szCs w:val="20"/>
        </w:rPr>
        <w:t xml:space="preserve">Rodada 10 (22/10/2026), em parte explicado:</w:t>
      </w:r>
      <w:r>
        <w:rPr>
          <w:szCs w:val="20"/>
        </w:rPr>
        <w:t xml:space="preserve"> (a) a consulta vazia tem causa confirmada: o item </w:t>
      </w:r>
      <w:r>
        <w:rPr>
          <w:szCs w:val="20"/>
        </w:rPr>
        <w:t xml:space="preserve">TST0003</w:t>
      </w:r>
      <w:r>
        <w:rPr>
          <w:szCs w:val="20"/>
        </w:rPr>
        <w:t xml:space="preserve"> estava sem as marcações Referência, Retenção e Estabilidade; depois de marcar </w:t>
      </w:r>
      <w:r>
        <w:rPr>
          <w:b/>
          <w:bCs/>
          <w:szCs w:val="20"/>
        </w:rPr>
        <w:t xml:space="preserve">Retenção</w:t>
      </w:r>
      <w:r>
        <w:rPr>
          <w:szCs w:val="20"/>
        </w:rPr>
        <w:t xml:space="preserve">, a Consulta Disponibilidade passou a listar o item com Saldo Retenção 5. (b) A Saída: a causa "local sem almoxarifado" foi </w:t>
      </w:r>
      <w:r>
        <w:rPr>
          <w:b/>
          <w:bCs/>
          <w:szCs w:val="20"/>
        </w:rPr>
        <w:t xml:space="preserve">descartada</w:t>
      </w:r>
      <w:r>
        <w:rPr>
          <w:szCs w:val="20"/>
        </w:rPr>
        <w:t xml:space="preserve"> (os três locais com saldo do </w:t>
      </w:r>
      <w:r>
        <w:rPr>
          <w:szCs w:val="20"/>
        </w:rPr>
        <w:t xml:space="preserve">TESTEPA001</w:t>
      </w:r>
      <w:r>
        <w:rPr>
          <w:szCs w:val="20"/>
        </w:rPr>
        <w:t xml:space="preserve">, 110, 905 e 907, têm almoxarifado) e não é falha geral da tela: com o lote novo </w:t>
      </w:r>
      <w:r>
        <w:rPr>
          <w:szCs w:val="20"/>
        </w:rPr>
        <w:t xml:space="preserve">TESTEPA010</w:t>
      </w:r>
      <w:r>
        <w:rPr>
          <w:szCs w:val="20"/>
        </w:rPr>
        <w:t xml:space="preserve"> a Saída - Retenção funciona (ver DV-EST-068). O erro "Object reference not set to an instance of an object." continua só para o lote </w:t>
      </w:r>
      <w:r>
        <w:rPr>
          <w:szCs w:val="20"/>
        </w:rPr>
        <w:t xml:space="preserve">TESTEPA001</w:t>
      </w:r>
      <w:r>
        <w:rPr>
          <w:szCs w:val="20"/>
        </w:rPr>
        <w:t xml:space="preserve">, também com o usuário administrador: é algo nos dados desse lote (inferência: algum registro de endereço dele).</w:t>
      </w:r>
    </w:p>
    <w:tbl>
      <w:tblPr>
        <w:tblStyle w:val="Tabelacomgrade"/>
        <w:tblW w:w="9631" w:type="dxa"/>
        <w:tblLayout w:type="fixed"/>
        <w:tblLook w:val="04A0" w:firstRow="1" w:lastRow="0" w:firstColumn="1" w:lastColumn="0" w:noHBand="0" w:noVBand="1"/>
      </w:tblPr>
      <w:tblGrid>
        <w:gridCol w:w="4530"/>
        <w:gridCol w:w="1219"/>
        <w:gridCol w:w="3882"/>
      </w:tblGrid>
      <w:tr>
        <w:trPr>
          <w:tblHeader/>
          <w:cantSplit/>
        </w:trPr>
        <w:tc>
          <w:tcPr>
            <w:tcW w:w="45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8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530" w:type="dxa"/>
          </w:tcPr>
          <w:p>
            <w:pPr>
              <w:widowControl/>
              <w:spacing w:after="0" w:line="276" w:lineRule="auto"/>
              <w:jc w:val="left"/>
              <w:rPr>
                <w:sz w:val="18"/>
                <w:szCs w:val="18"/>
              </w:rPr>
            </w:pPr>
            <w:r>
              <w:rPr>
                <w:sz w:val="18"/>
                <w:szCs w:val="20"/>
              </w:rPr>
              <w:t xml:space="preserve">LaboSys.Estoque.Service/RegulatorioReservaServico.cs</w:t>
            </w:r>
          </w:p>
        </w:tc>
        <w:tc>
          <w:tcPr>
            <w:tcW w:w="1219" w:type="dxa"/>
          </w:tcPr>
          <w:p>
            <w:pPr>
              <w:widowControl/>
              <w:spacing w:after="0" w:line="276" w:lineRule="auto"/>
              <w:jc w:val="left"/>
              <w:rPr>
                <w:sz w:val="18"/>
                <w:szCs w:val="18"/>
              </w:rPr>
            </w:pPr>
            <w:r>
              <w:rPr>
                <w:sz w:val="18"/>
                <w:szCs w:val="20"/>
              </w:rPr>
              <w:t xml:space="preserve">415-440</w:t>
            </w:r>
          </w:p>
        </w:tc>
        <w:tc>
          <w:tcPr>
            <w:tcW w:w="3882" w:type="dxa"/>
          </w:tcPr>
          <w:p>
            <w:pPr>
              <w:widowControl/>
              <w:spacing w:after="0" w:line="276" w:lineRule="auto"/>
              <w:jc w:val="left"/>
              <w:rPr>
                <w:sz w:val="18"/>
                <w:szCs w:val="18"/>
              </w:rPr>
            </w:pPr>
            <w:r>
              <w:rPr>
                <w:sz w:val="18"/>
                <w:szCs w:val="20"/>
              </w:rPr>
              <w:t xml:space="preserve">Lista os endereços do lote filtrando pelo tipo do almoxarifado (referência, retenção, estabilidade).</w:t>
            </w:r>
          </w:p>
        </w:tc>
      </w:tr>
      <w:tr>
        <w:trPr>
          <w:cantSplit/>
        </w:trPr>
        <w:tc>
          <w:tcPr>
            <w:tcW w:w="4530" w:type="dxa"/>
          </w:tcPr>
          <w:p>
            <w:pPr>
              <w:widowControl/>
              <w:spacing w:after="0" w:line="276" w:lineRule="auto"/>
              <w:jc w:val="left"/>
              <w:rPr>
                <w:sz w:val="18"/>
                <w:szCs w:val="18"/>
              </w:rPr>
            </w:pPr>
            <w:r>
              <w:rPr>
                <w:sz w:val="18"/>
                <w:szCs w:val="20"/>
              </w:rPr>
              <w:t xml:space="preserve">LaboSys_UI/cq/movimentacoes_ed.aspx.cs</w:t>
            </w:r>
          </w:p>
        </w:tc>
        <w:tc>
          <w:tcPr>
            <w:tcW w:w="1219" w:type="dxa"/>
          </w:tcPr>
          <w:p>
            <w:pPr>
              <w:widowControl/>
              <w:spacing w:after="0" w:line="276" w:lineRule="auto"/>
              <w:jc w:val="left"/>
              <w:rPr>
                <w:sz w:val="18"/>
                <w:szCs w:val="18"/>
              </w:rPr>
            </w:pPr>
            <w:r>
              <w:rPr>
                <w:sz w:val="18"/>
                <w:szCs w:val="20"/>
              </w:rPr>
              <w:t xml:space="preserve">523-527</w:t>
            </w:r>
          </w:p>
        </w:tc>
        <w:tc>
          <w:tcPr>
            <w:tcW w:w="3882" w:type="dxa"/>
          </w:tcPr>
          <w:p>
            <w:pPr>
              <w:widowControl/>
              <w:spacing w:after="0" w:line="276" w:lineRule="auto"/>
              <w:jc w:val="left"/>
              <w:rPr>
                <w:sz w:val="18"/>
                <w:szCs w:val="18"/>
              </w:rPr>
            </w:pPr>
            <w:r>
              <w:rPr>
                <w:sz w:val="18"/>
                <w:szCs w:val="20"/>
              </w:rPr>
              <w:t xml:space="preserve">A Saída usa essa lista para montar o endereço de origem.</w:t>
            </w:r>
          </w:p>
        </w:tc>
      </w:tr>
      <w:tr>
        <w:trPr>
          <w:cantSplit/>
        </w:trPr>
        <w:tc>
          <w:tcPr>
            <w:tcW w:w="4530" w:type="dxa"/>
          </w:tcPr>
          <w:p>
            <w:pPr>
              <w:widowControl/>
              <w:spacing w:after="0" w:line="276" w:lineRule="auto"/>
              <w:jc w:val="left"/>
              <w:rPr>
                <w:sz w:val="18"/>
                <w:szCs w:val="18"/>
              </w:rPr>
            </w:pPr>
            <w:r>
              <w:rPr>
                <w:sz w:val="18"/>
                <w:szCs w:val="20"/>
              </w:rPr>
              <w:t xml:space="preserve">LaboSys_UI/cq/consulta_disponibilidade_lst.aspx.cs</w:t>
            </w:r>
          </w:p>
        </w:tc>
        <w:tc>
          <w:tcPr>
            <w:tcW w:w="1219" w:type="dxa"/>
          </w:tcPr>
          <w:p>
            <w:pPr>
              <w:widowControl/>
              <w:spacing w:after="0" w:line="276" w:lineRule="auto"/>
              <w:jc w:val="left"/>
              <w:rPr>
                <w:sz w:val="18"/>
                <w:szCs w:val="18"/>
              </w:rPr>
            </w:pPr>
            <w:r>
              <w:rPr>
                <w:sz w:val="18"/>
                <w:szCs w:val="20"/>
              </w:rPr>
              <w:t xml:space="preserve">254-256</w:t>
            </w:r>
          </w:p>
        </w:tc>
        <w:tc>
          <w:tcPr>
            <w:tcW w:w="3882" w:type="dxa"/>
          </w:tcPr>
          <w:p>
            <w:pPr>
              <w:widowControl/>
              <w:spacing w:after="0" w:line="276" w:lineRule="auto"/>
              <w:jc w:val="left"/>
              <w:rPr>
                <w:sz w:val="18"/>
                <w:szCs w:val="18"/>
              </w:rPr>
            </w:pPr>
            <w:r>
              <w:rPr>
                <w:sz w:val="18"/>
                <w:szCs w:val="20"/>
              </w:rPr>
              <w:t xml:space="preserve">A consulta mostra os saldos de referência, retenção e estabilidade do lote.</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Gravar, na Entrada, tudo o que a consulta e a saída leem (saldo por endereço e reserva regulatória), na mesma transação.</w:t>
      </w:r>
    </w:p>
    <w:p>
      <w:pPr>
        <w:numPr>
          <w:ilvl w:val="0"/>
          <w:numId w:val="2"/>
        </w:numPr>
        <w:spacing w:after="0" w:line="360" w:lineRule="auto"/>
        <w:rPr>
          <w:szCs w:val="20"/>
        </w:rPr>
      </w:pPr>
      <w:r>
        <w:rPr>
          <w:szCs w:val="20"/>
        </w:rPr>
        <w:t xml:space="preserve">Mostrar na consulta a amostra pelo endereço onde ela está, mesmo que a reserva não exista.</w:t>
      </w:r>
    </w:p>
    <w:p>
      <w:pPr>
        <w:numPr>
          <w:ilvl w:val="0"/>
          <w:numId w:val="2"/>
        </w:numPr>
        <w:spacing w:after="0" w:line="360" w:lineRule="auto"/>
        <w:rPr>
          <w:szCs w:val="20"/>
        </w:rPr>
      </w:pPr>
      <w:r>
        <w:rPr>
          <w:szCs w:val="20"/>
        </w:rPr>
        <w:t xml:space="preserve">Com isso resolvido, implantar o prazo mínimo de guarda e a trava de saída antes do vencimento (R-EST-17).</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CT-EST-171 (consulta mostra a amostra) e CT-EST-176 (saída antes do vencimento).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Nenhum cadastro do tipo Retenção existia no ambiente antes da rodada 7: o controle de amostras nunca tinha sido usado. Rodada 10 (22/10/2026): consulta explicada (marca Retenção no Item); Saída com erro só no lote </w:t>
      </w:r>
      <w:r>
        <w:rPr>
          <w:szCs w:val="20"/>
        </w:rPr>
        <w:t xml:space="preserve">TESTEPA001</w:t>
      </w:r>
      <w:r>
        <w:rPr>
          <w:szCs w:val="20"/>
        </w:rPr>
        <w:t xml:space="preserve">, a olhar com o DBA ou com o desenvolvimento.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DV-EST-048</w:t>
      </w:r>
    </w:p>
    <w:p>
      <w:pPr>
        <w:keepNext/>
        <w:spacing w:after="0" w:line="360" w:lineRule="auto"/>
      </w:pPr>
    </w:p>
    <w:p>
      <w:pPr>
        <w:spacing w:after="0" w:line="360" w:lineRule="auto"/>
        <w:rPr>
          <w:szCs w:val="20"/>
        </w:rPr>
      </w:pPr>
      <w:r>
        <w:rPr>
          <w:b/>
          <w:bCs/>
          <w:szCs w:val="20"/>
        </w:rPr>
        <w:t xml:space="preserve">O Atendimento de Solicitação não ordena os lotes por validade e aceita o que vence depois sem avisar</w:t>
      </w:r>
    </w:p>
    <w:tbl>
      <w:tblPr>
        <w:tblStyle w:val="Tabelacomgrade"/>
        <w:tblW w:w="9631" w:type="dxa"/>
        <w:tblLayout w:type="fixed"/>
        <w:tblLook w:val="04A0" w:firstRow="1" w:lastRow="0" w:firstColumn="1" w:lastColumn="0" w:noHBand="0" w:noVBand="1"/>
      </w:tblPr>
      <w:tblGrid>
        <w:gridCol w:w="1265"/>
        <w:gridCol w:w="1166"/>
        <w:gridCol w:w="1642"/>
        <w:gridCol w:w="1513"/>
        <w:gridCol w:w="1500"/>
        <w:gridCol w:w="2545"/>
      </w:tblGrid>
      <w:tr>
        <w:trPr>
          <w:tblHeader/>
          <w:cantSplit/>
        </w:trPr>
        <w:tc>
          <w:tcPr>
            <w:tcW w:w="12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5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5" w:type="dxa"/>
          </w:tcPr>
          <w:p>
            <w:pPr>
              <w:widowControl/>
              <w:spacing w:after="0" w:line="276" w:lineRule="auto"/>
              <w:jc w:val="left"/>
              <w:rPr>
                <w:sz w:val="18"/>
                <w:szCs w:val="18"/>
              </w:rPr>
            </w:pPr>
            <w:r>
              <w:rPr>
                <w:sz w:val="18"/>
                <w:szCs w:val="20"/>
              </w:rPr>
              <w:t xml:space="preserve">Alta</w:t>
            </w:r>
          </w:p>
        </w:tc>
        <w:tc>
          <w:tcPr>
            <w:tcW w:w="1166" w:type="dxa"/>
          </w:tcPr>
          <w:p>
            <w:pPr>
              <w:widowControl/>
              <w:spacing w:after="0" w:line="276" w:lineRule="auto"/>
              <w:jc w:val="left"/>
              <w:rPr>
                <w:sz w:val="18"/>
                <w:szCs w:val="18"/>
              </w:rPr>
            </w:pPr>
            <w:r>
              <w:rPr>
                <w:sz w:val="18"/>
                <w:szCs w:val="20"/>
              </w:rPr>
              <w:t xml:space="preserve">Aberto</w:t>
            </w:r>
          </w:p>
        </w:tc>
        <w:tc>
          <w:tcPr>
            <w:tcW w:w="1642" w:type="dxa"/>
          </w:tcPr>
          <w:p>
            <w:pPr>
              <w:widowControl/>
              <w:spacing w:after="0" w:line="276" w:lineRule="auto"/>
              <w:jc w:val="left"/>
              <w:rPr>
                <w:sz w:val="18"/>
                <w:szCs w:val="18"/>
              </w:rPr>
            </w:pPr>
            <w:r>
              <w:rPr>
                <w:sz w:val="18"/>
                <w:szCs w:val="20"/>
              </w:rPr>
              <w:t xml:space="preserve">Estoque › Atendimento de Solicitação</w:t>
            </w:r>
          </w:p>
        </w:tc>
        <w:tc>
          <w:tcPr>
            <w:tcW w:w="1513" w:type="dxa"/>
          </w:tcPr>
          <w:p>
            <w:pPr>
              <w:widowControl/>
              <w:spacing w:after="0" w:line="276" w:lineRule="auto"/>
              <w:jc w:val="left"/>
              <w:rPr>
                <w:sz w:val="18"/>
                <w:szCs w:val="18"/>
              </w:rPr>
            </w:pPr>
            <w:r>
              <w:rPr>
                <w:sz w:val="18"/>
                <w:szCs w:val="20"/>
              </w:rPr>
              <w:t xml:space="preserve">CT-EST-073 e CT-EST-074</w:t>
            </w:r>
          </w:p>
        </w:tc>
        <w:tc>
          <w:tcPr>
            <w:tcW w:w="1500" w:type="dxa"/>
          </w:tcPr>
          <w:p>
            <w:pPr>
              <w:widowControl/>
              <w:spacing w:after="0" w:line="276" w:lineRule="auto"/>
              <w:jc w:val="left"/>
              <w:rPr>
                <w:sz w:val="18"/>
                <w:szCs w:val="18"/>
              </w:rPr>
            </w:pPr>
            <w:r>
              <w:rPr>
                <w:sz w:val="18"/>
                <w:szCs w:val="20"/>
              </w:rPr>
              <w:t xml:space="preserve">22/10/2026 (rodada 8)</w:t>
            </w:r>
          </w:p>
        </w:tc>
        <w:tc>
          <w:tcPr>
            <w:tcW w:w="2545" w:type="dxa"/>
          </w:tcPr>
          <w:p>
            <w:pPr>
              <w:widowControl/>
              <w:spacing w:after="0" w:line="276" w:lineRule="auto"/>
              <w:jc w:val="left"/>
              <w:rPr>
                <w:sz w:val="18"/>
                <w:szCs w:val="18"/>
              </w:rPr>
            </w:pPr>
            <w:r>
              <w:rPr>
                <w:sz w:val="18"/>
                <w:szCs w:val="20"/>
              </w:rPr>
              <w:t xml:space="preserve">RDC 658/2022 (usar o material dentro da validade); boa prática de estoque PEPS/FEFO (primeiro que vence, primeiro que sai). O artigo a citar deve ser confirmado com a Garantia da Qualidade.</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atender uma solicitação, o botão SELECIONAR LOTE lista os lotes do item sem ordenar pela validade: o lote que vence em 2028 (</w:t>
      </w:r>
      <w:r>
        <w:rPr>
          <w:szCs w:val="20"/>
        </w:rPr>
        <w:t xml:space="preserve">TESTEPA001</w:t>
      </w:r>
      <w:r>
        <w:rPr>
          <w:szCs w:val="20"/>
        </w:rPr>
        <w:t xml:space="preserve">) aparece antes do que vence em 2027 (</w:t>
      </w:r>
      <w:r>
        <w:rPr>
          <w:szCs w:val="20"/>
        </w:rPr>
        <w:t xml:space="preserve">TESTEPA004</w:t>
      </w:r>
      <w:r>
        <w:rPr>
          <w:szCs w:val="20"/>
        </w:rPr>
        <w:t xml:space="preserve">). Escolhendo o que vence depois, a tela pergunta "Confirma o atendimento do Item?" e responde "Atendimento confirmado!", sem nenhum aviso de que há um lote que vence antes.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Ter dois lotes disponíveis do mesmo item com validades diferentes (</w:t>
      </w:r>
      <w:r>
        <w:rPr>
          <w:szCs w:val="20"/>
        </w:rPr>
        <w:t xml:space="preserve">TST0003</w:t>
      </w:r>
      <w:r>
        <w:rPr>
          <w:szCs w:val="20"/>
        </w:rPr>
        <w:t xml:space="preserve">: </w:t>
      </w:r>
      <w:r>
        <w:rPr>
          <w:szCs w:val="20"/>
        </w:rPr>
        <w:t xml:space="preserve">TESTEPA001</w:t>
      </w:r>
      <w:r>
        <w:rPr>
          <w:szCs w:val="20"/>
        </w:rPr>
        <w:t xml:space="preserve">, validade 12/10/2028, e </w:t>
      </w:r>
      <w:r>
        <w:rPr>
          <w:szCs w:val="20"/>
        </w:rPr>
        <w:t xml:space="preserve">TESTEPA004</w:t>
      </w:r>
      <w:r>
        <w:rPr>
          <w:szCs w:val="20"/>
        </w:rPr>
        <w:t xml:space="preserve">, validade 20/10/2027). 2. Abrir </w:t>
      </w:r>
      <w:r>
        <w:rPr>
          <w:b/>
          <w:bCs/>
          <w:szCs w:val="20"/>
        </w:rPr>
        <w:t xml:space="preserve">Estoque › Atendimento de Solicitação</w:t>
      </w:r>
      <w:r>
        <w:rPr>
          <w:szCs w:val="20"/>
        </w:rPr>
        <w:t xml:space="preserve">, pesquisar a solicitação 00040 (item </w:t>
      </w:r>
      <w:r>
        <w:rPr>
          <w:szCs w:val="20"/>
        </w:rPr>
        <w:t xml:space="preserve">TST0003</w:t>
      </w:r>
      <w:r>
        <w:rPr>
          <w:szCs w:val="20"/>
        </w:rPr>
        <w:t xml:space="preserve">) e abri-la. 3. Escolher o item e clicar em </w:t>
      </w:r>
      <w:r>
        <w:rPr>
          <w:b/>
          <w:bCs/>
          <w:szCs w:val="20"/>
        </w:rPr>
        <w:t xml:space="preserve">SELECIONAR LOTE</w:t>
      </w:r>
      <w:r>
        <w:rPr>
          <w:szCs w:val="20"/>
        </w:rPr>
        <w:t xml:space="preserve">: ver a ordem. 4. Escolher o </w:t>
      </w:r>
      <w:r>
        <w:rPr>
          <w:szCs w:val="20"/>
        </w:rPr>
        <w:t xml:space="preserve">TESTEPA001</w:t>
      </w:r>
      <w:r>
        <w:rPr>
          <w:szCs w:val="20"/>
        </w:rPr>
        <w:t xml:space="preserve"> (o que vence depois), digitar 1 em </w:t>
      </w:r>
      <w:r>
        <w:rPr>
          <w:b/>
          <w:bCs/>
          <w:szCs w:val="20"/>
        </w:rPr>
        <w:t xml:space="preserve">Atender</w:t>
      </w:r>
      <w:r>
        <w:rPr>
          <w:szCs w:val="20"/>
        </w:rPr>
        <w:t xml:space="preserve">, clicar em </w:t>
      </w:r>
      <w:r>
        <w:rPr>
          <w:b/>
          <w:bCs/>
          <w:szCs w:val="20"/>
        </w:rPr>
        <w:t xml:space="preserve">ATENDER ITEM</w:t>
      </w:r>
      <w:r>
        <w:rPr>
          <w:szCs w:val="20"/>
        </w:rPr>
        <w:t xml:space="preserve"> e SIM.</w:t>
      </w:r>
    </w:p>
    <w:p>
      <w:pPr>
        <w:spacing w:after="0" w:line="360" w:lineRule="auto"/>
        <w:rPr>
          <w:szCs w:val="20"/>
        </w:rPr>
      </w:pPr>
      <w:r>
        <w:rPr>
          <w:b/>
          <w:bCs/>
          <w:szCs w:val="20"/>
        </w:rPr>
        <w:t xml:space="preserve">Dados de teste usados:</w:t>
      </w:r>
      <w:r>
        <w:rPr>
          <w:szCs w:val="20"/>
        </w:rPr>
        <w:t xml:space="preserve"> Item </w:t>
      </w:r>
      <w:r>
        <w:rPr>
          <w:szCs w:val="20"/>
        </w:rPr>
        <w:t xml:space="preserve">TST0003</w:t>
      </w:r>
      <w:r>
        <w:rPr>
          <w:szCs w:val="20"/>
        </w:rPr>
        <w:t xml:space="preserve">, lotes </w:t>
      </w:r>
      <w:r>
        <w:rPr>
          <w:szCs w:val="20"/>
        </w:rPr>
        <w:t xml:space="preserve">TESTEPA001</w:t>
      </w:r>
      <w:r>
        <w:rPr>
          <w:szCs w:val="20"/>
        </w:rPr>
        <w:t xml:space="preserve"> (item de entrada </w:t>
      </w:r>
      <w:r>
        <w:rPr>
          <w:szCs w:val="20"/>
        </w:rPr>
        <w:t xml:space="preserve">TA0002/26</w:t>
      </w:r>
      <w:r>
        <w:rPr>
          <w:szCs w:val="20"/>
        </w:rPr>
        <w:t xml:space="preserve">) e </w:t>
      </w:r>
      <w:r>
        <w:rPr>
          <w:szCs w:val="20"/>
        </w:rPr>
        <w:t xml:space="preserve">TESTEPA004</w:t>
      </w:r>
      <w:r>
        <w:rPr>
          <w:szCs w:val="20"/>
        </w:rPr>
        <w:t xml:space="preserve"> (</w:t>
      </w:r>
      <w:r>
        <w:rPr>
          <w:szCs w:val="20"/>
        </w:rPr>
        <w:t xml:space="preserve">TA0006/26</w:t>
      </w:r>
      <w:r>
        <w:rPr>
          <w:szCs w:val="20"/>
        </w:rPr>
        <w:t xml:space="preserve">), solicitação 00040.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420"/>
        <w:gridCol w:w="5211"/>
      </w:tblGrid>
      <w:tr>
        <w:trPr>
          <w:tblHeader/>
          <w:cantSplit/>
        </w:trPr>
        <w:tc>
          <w:tcPr>
            <w:tcW w:w="44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2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420" w:type="dxa"/>
          </w:tcPr>
          <w:p>
            <w:pPr>
              <w:widowControl/>
              <w:spacing w:after="0" w:line="276" w:lineRule="auto"/>
              <w:jc w:val="left"/>
              <w:rPr>
                <w:sz w:val="18"/>
                <w:szCs w:val="18"/>
              </w:rPr>
            </w:pPr>
            <w:r>
              <w:rPr>
                <w:sz w:val="18"/>
                <w:szCs w:val="20"/>
              </w:rPr>
              <w:t xml:space="preserve">Lista ordenada pela validade (o que vence primeiro no topo) e aviso ou recusa ao escolher um lote que vence depois, com justificativa se o usuário insistir.</w:t>
            </w:r>
          </w:p>
        </w:tc>
        <w:tc>
          <w:tcPr>
            <w:tcW w:w="5211" w:type="dxa"/>
          </w:tcPr>
          <w:p>
            <w:pPr>
              <w:widowControl/>
              <w:spacing w:after="0" w:line="276" w:lineRule="auto"/>
              <w:jc w:val="left"/>
              <w:rPr>
                <w:sz w:val="18"/>
                <w:szCs w:val="18"/>
              </w:rPr>
            </w:pPr>
            <w:r>
              <w:rPr>
                <w:sz w:val="18"/>
                <w:szCs w:val="20"/>
              </w:rPr>
              <w:t xml:space="preserve">Ordem na tela: </w:t>
            </w:r>
            <w:r>
              <w:rPr>
                <w:sz w:val="18"/>
                <w:szCs w:val="20"/>
              </w:rPr>
              <w:t xml:space="preserve">TESTEPA001</w:t>
            </w:r>
            <w:r>
              <w:rPr>
                <w:sz w:val="18"/>
                <w:szCs w:val="20"/>
              </w:rPr>
              <w:t xml:space="preserve"> (12/10/2028), depois </w:t>
            </w:r>
            <w:r>
              <w:rPr>
                <w:sz w:val="18"/>
                <w:szCs w:val="20"/>
              </w:rPr>
              <w:t xml:space="preserve">TESTEPA004</w:t>
            </w:r>
            <w:r>
              <w:rPr>
                <w:sz w:val="18"/>
                <w:szCs w:val="20"/>
              </w:rPr>
              <w:t xml:space="preserve"> (20/10/2027). Escolher o primeiro: "Atendimento confirmado!", sem aviso. A solicitação ficou com 1,000 atendido de um lote que não vence primeiro.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593857"/>
            <wp:effectExtent l="0" t="0" r="0" b="0"/>
            <wp:docPr id="5014" name="Imagem 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 name="Imagem 5014"/>
                    <pic:cNvPicPr/>
                  </pic:nvPicPr>
                  <pic:blipFill>
                    <a:blip r:embed="rIdHom14"/>
                    <a:stretch>
                      <a:fillRect/>
                    </a:stretch>
                  </pic:blipFill>
                  <pic:spPr>
                    <a:xfrm>
                      <a:off x="0" y="0"/>
                      <a:ext cx="5400000" cy="4593857"/>
                    </a:xfrm>
                    <a:prstGeom prst="rect">
                      <a:avLst/>
                    </a:prstGeom>
                  </pic:spPr>
                </pic:pic>
              </a:graphicData>
            </a:graphic>
          </wp:inline>
        </w:drawing>
      </w:r>
    </w:p>
    <w:p>
      <w:pPr>
        <w:spacing w:before="60" w:after="120"/>
        <w:jc w:val="center"/>
      </w:pPr>
      <w:r>
        <w:rPr>
          <w:i/>
          <w:iCs/>
          <w:sz w:val="18"/>
          <w:szCs w:val="20"/>
        </w:rPr>
        <w:t xml:space="preserve">Figura 14 – Lista de lotes na ordem em que aparece.</w:t>
      </w:r>
    </w:p>
    <w:p>
      <w:pPr>
        <w:spacing w:after="0" w:line="360" w:lineRule="auto"/>
        <w:rPr>
          <w:szCs w:val="20"/>
        </w:rPr>
      </w:pPr>
      <w:r>
        <w:rPr>
          <w:i/>
          <w:iCs/>
          <w:szCs w:val="20"/>
        </w:rPr>
        <w:t xml:space="preserve">Figura 1: Lista de lotes na ordem em que aparece.</w:t>
      </w:r>
    </w:p>
    <w:p>
      <w:pPr>
        <w:keepNext/>
        <w:spacing w:before="120" w:after="0"/>
        <w:jc w:val="center"/>
      </w:pPr>
      <w:r>
        <w:rPr>
          <w:noProof/>
        </w:rPr>
        <w:drawing>
          <wp:inline distT="0" distB="0" distL="0" distR="0">
            <wp:extent cx="5400000" cy="4593857"/>
            <wp:effectExtent l="0" t="0" r="0" b="0"/>
            <wp:docPr id="5015" name="Imagem 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 name="Imagem 5015"/>
                    <pic:cNvPicPr/>
                  </pic:nvPicPr>
                  <pic:blipFill>
                    <a:blip r:embed="rIdHom15"/>
                    <a:stretch>
                      <a:fillRect/>
                    </a:stretch>
                  </pic:blipFill>
                  <pic:spPr>
                    <a:xfrm>
                      <a:off x="0" y="0"/>
                      <a:ext cx="5400000" cy="4593857"/>
                    </a:xfrm>
                    <a:prstGeom prst="rect">
                      <a:avLst/>
                    </a:prstGeom>
                  </pic:spPr>
                </pic:pic>
              </a:graphicData>
            </a:graphic>
          </wp:inline>
        </w:drawing>
      </w:r>
    </w:p>
    <w:p>
      <w:pPr>
        <w:spacing w:before="60" w:after="120"/>
        <w:jc w:val="center"/>
      </w:pPr>
      <w:r>
        <w:rPr>
          <w:i/>
          <w:iCs/>
          <w:sz w:val="18"/>
          <w:szCs w:val="20"/>
        </w:rPr>
        <w:t xml:space="preserve">Figura 15 – Lote que vence depois escolhido, antes de atender.</w:t>
      </w:r>
    </w:p>
    <w:p>
      <w:pPr>
        <w:spacing w:after="0" w:line="360" w:lineRule="auto"/>
        <w:rPr>
          <w:szCs w:val="20"/>
        </w:rPr>
      </w:pPr>
      <w:r>
        <w:rPr>
          <w:i/>
          <w:iCs/>
          <w:szCs w:val="20"/>
        </w:rPr>
        <w:t xml:space="preserve">Figura 2: Lote que vence depois escolhido, antes de atender.</w:t>
      </w:r>
    </w:p>
    <w:p>
      <w:pPr>
        <w:keepNext/>
        <w:spacing w:before="120" w:after="0"/>
        <w:jc w:val="center"/>
      </w:pPr>
      <w:r>
        <w:rPr>
          <w:noProof/>
        </w:rPr>
        <w:drawing>
          <wp:inline distT="0" distB="0" distL="0" distR="0">
            <wp:extent cx="5400000" cy="4593857"/>
            <wp:effectExtent l="0" t="0" r="0" b="0"/>
            <wp:docPr id="5016" name="Imagem 5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 name="Imagem 5016"/>
                    <pic:cNvPicPr/>
                  </pic:nvPicPr>
                  <pic:blipFill>
                    <a:blip r:embed="rIdHom16"/>
                    <a:stretch>
                      <a:fillRect/>
                    </a:stretch>
                  </pic:blipFill>
                  <pic:spPr>
                    <a:xfrm>
                      <a:off x="0" y="0"/>
                      <a:ext cx="5400000" cy="4593857"/>
                    </a:xfrm>
                    <a:prstGeom prst="rect">
                      <a:avLst/>
                    </a:prstGeom>
                  </pic:spPr>
                </pic:pic>
              </a:graphicData>
            </a:graphic>
          </wp:inline>
        </w:drawing>
      </w:r>
    </w:p>
    <w:p>
      <w:pPr>
        <w:spacing w:before="60" w:after="120"/>
        <w:jc w:val="center"/>
      </w:pPr>
      <w:r>
        <w:rPr>
          <w:i/>
          <w:iCs/>
          <w:sz w:val="18"/>
          <w:szCs w:val="20"/>
        </w:rPr>
        <w:t xml:space="preserve">Figura 16 – Atendimento confirmado sem aviso.</w:t>
      </w:r>
    </w:p>
    <w:p>
      <w:pPr>
        <w:spacing w:after="0" w:line="360" w:lineRule="auto"/>
        <w:rPr>
          <w:szCs w:val="20"/>
        </w:rPr>
      </w:pPr>
      <w:r>
        <w:rPr>
          <w:i/>
          <w:iCs/>
          <w:szCs w:val="20"/>
        </w:rPr>
        <w:t xml:space="preserve">Figura 3: Atendimento confirmado sem aviso.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Ordenar a lista por validade crescente e avisar (ou exigir justificativa) quando o usuário escolher um lote que vence depois de outro disponível.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DV-EST-058</w:t>
      </w:r>
    </w:p>
    <w:p>
      <w:pPr>
        <w:keepNext/>
        <w:spacing w:after="0" w:line="360" w:lineRule="auto"/>
      </w:pPr>
    </w:p>
    <w:p>
      <w:pPr>
        <w:spacing w:after="0" w:line="360" w:lineRule="auto"/>
        <w:rPr>
          <w:szCs w:val="20"/>
        </w:rPr>
      </w:pPr>
      <w:r>
        <w:rPr>
          <w:b/>
          <w:bCs/>
          <w:szCs w:val="20"/>
        </w:rPr>
        <w:t xml:space="preserve">A remessa gerada pela solicitação de kit nasce sem Origem e sem Responsável e não pode ser finalizada</w:t>
      </w:r>
    </w:p>
    <w:tbl>
      <w:tblPr>
        <w:tblStyle w:val="Tabelacomgrade"/>
        <w:tblW w:w="9631" w:type="dxa"/>
        <w:tblLayout w:type="fixed"/>
        <w:tblLook w:val="04A0" w:firstRow="1" w:lastRow="0" w:firstColumn="1" w:lastColumn="0" w:noHBand="0" w:noVBand="1"/>
      </w:tblPr>
      <w:tblGrid>
        <w:gridCol w:w="1276"/>
        <w:gridCol w:w="1178"/>
        <w:gridCol w:w="1962"/>
        <w:gridCol w:w="1808"/>
        <w:gridCol w:w="1528"/>
        <w:gridCol w:w="1879"/>
      </w:tblGrid>
      <w:tr>
        <w:trPr>
          <w:tblHeader/>
          <w:cantSplit/>
        </w:trPr>
        <w:tc>
          <w:tcPr>
            <w:tcW w:w="12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76" w:type="dxa"/>
          </w:tcPr>
          <w:p>
            <w:pPr>
              <w:widowControl/>
              <w:spacing w:after="0" w:line="276" w:lineRule="auto"/>
              <w:jc w:val="left"/>
              <w:rPr>
                <w:sz w:val="18"/>
                <w:szCs w:val="18"/>
              </w:rPr>
            </w:pPr>
            <w:r>
              <w:rPr>
                <w:sz w:val="18"/>
                <w:szCs w:val="20"/>
              </w:rPr>
              <w:t xml:space="preserve">Alta</w:t>
            </w:r>
          </w:p>
        </w:tc>
        <w:tc>
          <w:tcPr>
            <w:tcW w:w="1178" w:type="dxa"/>
          </w:tcPr>
          <w:p>
            <w:pPr>
              <w:widowControl/>
              <w:spacing w:after="0" w:line="276" w:lineRule="auto"/>
              <w:jc w:val="left"/>
              <w:rPr>
                <w:sz w:val="18"/>
                <w:szCs w:val="18"/>
              </w:rPr>
            </w:pPr>
            <w:r>
              <w:rPr>
                <w:sz w:val="18"/>
                <w:szCs w:val="20"/>
              </w:rPr>
              <w:t xml:space="preserve">Aberto</w:t>
            </w:r>
          </w:p>
        </w:tc>
        <w:tc>
          <w:tcPr>
            <w:tcW w:w="1962" w:type="dxa"/>
          </w:tcPr>
          <w:p>
            <w:pPr>
              <w:widowControl/>
              <w:spacing w:after="0" w:line="276" w:lineRule="auto"/>
              <w:jc w:val="left"/>
              <w:rPr>
                <w:sz w:val="18"/>
                <w:szCs w:val="18"/>
              </w:rPr>
            </w:pPr>
            <w:r>
              <w:rPr>
                <w:sz w:val="18"/>
                <w:szCs w:val="20"/>
              </w:rPr>
              <w:t xml:space="preserve">Estoque › Remessa de Material (remessa criada por Kits › Solicitação de Kits)</w:t>
            </w:r>
          </w:p>
        </w:tc>
        <w:tc>
          <w:tcPr>
            <w:tcW w:w="1808" w:type="dxa"/>
          </w:tcPr>
          <w:p>
            <w:pPr>
              <w:widowControl/>
              <w:spacing w:after="0" w:line="276" w:lineRule="auto"/>
              <w:jc w:val="left"/>
              <w:rPr>
                <w:sz w:val="18"/>
                <w:szCs w:val="18"/>
              </w:rPr>
            </w:pPr>
            <w:r>
              <w:rPr>
                <w:sz w:val="18"/>
                <w:szCs w:val="20"/>
              </w:rPr>
              <w:t xml:space="preserve">CT-EST-110 e CT-EST-115 (reforça o DV-EST-046)</w:t>
            </w:r>
          </w:p>
        </w:tc>
        <w:tc>
          <w:tcPr>
            <w:tcW w:w="1528" w:type="dxa"/>
          </w:tcPr>
          <w:p>
            <w:pPr>
              <w:widowControl/>
              <w:spacing w:after="0" w:line="276" w:lineRule="auto"/>
              <w:jc w:val="left"/>
              <w:rPr>
                <w:sz w:val="18"/>
                <w:szCs w:val="18"/>
              </w:rPr>
            </w:pPr>
            <w:r>
              <w:rPr>
                <w:sz w:val="18"/>
                <w:szCs w:val="20"/>
              </w:rPr>
              <w:t xml:space="preserve">22/10/2026 (rodada 8)</w:t>
            </w:r>
          </w:p>
        </w:tc>
        <w:tc>
          <w:tcPr>
            <w:tcW w:w="1879" w:type="dxa"/>
          </w:tcPr>
          <w:p>
            <w:pPr>
              <w:widowControl/>
              <w:spacing w:after="0" w:line="276" w:lineRule="auto"/>
              <w:jc w:val="left"/>
              <w:rPr>
                <w:sz w:val="18"/>
                <w:szCs w:val="18"/>
              </w:rPr>
            </w:pPr>
            <w:r>
              <w:rPr>
                <w:sz w:val="18"/>
                <w:szCs w:val="20"/>
              </w:rPr>
              <w:t xml:space="preserve">RDC 658/2022 (registro de quem e de onde sai o material); Guia 33/2020.</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gerar a solicitação/guia do kit, o sistema cria a remessa 004 com Origem em "SELECIONE" e Responsável em "SELECIONE", e os dois campos ficam desabilitados. Finalizar dá "Origem não informada!", "O Motivo da Remessa não foi informado!" e "Erro ao gerar a solicitação do material!". Na remessa manual nova (00003), o campo Responsável também fica desabilitado e vazio, e o FINALIZAR dá "Erro ao gerar a solicitação do material!" mesmo com Origem, Destino, Almoxarifado, Evento, item e justificativa preenchidos. Pista para o DV-EST-046: o Responsável nunca é gravado.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Em </w:t>
      </w:r>
      <w:r>
        <w:rPr>
          <w:b/>
          <w:bCs/>
          <w:szCs w:val="20"/>
        </w:rPr>
        <w:t xml:space="preserve">Kits › Solicitação de Kits</w:t>
      </w:r>
      <w:r>
        <w:rPr>
          <w:szCs w:val="20"/>
        </w:rPr>
        <w:t xml:space="preserve">, criar a solicitação 00002 (kit 00002), finalizar e clicar em GERAR SOLICITAÇÃO / GUIA (Local de entrega e justificativa). 2. Em </w:t>
      </w:r>
      <w:r>
        <w:rPr>
          <w:b/>
          <w:bCs/>
          <w:szCs w:val="20"/>
        </w:rPr>
        <w:t xml:space="preserve">Remessa de Material</w:t>
      </w:r>
      <w:r>
        <w:rPr>
          <w:szCs w:val="20"/>
        </w:rPr>
        <w:t xml:space="preserve">, abrir a remessa 004: Origem e Responsável estão desabilitados em SELECIONE. 3. Incluir o item do lote (1,000) e clicar em FINALIZAR e SIM.</w:t>
      </w:r>
    </w:p>
    <w:p>
      <w:pPr>
        <w:spacing w:after="0" w:line="360" w:lineRule="auto"/>
        <w:rPr>
          <w:szCs w:val="20"/>
        </w:rPr>
      </w:pPr>
      <w:r>
        <w:rPr>
          <w:b/>
          <w:bCs/>
          <w:szCs w:val="20"/>
        </w:rPr>
        <w:t xml:space="preserve">Dados de teste usados:</w:t>
      </w:r>
      <w:r>
        <w:rPr>
          <w:szCs w:val="20"/>
        </w:rPr>
        <w:t xml:space="preserve"> Remessa 004 (kit 00002, solicitação de estoque 00051) e remessa manual 00003.</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553"/>
        <w:gridCol w:w="5078"/>
      </w:tblGrid>
      <w:tr>
        <w:trPr>
          <w:tblHeader/>
          <w:cantSplit/>
        </w:trPr>
        <w:tc>
          <w:tcPr>
            <w:tcW w:w="45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0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553" w:type="dxa"/>
          </w:tcPr>
          <w:p>
            <w:pPr>
              <w:widowControl/>
              <w:spacing w:after="0" w:line="276" w:lineRule="auto"/>
              <w:jc w:val="left"/>
              <w:rPr>
                <w:sz w:val="18"/>
                <w:szCs w:val="18"/>
              </w:rPr>
            </w:pPr>
            <w:r>
              <w:rPr>
                <w:sz w:val="18"/>
                <w:szCs w:val="20"/>
              </w:rPr>
              <w:t xml:space="preserve">Remessa gerada já com a Origem, o Responsável e o Evento; finalização que gera a solicitação do material.</w:t>
            </w:r>
          </w:p>
        </w:tc>
        <w:tc>
          <w:tcPr>
            <w:tcW w:w="5078" w:type="dxa"/>
          </w:tcPr>
          <w:p>
            <w:pPr>
              <w:widowControl/>
              <w:spacing w:after="0" w:line="276" w:lineRule="auto"/>
              <w:jc w:val="left"/>
              <w:rPr>
                <w:sz w:val="18"/>
                <w:szCs w:val="18"/>
              </w:rPr>
            </w:pPr>
            <w:r>
              <w:rPr>
                <w:sz w:val="18"/>
                <w:szCs w:val="20"/>
              </w:rPr>
              <w:t xml:space="preserve">"Origem não informada!"; "Erro ao gerar a solicitação do material!". A remessa manual 00003 também falha com o mesmo erro.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6024857"/>
            <wp:effectExtent l="0" t="0" r="0" b="0"/>
            <wp:docPr id="5017" name="Imagem 5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 name="Imagem 5017"/>
                    <pic:cNvPicPr/>
                  </pic:nvPicPr>
                  <pic:blipFill>
                    <a:blip r:embed="rIdHom17"/>
                    <a:stretch>
                      <a:fillRect/>
                    </a:stretch>
                  </pic:blipFill>
                  <pic:spPr>
                    <a:xfrm>
                      <a:off x="0" y="0"/>
                      <a:ext cx="5400000" cy="6024857"/>
                    </a:xfrm>
                    <a:prstGeom prst="rect">
                      <a:avLst/>
                    </a:prstGeom>
                  </pic:spPr>
                </pic:pic>
              </a:graphicData>
            </a:graphic>
          </wp:inline>
        </w:drawing>
      </w:r>
    </w:p>
    <w:p>
      <w:pPr>
        <w:spacing w:before="60" w:after="120"/>
        <w:jc w:val="center"/>
      </w:pPr>
      <w:r>
        <w:rPr>
          <w:i/>
          <w:iCs/>
          <w:sz w:val="18"/>
          <w:szCs w:val="20"/>
        </w:rPr>
        <w:t xml:space="preserve">Figura 17 – Remessa 004 ao finalizar sem os obrigatórios.</w:t>
      </w:r>
    </w:p>
    <w:p>
      <w:pPr>
        <w:spacing w:after="0" w:line="360" w:lineRule="auto"/>
        <w:rPr>
          <w:szCs w:val="20"/>
        </w:rPr>
      </w:pPr>
      <w:r>
        <w:rPr>
          <w:i/>
          <w:iCs/>
          <w:szCs w:val="20"/>
        </w:rPr>
        <w:t xml:space="preserve">Figura 1: Remessa 004 ao finalizar sem os obrigatórios.</w:t>
      </w:r>
    </w:p>
    <w:p>
      <w:pPr>
        <w:keepNext/>
        <w:spacing w:before="120" w:after="0"/>
        <w:jc w:val="center"/>
      </w:pPr>
      <w:r>
        <w:rPr>
          <w:noProof/>
        </w:rPr>
        <w:drawing>
          <wp:inline distT="0" distB="0" distL="0" distR="0">
            <wp:extent cx="5400000" cy="5616000"/>
            <wp:effectExtent l="0" t="0" r="0" b="0"/>
            <wp:docPr id="5018" name="Imagem 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 name="Imagem 5018"/>
                    <pic:cNvPicPr/>
                  </pic:nvPicPr>
                  <pic:blipFill>
                    <a:blip r:embed="rIdHom18"/>
                    <a:stretch>
                      <a:fillRect/>
                    </a:stretch>
                  </pic:blipFill>
                  <pic:spPr>
                    <a:xfrm>
                      <a:off x="0" y="0"/>
                      <a:ext cx="5400000" cy="5616000"/>
                    </a:xfrm>
                    <a:prstGeom prst="rect">
                      <a:avLst/>
                    </a:prstGeom>
                  </pic:spPr>
                </pic:pic>
              </a:graphicData>
            </a:graphic>
          </wp:inline>
        </w:drawing>
      </w:r>
    </w:p>
    <w:p>
      <w:pPr>
        <w:spacing w:before="60" w:after="120"/>
        <w:jc w:val="center"/>
      </w:pPr>
      <w:r>
        <w:rPr>
          <w:i/>
          <w:iCs/>
          <w:sz w:val="18"/>
          <w:szCs w:val="20"/>
        </w:rPr>
        <w:t xml:space="preserve">Figura 18 – Campos travados na remessa 004.</w:t>
      </w:r>
    </w:p>
    <w:p>
      <w:pPr>
        <w:spacing w:after="0" w:line="360" w:lineRule="auto"/>
        <w:rPr>
          <w:szCs w:val="20"/>
        </w:rPr>
      </w:pPr>
      <w:r>
        <w:rPr>
          <w:i/>
          <w:iCs/>
          <w:szCs w:val="20"/>
        </w:rPr>
        <w:t xml:space="preserve">Figura 2: Campos travados na remessa 004.</w:t>
      </w:r>
    </w:p>
    <w:p>
      <w:pPr>
        <w:keepNext/>
        <w:spacing w:before="120" w:after="0"/>
        <w:jc w:val="center"/>
      </w:pPr>
      <w:r>
        <w:rPr>
          <w:noProof/>
        </w:rPr>
        <w:drawing>
          <wp:inline distT="0" distB="0" distL="0" distR="0">
            <wp:extent cx="5400000" cy="5878285"/>
            <wp:effectExtent l="0" t="0" r="0" b="0"/>
            <wp:docPr id="5019" name="Imagem 5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 name="Imagem 5019"/>
                    <pic:cNvPicPr/>
                  </pic:nvPicPr>
                  <pic:blipFill>
                    <a:blip r:embed="rIdHom19"/>
                    <a:stretch>
                      <a:fillRect/>
                    </a:stretch>
                  </pic:blipFill>
                  <pic:spPr>
                    <a:xfrm>
                      <a:off x="0" y="0"/>
                      <a:ext cx="5400000" cy="5878285"/>
                    </a:xfrm>
                    <a:prstGeom prst="rect">
                      <a:avLst/>
                    </a:prstGeom>
                  </pic:spPr>
                </pic:pic>
              </a:graphicData>
            </a:graphic>
          </wp:inline>
        </w:drawing>
      </w:r>
    </w:p>
    <w:p>
      <w:pPr>
        <w:spacing w:before="60" w:after="120"/>
        <w:jc w:val="center"/>
      </w:pPr>
      <w:r>
        <w:rPr>
          <w:i/>
          <w:iCs/>
          <w:sz w:val="18"/>
          <w:szCs w:val="20"/>
        </w:rPr>
        <w:t xml:space="preserve">Figura 19 – Remessa manual 00003 ao finalizar.</w:t>
      </w:r>
    </w:p>
    <w:p>
      <w:pPr>
        <w:spacing w:after="0" w:line="360" w:lineRule="auto"/>
        <w:rPr>
          <w:szCs w:val="20"/>
        </w:rPr>
      </w:pPr>
      <w:r>
        <w:rPr>
          <w:i/>
          <w:iCs/>
          <w:szCs w:val="20"/>
        </w:rPr>
        <w:t xml:space="preserve">Figura 3: Remessa manual 00003 ao finalizar.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Preencher Origem e Responsável (usuário logado) ao criar a remessa, deixar a Origem editável enquanto a remessa estiver aberta e mostrar o erro real em vez da mensagem genérica.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 Rodada 10 (22/10/2026): a Origem em branco da remessa de kit foi reproduzida (remessa 004); com o Tipo de Remessa em GMM a remessa finalizou e o embarque foi liberado (CT-EST-154).</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DV-EST-067</w:t>
      </w:r>
    </w:p>
    <w:p>
      <w:pPr>
        <w:keepNext/>
        <w:spacing w:after="0" w:line="360" w:lineRule="auto"/>
      </w:pPr>
    </w:p>
    <w:p>
      <w:pPr>
        <w:spacing w:after="0" w:line="360" w:lineRule="auto"/>
        <w:rPr>
          <w:szCs w:val="20"/>
        </w:rPr>
      </w:pPr>
      <w:r>
        <w:rPr>
          <w:b/>
          <w:bCs/>
          <w:szCs w:val="20"/>
        </w:rPr>
        <w:t xml:space="preserve">Central de Pesagem: abrir o volume dá erro de servidor e a pesagem não pode ser feita</w:t>
      </w:r>
    </w:p>
    <w:tbl>
      <w:tblPr>
        <w:tblStyle w:val="Tabelacomgrade"/>
        <w:tblW w:w="9631" w:type="dxa"/>
        <w:tblLayout w:type="fixed"/>
        <w:tblLook w:val="04A0" w:firstRow="1" w:lastRow="0" w:firstColumn="1" w:lastColumn="0" w:noHBand="0" w:noVBand="1"/>
      </w:tblPr>
      <w:tblGrid>
        <w:gridCol w:w="1300"/>
        <w:gridCol w:w="1203"/>
        <w:gridCol w:w="1488"/>
        <w:gridCol w:w="1493"/>
        <w:gridCol w:w="1590"/>
        <w:gridCol w:w="2557"/>
      </w:tblGrid>
      <w:tr>
        <w:trPr>
          <w:tblHeader/>
          <w:cantSplit/>
        </w:trPr>
        <w:tc>
          <w:tcPr>
            <w:tcW w:w="13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5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0" w:type="dxa"/>
          </w:tcPr>
          <w:p>
            <w:pPr>
              <w:widowControl/>
              <w:spacing w:after="0" w:line="276" w:lineRule="auto"/>
              <w:jc w:val="left"/>
              <w:rPr>
                <w:sz w:val="18"/>
                <w:szCs w:val="18"/>
              </w:rPr>
            </w:pPr>
            <w:r>
              <w:rPr>
                <w:sz w:val="18"/>
                <w:szCs w:val="20"/>
              </w:rPr>
              <w:t xml:space="preserve">Alta</w:t>
            </w:r>
          </w:p>
        </w:tc>
        <w:tc>
          <w:tcPr>
            <w:tcW w:w="1203" w:type="dxa"/>
          </w:tcPr>
          <w:p>
            <w:pPr>
              <w:widowControl/>
              <w:spacing w:after="0" w:line="276" w:lineRule="auto"/>
              <w:jc w:val="left"/>
              <w:rPr>
                <w:sz w:val="18"/>
                <w:szCs w:val="18"/>
              </w:rPr>
            </w:pPr>
            <w:r>
              <w:rPr>
                <w:sz w:val="18"/>
                <w:szCs w:val="20"/>
              </w:rPr>
              <w:t xml:space="preserve">Aberto</w:t>
            </w:r>
          </w:p>
        </w:tc>
        <w:tc>
          <w:tcPr>
            <w:tcW w:w="1488" w:type="dxa"/>
          </w:tcPr>
          <w:p>
            <w:pPr>
              <w:widowControl/>
              <w:spacing w:after="0" w:line="276" w:lineRule="auto"/>
              <w:jc w:val="left"/>
              <w:rPr>
                <w:sz w:val="18"/>
                <w:szCs w:val="18"/>
              </w:rPr>
            </w:pPr>
            <w:r>
              <w:rPr>
                <w:sz w:val="18"/>
                <w:szCs w:val="20"/>
              </w:rPr>
              <w:t xml:space="preserve">Estoque › Central de Pesagem › Pesagem (editar volume)</w:t>
            </w:r>
          </w:p>
        </w:tc>
        <w:tc>
          <w:tcPr>
            <w:tcW w:w="1493" w:type="dxa"/>
          </w:tcPr>
          <w:p>
            <w:pPr>
              <w:widowControl/>
              <w:spacing w:after="0" w:line="276" w:lineRule="auto"/>
              <w:jc w:val="left"/>
              <w:rPr>
                <w:sz w:val="18"/>
                <w:szCs w:val="18"/>
              </w:rPr>
            </w:pPr>
            <w:r>
              <w:rPr>
                <w:sz w:val="18"/>
                <w:szCs w:val="20"/>
              </w:rPr>
              <w:t xml:space="preserve">CT-EST-077</w:t>
            </w:r>
          </w:p>
        </w:tc>
        <w:tc>
          <w:tcPr>
            <w:tcW w:w="1590" w:type="dxa"/>
          </w:tcPr>
          <w:p>
            <w:pPr>
              <w:widowControl/>
              <w:spacing w:after="0" w:line="276" w:lineRule="auto"/>
              <w:jc w:val="left"/>
              <w:rPr>
                <w:sz w:val="18"/>
                <w:szCs w:val="18"/>
              </w:rPr>
            </w:pPr>
            <w:r>
              <w:rPr>
                <w:sz w:val="18"/>
                <w:szCs w:val="20"/>
              </w:rPr>
              <w:t xml:space="preserve">22/10/2026 (rodada 9)</w:t>
            </w:r>
          </w:p>
        </w:tc>
        <w:tc>
          <w:tcPr>
            <w:tcW w:w="2557" w:type="dxa"/>
          </w:tcPr>
          <w:p>
            <w:pPr>
              <w:widowControl/>
              <w:spacing w:after="0" w:line="276" w:lineRule="auto"/>
              <w:jc w:val="left"/>
              <w:rPr>
                <w:sz w:val="18"/>
                <w:szCs w:val="18"/>
              </w:rPr>
            </w:pPr>
            <w:r>
              <w:rPr>
                <w:sz w:val="18"/>
                <w:szCs w:val="20"/>
              </w:rPr>
              <w:t xml:space="preserve">Guia 33/2020 (tratamento de erros; não expor detalhes técnicos); RDC 658/2022 (pesagem registrada na saída de insumo).</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pesagem de separação (0000017/26, solicitação 00061, item com pesagem na saída), clicar no ícone de editar do volume abre uma página de erro de servidor ("Erro na consulta do Equipamento."). Sem abrir o volume não dá para informar peso bruto, tara, tag da balança e lacre, então a pesagem não pode ser feita pela tela. O erro continuou depois de cadastrar um equipamento de pesagem de teste (categoria de pesagem industrial, com interface) no Principal. A tela de erro também mostra detalhes técnicos ao usuário (ver o documento interno).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Criar o item </w:t>
      </w:r>
      <w:r>
        <w:rPr>
          <w:szCs w:val="20"/>
        </w:rPr>
        <w:t xml:space="preserve">TESTER901</w:t>
      </w:r>
      <w:r>
        <w:rPr>
          <w:szCs w:val="20"/>
        </w:rPr>
        <w:t xml:space="preserve"> (com controle de lote e validade e obrigar pesagem na saída), dar entrada de um lote (</w:t>
      </w:r>
      <w:r>
        <w:rPr>
          <w:szCs w:val="20"/>
        </w:rPr>
        <w:t xml:space="preserve">TESTEPES01</w:t>
      </w:r>
      <w:r>
        <w:rPr>
          <w:szCs w:val="20"/>
        </w:rPr>
        <w:t xml:space="preserve">, 50 kg) e criar a solicitação de consumo 00061 de 10 kg; atender e finalizar. 2. Abrir Estoque › Central de Pesagem, pesquisar a solicitação 00061 e abrir a pesagem </w:t>
      </w:r>
      <w:r>
        <w:rPr>
          <w:szCs w:val="20"/>
        </w:rPr>
        <w:t xml:space="preserve">0000017/26</w:t>
      </w:r>
      <w:r>
        <w:rPr>
          <w:szCs w:val="20"/>
        </w:rPr>
        <w:t xml:space="preserve">. 3. Clicar no ícone de editar da linha do volume.</w:t>
      </w:r>
    </w:p>
    <w:p>
      <w:pPr>
        <w:spacing w:after="0" w:line="360" w:lineRule="auto"/>
        <w:rPr>
          <w:szCs w:val="20"/>
        </w:rPr>
      </w:pPr>
      <w:r>
        <w:rPr>
          <w:b/>
          <w:bCs/>
          <w:szCs w:val="20"/>
        </w:rPr>
        <w:t xml:space="preserve">Dados de teste usados:</w:t>
      </w:r>
      <w:r>
        <w:rPr>
          <w:szCs w:val="20"/>
        </w:rPr>
        <w:t xml:space="preserve"> Item </w:t>
      </w:r>
      <w:r>
        <w:rPr>
          <w:szCs w:val="20"/>
        </w:rPr>
        <w:t xml:space="preserve">TESTER901</w:t>
      </w:r>
      <w:r>
        <w:rPr>
          <w:szCs w:val="20"/>
        </w:rPr>
        <w:t xml:space="preserve">, lote </w:t>
      </w:r>
      <w:r>
        <w:rPr>
          <w:szCs w:val="20"/>
        </w:rPr>
        <w:t xml:space="preserve">TESTEPES01</w:t>
      </w:r>
      <w:r>
        <w:rPr>
          <w:szCs w:val="20"/>
        </w:rPr>
        <w:t xml:space="preserve"> (item de entrada </w:t>
      </w:r>
      <w:r>
        <w:rPr>
          <w:szCs w:val="20"/>
        </w:rPr>
        <w:t xml:space="preserve">TA0016/26</w:t>
      </w:r>
      <w:r>
        <w:rPr>
          <w:szCs w:val="20"/>
        </w:rPr>
        <w:t xml:space="preserve">), solicitação 00061, pesagem </w:t>
      </w:r>
      <w:r>
        <w:rPr>
          <w:szCs w:val="20"/>
        </w:rPr>
        <w:t xml:space="preserve">0000017/26</w:t>
      </w:r>
      <w:r>
        <w:rPr>
          <w:szCs w:val="20"/>
        </w:rPr>
        <w:t xml:space="preserve">; equipamento </w:t>
      </w:r>
      <w:r>
        <w:rPr>
          <w:szCs w:val="20"/>
        </w:rPr>
        <w:t xml:space="preserve">TESTE BALANCA R9</w:t>
      </w:r>
      <w:r>
        <w:rPr>
          <w:szCs w:val="20"/>
        </w:rPr>
        <w:t xml:space="preserve"> (Principal › Equipamentos).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210"/>
        <w:gridCol w:w="6421"/>
      </w:tblGrid>
      <w:tr>
        <w:trPr>
          <w:tblHeader/>
          <w:cantSplit/>
        </w:trPr>
        <w:tc>
          <w:tcPr>
            <w:tcW w:w="32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64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210" w:type="dxa"/>
          </w:tcPr>
          <w:p>
            <w:pPr>
              <w:widowControl/>
              <w:spacing w:after="0" w:line="276" w:lineRule="auto"/>
              <w:jc w:val="left"/>
              <w:rPr>
                <w:sz w:val="18"/>
                <w:szCs w:val="18"/>
              </w:rPr>
            </w:pPr>
            <w:r>
              <w:rPr>
                <w:sz w:val="18"/>
                <w:szCs w:val="20"/>
              </w:rPr>
              <w:t xml:space="preserve">Abrir os campos do volume (peso bruto, tara, tag da balança, lacre).</w:t>
            </w:r>
          </w:p>
        </w:tc>
        <w:tc>
          <w:tcPr>
            <w:tcW w:w="6421" w:type="dxa"/>
          </w:tcPr>
          <w:p>
            <w:pPr>
              <w:widowControl/>
              <w:spacing w:after="0" w:line="276" w:lineRule="auto"/>
              <w:jc w:val="left"/>
              <w:rPr>
                <w:sz w:val="18"/>
                <w:szCs w:val="18"/>
              </w:rPr>
            </w:pPr>
            <w:r>
              <w:rPr>
                <w:sz w:val="18"/>
                <w:szCs w:val="20"/>
              </w:rPr>
              <w:t xml:space="preserve">Página de erro de servidor com a mensagem "Erro na consulta do Equipamento.", que impede o uso da tela. A captura não é publicada porque mostra detalhes técnicos.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Tratar a falta de balança cadastrada com mensagem clara, sem mostrar detalhes técnicos ao usuário.</w:t>
      </w:r>
    </w:p>
    <w:p>
      <w:pPr>
        <w:numPr>
          <w:ilvl w:val="0"/>
          <w:numId w:val="2"/>
        </w:numPr>
        <w:spacing w:after="0" w:line="360" w:lineRule="auto"/>
        <w:rPr>
          <w:szCs w:val="20"/>
        </w:rPr>
      </w:pPr>
      <w:r>
        <w:rPr>
          <w:szCs w:val="20"/>
        </w:rPr>
        <w:t xml:space="preserve">Documentar qual categoria de equipamento a pesagem usa e o que é preciso cadastrar no Principal.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Inferência (não confirmada): a consulta de equipamentos por categoria da Central de Pesagem falha por falta de uma balança vinculada à categoria esperada ou por falha do serviço que a atende. O que mais se sabe: o equipamento cadastrado no Principal não resolveu. Gravidade Alta a validar com a área (impede a pesagem exigida na saída de insumo).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DV-EST-068</w:t>
      </w:r>
    </w:p>
    <w:p>
      <w:pPr>
        <w:keepNext/>
        <w:spacing w:after="0" w:line="360" w:lineRule="auto"/>
      </w:pPr>
    </w:p>
    <w:p>
      <w:pPr>
        <w:spacing w:after="0" w:line="360" w:lineRule="auto"/>
        <w:rPr>
          <w:szCs w:val="20"/>
        </w:rPr>
      </w:pPr>
      <w:r>
        <w:rPr>
          <w:b/>
          <w:bCs/>
          <w:szCs w:val="20"/>
        </w:rPr>
        <w:t xml:space="preserve">A Saída da amostra de retenção, antes do vencimento do lote, é aceita sem aviso, sem impedimento e sem justificativa</w:t>
      </w:r>
    </w:p>
    <w:tbl>
      <w:tblPr>
        <w:tblStyle w:val="Tabelacomgrade"/>
        <w:tblW w:w="9631" w:type="dxa"/>
        <w:tblLayout w:type="fixed"/>
        <w:tblLook w:val="04A0" w:firstRow="1" w:lastRow="0" w:firstColumn="1" w:lastColumn="0" w:noHBand="0" w:noVBand="1"/>
      </w:tblPr>
      <w:tblGrid>
        <w:gridCol w:w="1255"/>
        <w:gridCol w:w="1156"/>
        <w:gridCol w:w="1932"/>
        <w:gridCol w:w="1415"/>
        <w:gridCol w:w="1481"/>
        <w:gridCol w:w="2392"/>
      </w:tblGrid>
      <w:tr>
        <w:trPr>
          <w:tblHeader/>
          <w:cantSplit/>
        </w:trPr>
        <w:tc>
          <w:tcPr>
            <w:tcW w:w="12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3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5" w:type="dxa"/>
          </w:tcPr>
          <w:p>
            <w:pPr>
              <w:widowControl/>
              <w:spacing w:after="0" w:line="276" w:lineRule="auto"/>
              <w:jc w:val="left"/>
              <w:rPr>
                <w:sz w:val="18"/>
                <w:szCs w:val="18"/>
              </w:rPr>
            </w:pPr>
            <w:r>
              <w:rPr>
                <w:sz w:val="18"/>
                <w:szCs w:val="20"/>
              </w:rPr>
              <w:t xml:space="preserve">Alta</w:t>
            </w:r>
          </w:p>
        </w:tc>
        <w:tc>
          <w:tcPr>
            <w:tcW w:w="1156" w:type="dxa"/>
          </w:tcPr>
          <w:p>
            <w:pPr>
              <w:widowControl/>
              <w:spacing w:after="0" w:line="276" w:lineRule="auto"/>
              <w:jc w:val="left"/>
              <w:rPr>
                <w:sz w:val="18"/>
                <w:szCs w:val="18"/>
              </w:rPr>
            </w:pPr>
            <w:r>
              <w:rPr>
                <w:sz w:val="18"/>
                <w:szCs w:val="20"/>
              </w:rPr>
              <w:t xml:space="preserve">Aberto</w:t>
            </w:r>
          </w:p>
        </w:tc>
        <w:tc>
          <w:tcPr>
            <w:tcW w:w="1932" w:type="dxa"/>
          </w:tcPr>
          <w:p>
            <w:pPr>
              <w:widowControl/>
              <w:spacing w:after="0" w:line="276" w:lineRule="auto"/>
              <w:jc w:val="left"/>
              <w:rPr>
                <w:sz w:val="18"/>
                <w:szCs w:val="18"/>
              </w:rPr>
            </w:pPr>
            <w:r>
              <w:rPr>
                <w:sz w:val="18"/>
                <w:szCs w:val="20"/>
              </w:rPr>
              <w:t xml:space="preserve">Estoque › Regulatório › Movimentações (Saída - Retenção)</w:t>
            </w:r>
          </w:p>
        </w:tc>
        <w:tc>
          <w:tcPr>
            <w:tcW w:w="1415" w:type="dxa"/>
          </w:tcPr>
          <w:p>
            <w:pPr>
              <w:widowControl/>
              <w:spacing w:after="0" w:line="276" w:lineRule="auto"/>
              <w:jc w:val="left"/>
              <w:rPr>
                <w:sz w:val="18"/>
                <w:szCs w:val="18"/>
              </w:rPr>
            </w:pPr>
            <w:r>
              <w:rPr>
                <w:sz w:val="18"/>
                <w:szCs w:val="20"/>
              </w:rPr>
              <w:t xml:space="preserve">CT-EST-176</w:t>
            </w:r>
          </w:p>
        </w:tc>
        <w:tc>
          <w:tcPr>
            <w:tcW w:w="1481" w:type="dxa"/>
          </w:tcPr>
          <w:p>
            <w:pPr>
              <w:widowControl/>
              <w:spacing w:after="0" w:line="276" w:lineRule="auto"/>
              <w:jc w:val="left"/>
              <w:rPr>
                <w:sz w:val="18"/>
                <w:szCs w:val="18"/>
              </w:rPr>
            </w:pPr>
            <w:r>
              <w:rPr>
                <w:sz w:val="18"/>
                <w:szCs w:val="20"/>
              </w:rPr>
              <w:t xml:space="preserve">22/10/2026 (rodada 10)</w:t>
            </w:r>
          </w:p>
        </w:tc>
        <w:tc>
          <w:tcPr>
            <w:tcW w:w="2392" w:type="dxa"/>
          </w:tcPr>
          <w:p>
            <w:pPr>
              <w:widowControl/>
              <w:spacing w:after="0" w:line="276" w:lineRule="auto"/>
              <w:jc w:val="left"/>
              <w:rPr>
                <w:sz w:val="18"/>
                <w:szCs w:val="18"/>
              </w:rPr>
            </w:pPr>
            <w:r>
              <w:rPr>
                <w:sz w:val="18"/>
                <w:szCs w:val="20"/>
              </w:rPr>
              <w:t xml:space="preserve">RDC 658/2022 e Guia 33/2020 (controle da amostra de retenção; a amostra do lote não pode sair antes do fim do prazo de guarda sem decisão registrada).</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Com um lote que ainda tem cerca de um ano de validade (</w:t>
      </w:r>
      <w:r>
        <w:rPr>
          <w:szCs w:val="20"/>
        </w:rPr>
        <w:t xml:space="preserve">TESTEPA010</w:t>
      </w:r>
      <w:r>
        <w:rPr>
          <w:szCs w:val="20"/>
        </w:rPr>
        <w:t xml:space="preserve">, validade 22/10/2027) e 5 unidades de amostra de retenção no endereço </w:t>
      </w:r>
      <w:r>
        <w:rPr>
          <w:szCs w:val="20"/>
        </w:rPr>
        <w:t xml:space="preserve">L907-R001-C001-A001</w:t>
      </w:r>
      <w:r>
        <w:rPr>
          <w:szCs w:val="20"/>
        </w:rPr>
        <w:t xml:space="preserve">, a tela </w:t>
      </w:r>
      <w:r>
        <w:rPr>
          <w:b/>
          <w:bCs/>
          <w:szCs w:val="20"/>
        </w:rPr>
        <w:t xml:space="preserve">Movimentações</w:t>
      </w:r>
      <w:r>
        <w:rPr>
          <w:szCs w:val="20"/>
        </w:rPr>
        <w:t xml:space="preserve">, operação </w:t>
      </w:r>
      <w:r>
        <w:rPr>
          <w:b/>
          <w:bCs/>
          <w:szCs w:val="20"/>
        </w:rPr>
        <w:t xml:space="preserve">Saída</w:t>
      </w:r>
      <w:r>
        <w:rPr>
          <w:szCs w:val="20"/>
        </w:rPr>
        <w:t xml:space="preserve">, tipo </w:t>
      </w:r>
      <w:r>
        <w:rPr>
          <w:b/>
          <w:bCs/>
          <w:szCs w:val="20"/>
        </w:rPr>
        <w:t xml:space="preserve">Saída - Retenção</w:t>
      </w:r>
      <w:r>
        <w:rPr>
          <w:szCs w:val="20"/>
        </w:rPr>
        <w:t xml:space="preserve">, aceitou a retirada de 1 unidade: perguntou "Deseja finalizar a movimentação?" e respondeu </w:t>
      </w:r>
      <w:r>
        <w:rPr>
          <w:b/>
          <w:bCs/>
          <w:szCs w:val="20"/>
        </w:rPr>
        <w:t xml:space="preserve">"Movimentação finalizada!"</w:t>
      </w:r>
      <w:r>
        <w:rPr>
          <w:szCs w:val="20"/>
        </w:rPr>
        <w:t xml:space="preserve">. Não houve aviso de que o lote ainda não venceu, nem impedimento, nem pedido de justificativa (o campo Observação é opcional e ficou em branco), nem confirmação de outra pessoa. A saída aparece no Histórico do Lote como </w:t>
      </w:r>
      <w:r>
        <w:rPr>
          <w:szCs w:val="20"/>
        </w:rPr>
        <w:t xml:space="preserve">SAÍDA - RETENÇÃO</w:t>
      </w:r>
      <w:r>
        <w:rPr>
          <w:szCs w:val="20"/>
        </w:rPr>
        <w:t xml:space="preserve"> de 1,000, sem usuário e com custo 0,00, e a Consulta Disponibilidade passou de 10 para 9 de retenção.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No cadastro de Item, marcar </w:t>
      </w:r>
      <w:r>
        <w:rPr>
          <w:b/>
          <w:bCs/>
          <w:szCs w:val="20"/>
        </w:rPr>
        <w:t xml:space="preserve">Retenção</w:t>
      </w:r>
      <w:r>
        <w:rPr>
          <w:szCs w:val="20"/>
        </w:rPr>
        <w:t xml:space="preserve"> em um item com controle de qualidade (aqui o </w:t>
      </w:r>
      <w:r>
        <w:rPr>
          <w:szCs w:val="20"/>
        </w:rPr>
        <w:t xml:space="preserve">TST0003</w:t>
      </w:r>
      <w:r>
        <w:rPr>
          <w:szCs w:val="20"/>
        </w:rPr>
        <w:t xml:space="preserve">). 2. Fazer entrar um lote desse item, aprová-lo no CQ e, na tela </w:t>
      </w:r>
      <w:r>
        <w:rPr>
          <w:b/>
          <w:bCs/>
          <w:szCs w:val="20"/>
        </w:rPr>
        <w:t xml:space="preserve">Movimentações</w:t>
      </w:r>
      <w:r>
        <w:rPr>
          <w:szCs w:val="20"/>
        </w:rPr>
        <w:t xml:space="preserve">, fazer a </w:t>
      </w:r>
      <w:r>
        <w:rPr>
          <w:b/>
          <w:bCs/>
          <w:szCs w:val="20"/>
        </w:rPr>
        <w:t xml:space="preserve">Entrada - Retenção</w:t>
      </w:r>
      <w:r>
        <w:rPr>
          <w:szCs w:val="20"/>
        </w:rPr>
        <w:t xml:space="preserve"> de algumas unidades. 3. Em </w:t>
      </w:r>
      <w:r>
        <w:rPr>
          <w:b/>
          <w:bCs/>
          <w:szCs w:val="20"/>
        </w:rPr>
        <w:t xml:space="preserve">Movimentações</w:t>
      </w:r>
      <w:r>
        <w:rPr>
          <w:szCs w:val="20"/>
        </w:rPr>
        <w:t xml:space="preserve">, escolher </w:t>
      </w:r>
      <w:r>
        <w:rPr>
          <w:b/>
          <w:bCs/>
          <w:szCs w:val="20"/>
        </w:rPr>
        <w:t xml:space="preserve">Saída</w:t>
      </w:r>
      <w:r>
        <w:rPr>
          <w:szCs w:val="20"/>
        </w:rPr>
        <w:t xml:space="preserve">, o item de entrada </w:t>
      </w:r>
      <w:r>
        <w:rPr>
          <w:szCs w:val="20"/>
        </w:rPr>
        <w:t xml:space="preserve">TA0019/26</w:t>
      </w:r>
      <w:r>
        <w:rPr>
          <w:szCs w:val="20"/>
        </w:rPr>
        <w:t xml:space="preserve">, tipo </w:t>
      </w:r>
      <w:r>
        <w:rPr>
          <w:b/>
          <w:bCs/>
          <w:szCs w:val="20"/>
        </w:rPr>
        <w:t xml:space="preserve">Saída - Retenção</w:t>
      </w:r>
      <w:r>
        <w:rPr>
          <w:szCs w:val="20"/>
        </w:rPr>
        <w:t xml:space="preserve">, origem </w:t>
      </w:r>
      <w:r>
        <w:rPr>
          <w:szCs w:val="20"/>
        </w:rPr>
        <w:t xml:space="preserve">L907-R001-C001-A001</w:t>
      </w:r>
      <w:r>
        <w:rPr>
          <w:szCs w:val="20"/>
        </w:rPr>
        <w:t xml:space="preserve">, quantidade 1, e </w:t>
      </w:r>
      <w:r>
        <w:rPr>
          <w:b/>
          <w:bCs/>
          <w:szCs w:val="20"/>
        </w:rPr>
        <w:t xml:space="preserve">Finalizar</w:t>
      </w:r>
      <w:r>
        <w:rPr>
          <w:szCs w:val="20"/>
        </w:rPr>
        <w:t xml:space="preserve">.</w:t>
      </w:r>
    </w:p>
    <w:p>
      <w:pPr>
        <w:spacing w:after="0" w:line="360" w:lineRule="auto"/>
        <w:rPr>
          <w:szCs w:val="20"/>
        </w:rPr>
      </w:pPr>
      <w:r>
        <w:rPr>
          <w:b/>
          <w:bCs/>
          <w:szCs w:val="20"/>
        </w:rPr>
        <w:t xml:space="preserve">Dados de teste usados:</w:t>
      </w:r>
      <w:r>
        <w:rPr>
          <w:szCs w:val="20"/>
        </w:rPr>
        <w:t xml:space="preserve"> Lote </w:t>
      </w:r>
      <w:r>
        <w:rPr>
          <w:szCs w:val="20"/>
        </w:rPr>
        <w:t xml:space="preserve">TESTEPA010</w:t>
      </w:r>
      <w:r>
        <w:rPr>
          <w:szCs w:val="20"/>
        </w:rPr>
        <w:t xml:space="preserve"> (item de entrada </w:t>
      </w:r>
      <w:r>
        <w:rPr>
          <w:szCs w:val="20"/>
        </w:rPr>
        <w:t xml:space="preserve">TA0019/26</w:t>
      </w:r>
      <w:r>
        <w:rPr>
          <w:szCs w:val="20"/>
        </w:rPr>
        <w:t xml:space="preserve">), almoxarifado </w:t>
      </w:r>
      <w:r>
        <w:rPr>
          <w:szCs w:val="20"/>
        </w:rPr>
        <w:t xml:space="preserve">TESTE RETENCAO</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7030"/>
        <w:gridCol w:w="2601"/>
      </w:tblGrid>
      <w:tr>
        <w:trPr>
          <w:tblHeader/>
          <w:cantSplit/>
        </w:trPr>
        <w:tc>
          <w:tcPr>
            <w:tcW w:w="70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26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7030" w:type="dxa"/>
          </w:tcPr>
          <w:p>
            <w:pPr>
              <w:widowControl/>
              <w:spacing w:after="0" w:line="276" w:lineRule="auto"/>
              <w:jc w:val="left"/>
              <w:rPr>
                <w:sz w:val="18"/>
                <w:szCs w:val="18"/>
              </w:rPr>
            </w:pPr>
            <w:r>
              <w:rPr>
                <w:sz w:val="18"/>
                <w:szCs w:val="20"/>
              </w:rPr>
              <w:t xml:space="preserve">Pela norma, impedir a saída da amostra de retenção antes do fim do prazo de guarda, ou ao menos alertar e exigir justificativa e autorização.</w:t>
            </w:r>
          </w:p>
        </w:tc>
        <w:tc>
          <w:tcPr>
            <w:tcW w:w="2601" w:type="dxa"/>
          </w:tcPr>
          <w:p>
            <w:pPr>
              <w:widowControl/>
              <w:spacing w:after="0" w:line="276" w:lineRule="auto"/>
              <w:jc w:val="left"/>
              <w:rPr>
                <w:sz w:val="18"/>
                <w:szCs w:val="18"/>
              </w:rPr>
            </w:pPr>
            <w:r>
              <w:rPr>
                <w:sz w:val="18"/>
                <w:szCs w:val="20"/>
              </w:rPr>
              <w:t xml:space="preserve">Aceita e finalizada sem aviso.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712152"/>
            <wp:effectExtent l="0" t="0" r="0" b="0"/>
            <wp:docPr id="5020" name="Imagem 5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 name="Imagem 5020"/>
                    <pic:cNvPicPr/>
                  </pic:nvPicPr>
                  <pic:blipFill>
                    <a:blip r:embed="rIdHom20"/>
                    <a:stretch>
                      <a:fillRect/>
                    </a:stretch>
                  </pic:blipFill>
                  <pic:spPr>
                    <a:xfrm>
                      <a:off x="0" y="0"/>
                      <a:ext cx="5400000" cy="4712152"/>
                    </a:xfrm>
                    <a:prstGeom prst="rect">
                      <a:avLst/>
                    </a:prstGeom>
                  </pic:spPr>
                </pic:pic>
              </a:graphicData>
            </a:graphic>
          </wp:inline>
        </w:drawing>
      </w:r>
    </w:p>
    <w:p>
      <w:pPr>
        <w:spacing w:before="60" w:after="120"/>
        <w:jc w:val="center"/>
      </w:pPr>
      <w:r>
        <w:rPr>
          <w:i/>
          <w:iCs/>
          <w:sz w:val="18"/>
          <w:szCs w:val="20"/>
        </w:rPr>
        <w:t xml:space="preserve">Figura 20 – Saída - Retenção de 1 unidade, lote com validade em 22/10/2027.</w:t>
      </w:r>
    </w:p>
    <w:p>
      <w:pPr>
        <w:spacing w:after="0" w:line="360" w:lineRule="auto"/>
        <w:rPr>
          <w:szCs w:val="20"/>
        </w:rPr>
      </w:pPr>
      <w:r>
        <w:rPr>
          <w:i/>
          <w:iCs/>
          <w:szCs w:val="20"/>
        </w:rPr>
        <w:t xml:space="preserve">Figura 1: Saída - Retenção de 1 unidade, lote com validade em 22/10/2027.</w:t>
      </w:r>
    </w:p>
    <w:p>
      <w:pPr>
        <w:keepNext/>
        <w:spacing w:before="120" w:after="0"/>
        <w:jc w:val="center"/>
      </w:pPr>
      <w:r>
        <w:rPr>
          <w:noProof/>
        </w:rPr>
        <w:drawing>
          <wp:inline distT="0" distB="0" distL="0" distR="0">
            <wp:extent cx="5400000" cy="4712152"/>
            <wp:effectExtent l="0" t="0" r="0" b="0"/>
            <wp:docPr id="5021" name="Imagem 5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 name="Imagem 5021"/>
                    <pic:cNvPicPr/>
                  </pic:nvPicPr>
                  <pic:blipFill>
                    <a:blip r:embed="rIdHom21"/>
                    <a:stretch>
                      <a:fillRect/>
                    </a:stretch>
                  </pic:blipFill>
                  <pic:spPr>
                    <a:xfrm>
                      <a:off x="0" y="0"/>
                      <a:ext cx="5400000" cy="4712152"/>
                    </a:xfrm>
                    <a:prstGeom prst="rect">
                      <a:avLst/>
                    </a:prstGeom>
                  </pic:spPr>
                </pic:pic>
              </a:graphicData>
            </a:graphic>
          </wp:inline>
        </w:drawing>
      </w:r>
    </w:p>
    <w:p>
      <w:pPr>
        <w:spacing w:before="60" w:after="120"/>
        <w:jc w:val="center"/>
      </w:pPr>
      <w:r>
        <w:rPr>
          <w:i/>
          <w:iCs/>
          <w:sz w:val="18"/>
          <w:szCs w:val="20"/>
        </w:rPr>
        <w:t xml:space="preserve">Figura 21 – "Movimentação finalizada!".</w:t>
      </w:r>
    </w:p>
    <w:p>
      <w:pPr>
        <w:spacing w:after="0" w:line="360" w:lineRule="auto"/>
        <w:rPr>
          <w:szCs w:val="20"/>
        </w:rPr>
      </w:pPr>
      <w:r>
        <w:rPr>
          <w:i/>
          <w:iCs/>
          <w:szCs w:val="20"/>
        </w:rPr>
        <w:t xml:space="preserve">Figura 2: "Movimentação finalizada!".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Guardar o prazo de guarda da amostra (por exemplo, 1 ano após a validade do lote) e impedir ou alertar a saída antes dele, com justificativa obrigatória e registro de quem autorizou.</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 prazo de guarda exato (quantos meses depois da validade) é ponto para validar com a Garantia da Qualidade. Este caso só pôde ser executado depois que se descobriu que a tela de Saída funciona com um lote novo (o erro do DV-EST-047 é específico do lote </w:t>
      </w:r>
      <w:r>
        <w:rPr>
          <w:szCs w:val="20"/>
        </w:rPr>
        <w:t xml:space="preserve">TESTEPA001</w:t>
      </w:r>
      <w:r>
        <w:rPr>
          <w:szCs w:val="20"/>
        </w:rPr>
        <w:t xml:space="preserv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DV-EST-001</w:t>
      </w:r>
    </w:p>
    <w:p>
      <w:pPr>
        <w:keepNext/>
        <w:spacing w:after="0" w:line="360" w:lineRule="auto"/>
      </w:pPr>
    </w:p>
    <w:p>
      <w:pPr>
        <w:spacing w:after="0" w:line="360" w:lineRule="auto"/>
        <w:rPr>
          <w:szCs w:val="20"/>
        </w:rPr>
      </w:pPr>
      <w:r>
        <w:rPr>
          <w:b/>
          <w:bCs/>
          <w:szCs w:val="20"/>
        </w:rPr>
        <w:t xml:space="preserve">Código do lote perde os hífens: "TESTE-LOTE-001" vira "TESTELOTE001"</w:t>
      </w:r>
    </w:p>
    <w:tbl>
      <w:tblPr>
        <w:tblStyle w:val="Tabelacomgrade"/>
        <w:tblW w:w="9631" w:type="dxa"/>
        <w:tblLayout w:type="fixed"/>
        <w:tblLook w:val="04A0" w:firstRow="1" w:lastRow="0" w:firstColumn="1" w:lastColumn="0" w:noHBand="0" w:noVBand="1"/>
      </w:tblPr>
      <w:tblGrid>
        <w:gridCol w:w="1250"/>
        <w:gridCol w:w="1145"/>
        <w:gridCol w:w="1744"/>
        <w:gridCol w:w="1873"/>
        <w:gridCol w:w="1877"/>
        <w:gridCol w:w="1742"/>
      </w:tblGrid>
      <w:tr>
        <w:trPr>
          <w:tblHeader/>
          <w:cantSplit/>
        </w:trPr>
        <w:tc>
          <w:tcPr>
            <w:tcW w:w="12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8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0" w:type="dxa"/>
          </w:tcPr>
          <w:p>
            <w:pPr>
              <w:widowControl/>
              <w:spacing w:after="0" w:line="276" w:lineRule="auto"/>
              <w:jc w:val="left"/>
              <w:rPr>
                <w:sz w:val="18"/>
                <w:szCs w:val="18"/>
              </w:rPr>
            </w:pPr>
            <w:r>
              <w:rPr>
                <w:sz w:val="18"/>
                <w:szCs w:val="20"/>
              </w:rPr>
              <w:t xml:space="preserve">Média</w:t>
            </w:r>
          </w:p>
        </w:tc>
        <w:tc>
          <w:tcPr>
            <w:tcW w:w="1145" w:type="dxa"/>
          </w:tcPr>
          <w:p>
            <w:pPr>
              <w:widowControl/>
              <w:spacing w:after="0" w:line="276" w:lineRule="auto"/>
              <w:jc w:val="left"/>
              <w:rPr>
                <w:sz w:val="18"/>
                <w:szCs w:val="18"/>
              </w:rPr>
            </w:pPr>
            <w:r>
              <w:rPr>
                <w:sz w:val="18"/>
                <w:szCs w:val="20"/>
              </w:rPr>
              <w:t xml:space="preserve">Aberto</w:t>
            </w:r>
          </w:p>
        </w:tc>
        <w:tc>
          <w:tcPr>
            <w:tcW w:w="1744" w:type="dxa"/>
          </w:tcPr>
          <w:p>
            <w:pPr>
              <w:widowControl/>
              <w:spacing w:after="0" w:line="276" w:lineRule="auto"/>
              <w:jc w:val="left"/>
              <w:rPr>
                <w:sz w:val="18"/>
                <w:szCs w:val="18"/>
              </w:rPr>
            </w:pPr>
            <w:r>
              <w:rPr>
                <w:sz w:val="18"/>
                <w:szCs w:val="20"/>
              </w:rPr>
              <w:t xml:space="preserve">Estoque › Estoque › Recebimento de Material › Nota Fiscal › Item › Lote</w:t>
            </w:r>
          </w:p>
        </w:tc>
        <w:tc>
          <w:tcPr>
            <w:tcW w:w="1873" w:type="dxa"/>
          </w:tcPr>
          <w:p>
            <w:pPr>
              <w:widowControl/>
              <w:spacing w:after="0" w:line="276" w:lineRule="auto"/>
              <w:jc w:val="left"/>
              <w:rPr>
                <w:sz w:val="18"/>
                <w:szCs w:val="18"/>
              </w:rPr>
            </w:pPr>
            <w:r>
              <w:rPr>
                <w:sz w:val="18"/>
                <w:szCs w:val="20"/>
              </w:rPr>
              <w:t xml:space="preserve">Preparação do recebimento; reconfirmado no CT-EST-187 em 08/10/2026</w:t>
            </w:r>
          </w:p>
        </w:tc>
        <w:tc>
          <w:tcPr>
            <w:tcW w:w="1877" w:type="dxa"/>
          </w:tcPr>
          <w:p>
            <w:pPr>
              <w:widowControl/>
              <w:spacing w:after="0" w:line="276" w:lineRule="auto"/>
              <w:jc w:val="left"/>
              <w:rPr>
                <w:sz w:val="18"/>
                <w:szCs w:val="18"/>
              </w:rPr>
            </w:pPr>
            <w:r>
              <w:rPr>
                <w:sz w:val="18"/>
                <w:szCs w:val="20"/>
              </w:rPr>
              <w:t xml:space="preserve">07/10/2026 (rodada de 07/10/2026 (preparação) e 08/10/2026, etapa 1)</w:t>
            </w:r>
          </w:p>
        </w:tc>
        <w:tc>
          <w:tcPr>
            <w:tcW w:w="1742" w:type="dxa"/>
          </w:tcPr>
          <w:p>
            <w:pPr>
              <w:widowControl/>
              <w:spacing w:after="0" w:line="276" w:lineRule="auto"/>
              <w:jc w:val="left"/>
              <w:rPr>
                <w:sz w:val="18"/>
                <w:szCs w:val="18"/>
              </w:rPr>
            </w:pPr>
            <w:r>
              <w:rPr>
                <w:sz w:val="18"/>
                <w:szCs w:val="20"/>
              </w:rPr>
              <w:t xml:space="preserve">RDC 658/2022, art. 141, V (registro com o lote do fabricante)</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 campo </w:t>
      </w:r>
      <w:r>
        <w:rPr>
          <w:b/>
          <w:bCs/>
          <w:szCs w:val="20"/>
        </w:rPr>
        <w:t xml:space="preserve">Código do Lote</w:t>
      </w:r>
      <w:r>
        <w:rPr>
          <w:szCs w:val="20"/>
        </w:rPr>
        <w:t xml:space="preserve">, o hífen digitado é descartado sem aviso: </w:t>
      </w:r>
      <w:r>
        <w:rPr>
          <w:szCs w:val="20"/>
        </w:rPr>
        <w:t xml:space="preserve">TESTE-LOTE-001</w:t>
      </w:r>
      <w:r>
        <w:rPr>
          <w:szCs w:val="20"/>
        </w:rPr>
        <w:t xml:space="preserve"> foi gravado como </w:t>
      </w:r>
      <w:r>
        <w:rPr>
          <w:szCs w:val="20"/>
        </w:rPr>
        <w:t xml:space="preserve">TESTELOTE001</w:t>
      </w:r>
      <w:r>
        <w:rPr>
          <w:szCs w:val="20"/>
        </w:rPr>
        <w:t xml:space="preserve"> e </w:t>
      </w:r>
      <w:r>
        <w:rPr>
          <w:szCs w:val="20"/>
        </w:rPr>
        <w:t xml:space="preserve">TESTE-LOTE-002</w:t>
      </w:r>
      <w:r>
        <w:rPr>
          <w:szCs w:val="20"/>
        </w:rPr>
        <w:t xml:space="preserve"> como </w:t>
      </w:r>
      <w:r>
        <w:rPr>
          <w:szCs w:val="20"/>
        </w:rPr>
        <w:t xml:space="preserve">TESTELOTE002</w:t>
      </w:r>
      <w:r>
        <w:rPr>
          <w:szCs w:val="20"/>
        </w:rPr>
        <w:t xml:space="preserve">. O campo só aceita letras, números e espaço. O registro de entrada deixa de trazer o lote do fabricante como ele é, o que atrapalha a rastreabilidade (busca, comparação com o laudo do fabricante, recolhimento).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Recebimento de Material</w:t>
      </w:r>
      <w:r>
        <w:rPr>
          <w:szCs w:val="20"/>
        </w:rPr>
        <w:t xml:space="preserve">, um recebimento em aberto, a nota fiscal e o item. 2. Clicar em </w:t>
      </w:r>
      <w:r>
        <w:rPr>
          <w:b/>
          <w:bCs/>
          <w:szCs w:val="20"/>
        </w:rPr>
        <w:t xml:space="preserve">INCLUIR LOTE</w:t>
      </w:r>
      <w:r>
        <w:rPr>
          <w:szCs w:val="20"/>
        </w:rPr>
        <w:t xml:space="preserve">. 3. No campo </w:t>
      </w:r>
      <w:r>
        <w:rPr>
          <w:b/>
          <w:bCs/>
          <w:szCs w:val="20"/>
        </w:rPr>
        <w:t xml:space="preserve">Código do Lote</w:t>
      </w:r>
      <w:r>
        <w:rPr>
          <w:szCs w:val="20"/>
        </w:rPr>
        <w:t xml:space="preserve">, digitar </w:t>
      </w:r>
      <w:r>
        <w:rPr>
          <w:szCs w:val="20"/>
        </w:rPr>
        <w:t xml:space="preserve">TESTE-LOTE-002</w:t>
      </w:r>
      <w:r>
        <w:rPr>
          <w:szCs w:val="20"/>
        </w:rPr>
        <w:t xml:space="preserve">. 4. Preencher os demais campos e clicar em </w:t>
      </w:r>
      <w:r>
        <w:rPr>
          <w:b/>
          <w:bCs/>
          <w:szCs w:val="20"/>
        </w:rPr>
        <w:t xml:space="preserve">SALVAR</w:t>
      </w:r>
      <w:r>
        <w:rPr>
          <w:szCs w:val="20"/>
        </w:rPr>
        <w:t xml:space="preserve">.</w:t>
      </w:r>
    </w:p>
    <w:p>
      <w:pPr>
        <w:spacing w:after="0" w:line="360" w:lineRule="auto"/>
        <w:rPr>
          <w:szCs w:val="20"/>
        </w:rPr>
      </w:pPr>
      <w:r>
        <w:rPr>
          <w:b/>
          <w:bCs/>
          <w:szCs w:val="20"/>
        </w:rPr>
        <w:t xml:space="preserve">Dados de teste usados:</w:t>
      </w:r>
      <w:r>
        <w:rPr>
          <w:szCs w:val="20"/>
        </w:rPr>
        <w:t xml:space="preserve"> Recebimento </w:t>
      </w:r>
      <w:r>
        <w:rPr>
          <w:szCs w:val="20"/>
        </w:rPr>
        <w:t xml:space="preserve">00013</w:t>
      </w:r>
      <w:r>
        <w:rPr>
          <w:szCs w:val="20"/>
        </w:rPr>
        <w:t xml:space="preserve"> (NF 9001, lote gravado como </w:t>
      </w:r>
      <w:r>
        <w:rPr>
          <w:szCs w:val="20"/>
        </w:rPr>
        <w:t xml:space="preserve">TESTELOTE001</w:t>
      </w:r>
      <w:r>
        <w:rPr>
          <w:szCs w:val="20"/>
        </w:rPr>
        <w:t xml:space="preserve">) e recebimento </w:t>
      </w:r>
      <w:r>
        <w:rPr>
          <w:szCs w:val="20"/>
        </w:rPr>
        <w:t xml:space="preserve">00014</w:t>
      </w:r>
      <w:r>
        <w:rPr>
          <w:szCs w:val="20"/>
        </w:rPr>
        <w:t xml:space="preserve"> (NF 9002, lote gravado como </w:t>
      </w:r>
      <w:r>
        <w:rPr>
          <w:szCs w:val="20"/>
        </w:rPr>
        <w:t xml:space="preserve">TESTELOTE002</w:t>
      </w:r>
      <w:r>
        <w:rPr>
          <w:szCs w:val="20"/>
        </w:rPr>
        <w:t xml:space="preserve">); item </w:t>
      </w:r>
      <w:r>
        <w:rPr>
          <w:szCs w:val="20"/>
        </w:rPr>
        <w:t xml:space="preserve">TST0001 - TESTE MATERIA PRIMA</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706"/>
        <w:gridCol w:w="3925"/>
      </w:tblGrid>
      <w:tr>
        <w:trPr>
          <w:tblHeader/>
          <w:cantSplit/>
        </w:trPr>
        <w:tc>
          <w:tcPr>
            <w:tcW w:w="57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9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706" w:type="dxa"/>
          </w:tcPr>
          <w:p>
            <w:pPr>
              <w:widowControl/>
              <w:spacing w:after="0" w:line="276" w:lineRule="auto"/>
              <w:jc w:val="left"/>
              <w:rPr>
                <w:sz w:val="18"/>
                <w:szCs w:val="18"/>
              </w:rPr>
            </w:pPr>
            <w:r>
              <w:rPr>
                <w:sz w:val="18"/>
                <w:szCs w:val="20"/>
              </w:rPr>
              <w:t xml:space="preserve">Guardar o código exatamente como digitado (com hífens, barras, pontos e outros caracteres usados por fabricantes).</w:t>
            </w:r>
          </w:p>
        </w:tc>
        <w:tc>
          <w:tcPr>
            <w:tcW w:w="3925" w:type="dxa"/>
          </w:tcPr>
          <w:p>
            <w:pPr>
              <w:widowControl/>
              <w:spacing w:after="0" w:line="276" w:lineRule="auto"/>
              <w:jc w:val="left"/>
              <w:rPr>
                <w:sz w:val="18"/>
                <w:szCs w:val="18"/>
              </w:rPr>
            </w:pPr>
            <w:r>
              <w:rPr>
                <w:sz w:val="18"/>
                <w:szCs w:val="20"/>
              </w:rPr>
              <w:t xml:space="preserve">O campo mostra e grava </w:t>
            </w:r>
            <w:r>
              <w:rPr>
                <w:sz w:val="18"/>
                <w:szCs w:val="20"/>
              </w:rPr>
              <w:t xml:space="preserve">TESTELOTE002</w:t>
            </w:r>
            <w:r>
              <w:rPr>
                <w:sz w:val="18"/>
                <w:szCs w:val="20"/>
              </w:rPr>
              <w:t xml:space="preserve">, sem os hífens e sem aviso.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625036"/>
            <wp:effectExtent l="0" t="0" r="0" b="0"/>
            <wp:docPr id="5022" name="Imagem 5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 name="Imagem 5022"/>
                    <pic:cNvPicPr/>
                  </pic:nvPicPr>
                  <pic:blipFill>
                    <a:blip r:embed="rIdHom22"/>
                    <a:stretch>
                      <a:fillRect/>
                    </a:stretch>
                  </pic:blipFill>
                  <pic:spPr>
                    <a:xfrm>
                      <a:off x="0" y="0"/>
                      <a:ext cx="5400000" cy="3625036"/>
                    </a:xfrm>
                    <a:prstGeom prst="rect">
                      <a:avLst/>
                    </a:prstGeom>
                  </pic:spPr>
                </pic:pic>
              </a:graphicData>
            </a:graphic>
          </wp:inline>
        </w:drawing>
      </w:r>
    </w:p>
    <w:p>
      <w:pPr>
        <w:spacing w:before="60" w:after="120"/>
        <w:jc w:val="center"/>
      </w:pPr>
      <w:r>
        <w:rPr>
          <w:i/>
          <w:iCs/>
          <w:sz w:val="18"/>
          <w:szCs w:val="20"/>
        </w:rPr>
        <w:t xml:space="preserve">Figura 22 – Digitado TESTE-LOTE-002: o campo Código do Lote mostra TESTELOTE002</w:t>
      </w:r>
    </w:p>
    <w:p>
      <w:pPr>
        <w:spacing w:after="0" w:line="360" w:lineRule="auto"/>
        <w:rPr>
          <w:szCs w:val="20"/>
        </w:rPr>
      </w:pPr>
      <w:r>
        <w:rPr>
          <w:i/>
          <w:iCs/>
          <w:szCs w:val="20"/>
        </w:rPr>
        <w:t xml:space="preserve">Figura 1: Digitado TESTE-LOTE-002: o campo Código do Lote mostra TESTELOTE002</w:t>
      </w:r>
    </w:p>
    <w:p>
      <w:pPr>
        <w:keepNext/>
        <w:spacing w:before="120" w:after="0"/>
        <w:jc w:val="center"/>
      </w:pPr>
      <w:r>
        <w:rPr>
          <w:noProof/>
        </w:rPr>
        <w:drawing>
          <wp:inline distT="0" distB="0" distL="0" distR="0">
            <wp:extent cx="5400000" cy="5435578"/>
            <wp:effectExtent l="0" t="0" r="0" b="0"/>
            <wp:docPr id="5023" name="Imagem 5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 name="Imagem 5023"/>
                    <pic:cNvPicPr/>
                  </pic:nvPicPr>
                  <pic:blipFill>
                    <a:blip r:embed="rIdHom23"/>
                    <a:stretch>
                      <a:fillRect/>
                    </a:stretch>
                  </pic:blipFill>
                  <pic:spPr>
                    <a:xfrm>
                      <a:off x="0" y="0"/>
                      <a:ext cx="5400000" cy="5435578"/>
                    </a:xfrm>
                    <a:prstGeom prst="rect">
                      <a:avLst/>
                    </a:prstGeom>
                  </pic:spPr>
                </pic:pic>
              </a:graphicData>
            </a:graphic>
          </wp:inline>
        </w:drawing>
      </w:r>
    </w:p>
    <w:p>
      <w:pPr>
        <w:spacing w:before="60" w:after="120"/>
        <w:jc w:val="center"/>
      </w:pPr>
      <w:r>
        <w:rPr>
          <w:i/>
          <w:iCs/>
          <w:sz w:val="18"/>
          <w:szCs w:val="20"/>
        </w:rPr>
        <w:t xml:space="preserve">Figura 23 – Grade de lotes do item: lote gravado como TESTELOTE002</w:t>
      </w:r>
    </w:p>
    <w:p>
      <w:pPr>
        <w:spacing w:after="0" w:line="360" w:lineRule="auto"/>
        <w:rPr>
          <w:szCs w:val="20"/>
        </w:rPr>
      </w:pPr>
      <w:r>
        <w:rPr>
          <w:i/>
          <w:iCs/>
          <w:szCs w:val="20"/>
        </w:rPr>
        <w:t xml:space="preserve">Figura 2: Grade de lotes do item: lote gravado como TESTELOTE002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 campo tem um filtro de caracteres (</w:t>
      </w:r>
      <w:r>
        <w:rPr>
          <w:szCs w:val="20"/>
        </w:rPr>
        <w:t xml:space="preserve">FilteredTextBoxExtender</w:t>
      </w:r>
      <w:r>
        <w:rPr>
          <w:szCs w:val="20"/>
        </w:rPr>
        <w:t xml:space="preserve">) que só deixa passar letras sem acento, números e espaço. Achado extra no mesmo filtro: a lista de maiúsculas não tem a letra </w:t>
      </w:r>
      <w:r>
        <w:rPr>
          <w:b/>
          <w:bCs/>
          <w:szCs w:val="20"/>
        </w:rPr>
        <w:t xml:space="preserve">W</w:t>
      </w:r>
      <w:r>
        <w:rPr>
          <w:szCs w:val="20"/>
        </w:rPr>
        <w:t xml:space="preserve"> ("...UVXYZ"), então um lote com W maiúsculo também seria alterado.</w:t>
      </w:r>
    </w:p>
    <w:tbl>
      <w:tblPr>
        <w:tblStyle w:val="Tabelacomgrade"/>
        <w:tblW w:w="9631" w:type="dxa"/>
        <w:tblLayout w:type="fixed"/>
        <w:tblLook w:val="04A0" w:firstRow="1" w:lastRow="0" w:firstColumn="1" w:lastColumn="0" w:noHBand="0" w:noVBand="1"/>
      </w:tblPr>
      <w:tblGrid>
        <w:gridCol w:w="4862"/>
        <w:gridCol w:w="1225"/>
        <w:gridCol w:w="3544"/>
      </w:tblGrid>
      <w:tr>
        <w:trPr>
          <w:tblHeader/>
          <w:cantSplit/>
        </w:trPr>
        <w:tc>
          <w:tcPr>
            <w:tcW w:w="48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5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862" w:type="dxa"/>
          </w:tcPr>
          <w:p>
            <w:pPr>
              <w:widowControl/>
              <w:spacing w:after="0" w:line="276" w:lineRule="auto"/>
              <w:jc w:val="left"/>
              <w:rPr>
                <w:sz w:val="18"/>
                <w:szCs w:val="18"/>
              </w:rPr>
            </w:pPr>
            <w:r>
              <w:rPr>
                <w:sz w:val="18"/>
                <w:szCs w:val="20"/>
              </w:rPr>
              <w:t xml:space="preserve">LaboSys_UI/estoque/recebimentoNfItemLote_ed.aspx</w:t>
            </w:r>
          </w:p>
        </w:tc>
        <w:tc>
          <w:tcPr>
            <w:tcW w:w="1225" w:type="dxa"/>
          </w:tcPr>
          <w:p>
            <w:pPr>
              <w:widowControl/>
              <w:spacing w:after="0" w:line="276" w:lineRule="auto"/>
              <w:jc w:val="left"/>
              <w:rPr>
                <w:sz w:val="18"/>
                <w:szCs w:val="18"/>
              </w:rPr>
            </w:pPr>
            <w:r>
              <w:rPr>
                <w:sz w:val="18"/>
                <w:szCs w:val="20"/>
              </w:rPr>
              <w:t xml:space="preserve">319-323</w:t>
            </w:r>
          </w:p>
        </w:tc>
        <w:tc>
          <w:tcPr>
            <w:tcW w:w="3544" w:type="dxa"/>
          </w:tcPr>
          <w:p>
            <w:pPr>
              <w:widowControl/>
              <w:spacing w:after="0" w:line="276" w:lineRule="auto"/>
              <w:jc w:val="left"/>
              <w:rPr>
                <w:sz w:val="18"/>
                <w:szCs w:val="18"/>
              </w:rPr>
            </w:pPr>
            <w:r>
              <w:rPr>
                <w:sz w:val="18"/>
                <w:szCs w:val="20"/>
              </w:rPr>
              <w:t xml:space="preserve">txtCodLote com ValidChars só de letras, números e espaço; falta o W maiúsculo.</w:t>
            </w:r>
          </w:p>
        </w:tc>
      </w:tr>
      <w:tr>
        <w:trPr>
          <w:cantSplit/>
        </w:trPr>
        <w:tc>
          <w:tcPr>
            <w:tcW w:w="4862" w:type="dxa"/>
          </w:tcPr>
          <w:p>
            <w:pPr>
              <w:widowControl/>
              <w:spacing w:after="0" w:line="276" w:lineRule="auto"/>
              <w:jc w:val="left"/>
              <w:rPr>
                <w:sz w:val="18"/>
                <w:szCs w:val="18"/>
              </w:rPr>
            </w:pPr>
            <w:r>
              <w:rPr>
                <w:sz w:val="18"/>
                <w:szCs w:val="20"/>
              </w:rPr>
              <w:t xml:space="preserve">LaboSys_UI/estoque/recebimentoNfItemLote_ed.aspx.cs</w:t>
            </w:r>
          </w:p>
        </w:tc>
        <w:tc>
          <w:tcPr>
            <w:tcW w:w="1225" w:type="dxa"/>
          </w:tcPr>
          <w:p>
            <w:pPr>
              <w:widowControl/>
              <w:spacing w:after="0" w:line="276" w:lineRule="auto"/>
              <w:jc w:val="left"/>
              <w:rPr>
                <w:sz w:val="18"/>
                <w:szCs w:val="18"/>
              </w:rPr>
            </w:pPr>
            <w:r>
              <w:rPr>
                <w:sz w:val="18"/>
                <w:szCs w:val="20"/>
              </w:rPr>
              <w:t xml:space="preserve">486</w:t>
            </w:r>
          </w:p>
        </w:tc>
        <w:tc>
          <w:tcPr>
            <w:tcW w:w="3544" w:type="dxa"/>
          </w:tcPr>
          <w:p>
            <w:pPr>
              <w:widowControl/>
              <w:spacing w:after="0" w:line="276" w:lineRule="auto"/>
              <w:jc w:val="left"/>
              <w:rPr>
                <w:sz w:val="18"/>
                <w:szCs w:val="18"/>
              </w:rPr>
            </w:pPr>
            <w:r>
              <w:rPr>
                <w:sz w:val="18"/>
                <w:szCs w:val="20"/>
              </w:rPr>
              <w:t xml:space="preserve">Grava o texto do campo em maiúsculas, como chegou.</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Retirar o filtro de caracteres do código do lote, ou ampliá-lo para os caracteres que os fabricantes usam (hífen, barra, ponto, sublinhado), incluindo a letra W.</w:t>
      </w:r>
    </w:p>
    <w:p>
      <w:pPr>
        <w:numPr>
          <w:ilvl w:val="0"/>
          <w:numId w:val="2"/>
        </w:numPr>
        <w:spacing w:after="0" w:line="360" w:lineRule="auto"/>
        <w:rPr>
          <w:szCs w:val="20"/>
        </w:rPr>
      </w:pPr>
      <w:r>
        <w:rPr>
          <w:szCs w:val="20"/>
        </w:rPr>
        <w:t xml:space="preserve">Se algum caractere tiver de ser recusado, avisar o usuário em vez de descartá-lo em silêncio.</w:t>
      </w:r>
    </w:p>
    <w:p>
      <w:pPr>
        <w:numPr>
          <w:ilvl w:val="0"/>
          <w:numId w:val="2"/>
        </w:numPr>
        <w:spacing w:after="0" w:line="360" w:lineRule="auto"/>
        <w:rPr>
          <w:szCs w:val="20"/>
        </w:rPr>
      </w:pPr>
      <w:r>
        <w:rPr>
          <w:szCs w:val="20"/>
        </w:rPr>
        <w:t xml:space="preserve">Verificar se o mesmo filtro existe em outras telas que recebem o lote (por exemplo, importação de XML e telas de lote do Principal, DV-PRI-001).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CT-EST-187</w:t>
      </w:r>
      <w:r>
        <w:rPr>
          <w:szCs w:val="20"/>
        </w:rPr>
        <w:t xml:space="preserve"> com </w:t>
      </w:r>
      <w:r>
        <w:rPr>
          <w:szCs w:val="20"/>
        </w:rPr>
        <w:t xml:space="preserve">TESTE-LOTE-010</w:t>
      </w:r>
      <w:r>
        <w:rPr>
          <w:szCs w:val="20"/>
        </w:rPr>
        <w:t xml:space="preserve"> e com um código com W maiúsculo: o lote deve ser gravado e mostrado exatamente como digitado.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Mesma família do DV-PRI-001 do módulo Principal (o "_" é removido em alguns campos).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DV-EST-002</w:t>
      </w:r>
    </w:p>
    <w:p>
      <w:pPr>
        <w:keepNext/>
        <w:spacing w:after="0" w:line="360" w:lineRule="auto"/>
      </w:pPr>
    </w:p>
    <w:p>
      <w:pPr>
        <w:spacing w:after="0" w:line="360" w:lineRule="auto"/>
        <w:rPr>
          <w:szCs w:val="20"/>
        </w:rPr>
      </w:pPr>
      <w:r>
        <w:rPr>
          <w:b/>
          <w:bCs/>
          <w:szCs w:val="20"/>
        </w:rPr>
        <w:t xml:space="preserve">Quantidade do lote: digitar 100 grava 0,100</w:t>
      </w:r>
    </w:p>
    <w:tbl>
      <w:tblPr>
        <w:tblStyle w:val="Tabelacomgrade"/>
        <w:tblW w:w="9631" w:type="dxa"/>
        <w:tblLayout w:type="fixed"/>
        <w:tblLook w:val="04A0" w:firstRow="1" w:lastRow="0" w:firstColumn="1" w:lastColumn="0" w:noHBand="0" w:noVBand="1"/>
      </w:tblPr>
      <w:tblGrid>
        <w:gridCol w:w="1248"/>
        <w:gridCol w:w="1143"/>
        <w:gridCol w:w="1734"/>
        <w:gridCol w:w="1862"/>
        <w:gridCol w:w="1866"/>
        <w:gridCol w:w="1778"/>
      </w:tblGrid>
      <w:tr>
        <w:trPr>
          <w:tblHeader/>
          <w:cantSplit/>
        </w:trPr>
        <w:tc>
          <w:tcPr>
            <w:tcW w:w="12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8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48" w:type="dxa"/>
          </w:tcPr>
          <w:p>
            <w:pPr>
              <w:widowControl/>
              <w:spacing w:after="0" w:line="276" w:lineRule="auto"/>
              <w:jc w:val="left"/>
              <w:rPr>
                <w:sz w:val="18"/>
                <w:szCs w:val="18"/>
              </w:rPr>
            </w:pPr>
            <w:r>
              <w:rPr>
                <w:sz w:val="18"/>
                <w:szCs w:val="20"/>
              </w:rPr>
              <w:t xml:space="preserve">Média</w:t>
            </w:r>
          </w:p>
        </w:tc>
        <w:tc>
          <w:tcPr>
            <w:tcW w:w="1143" w:type="dxa"/>
          </w:tcPr>
          <w:p>
            <w:pPr>
              <w:widowControl/>
              <w:spacing w:after="0" w:line="276" w:lineRule="auto"/>
              <w:jc w:val="left"/>
              <w:rPr>
                <w:sz w:val="18"/>
                <w:szCs w:val="18"/>
              </w:rPr>
            </w:pPr>
            <w:r>
              <w:rPr>
                <w:sz w:val="18"/>
                <w:szCs w:val="20"/>
              </w:rPr>
              <w:t xml:space="preserve">Aberto</w:t>
            </w:r>
          </w:p>
        </w:tc>
        <w:tc>
          <w:tcPr>
            <w:tcW w:w="1734" w:type="dxa"/>
          </w:tcPr>
          <w:p>
            <w:pPr>
              <w:widowControl/>
              <w:spacing w:after="0" w:line="276" w:lineRule="auto"/>
              <w:jc w:val="left"/>
              <w:rPr>
                <w:sz w:val="18"/>
                <w:szCs w:val="18"/>
              </w:rPr>
            </w:pPr>
            <w:r>
              <w:rPr>
                <w:sz w:val="18"/>
                <w:szCs w:val="20"/>
              </w:rPr>
              <w:t xml:space="preserve">Estoque › Estoque › Recebimento de Material › Nota Fiscal › Item › Lote</w:t>
            </w:r>
          </w:p>
        </w:tc>
        <w:tc>
          <w:tcPr>
            <w:tcW w:w="1862" w:type="dxa"/>
          </w:tcPr>
          <w:p>
            <w:pPr>
              <w:widowControl/>
              <w:spacing w:after="0" w:line="276" w:lineRule="auto"/>
              <w:jc w:val="left"/>
              <w:rPr>
                <w:sz w:val="18"/>
                <w:szCs w:val="18"/>
              </w:rPr>
            </w:pPr>
            <w:r>
              <w:rPr>
                <w:sz w:val="18"/>
                <w:szCs w:val="20"/>
              </w:rPr>
              <w:t xml:space="preserve">Preparação do recebimento; reconfirmado no CT-EST-187 em 08/10/2026</w:t>
            </w:r>
          </w:p>
        </w:tc>
        <w:tc>
          <w:tcPr>
            <w:tcW w:w="1866" w:type="dxa"/>
          </w:tcPr>
          <w:p>
            <w:pPr>
              <w:widowControl/>
              <w:spacing w:after="0" w:line="276" w:lineRule="auto"/>
              <w:jc w:val="left"/>
              <w:rPr>
                <w:sz w:val="18"/>
                <w:szCs w:val="18"/>
              </w:rPr>
            </w:pPr>
            <w:r>
              <w:rPr>
                <w:sz w:val="18"/>
                <w:szCs w:val="20"/>
              </w:rPr>
              <w:t xml:space="preserve">07/10/2026 (rodada de 07/10/2026 (preparação) e 08/10/2026, etapa 1)</w:t>
            </w:r>
          </w:p>
        </w:tc>
        <w:tc>
          <w:tcPr>
            <w:tcW w:w="1778" w:type="dxa"/>
          </w:tcPr>
          <w:p>
            <w:pPr>
              <w:widowControl/>
              <w:spacing w:after="0" w:line="276" w:lineRule="auto"/>
              <w:jc w:val="left"/>
              <w:rPr>
                <w:sz w:val="18"/>
                <w:szCs w:val="18"/>
              </w:rPr>
            </w:pPr>
            <w:r>
              <w:rPr>
                <w:sz w:val="18"/>
                <w:szCs w:val="20"/>
              </w:rPr>
              <w:t xml:space="preserve">RDC 658/2022, art. 141, VI (quantidade recebida no registro de entrada)</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campo </w:t>
      </w:r>
      <w:r>
        <w:rPr>
          <w:b/>
          <w:bCs/>
          <w:szCs w:val="20"/>
        </w:rPr>
        <w:t xml:space="preserve">Quantidade</w:t>
      </w:r>
      <w:r>
        <w:rPr>
          <w:szCs w:val="20"/>
        </w:rPr>
        <w:t xml:space="preserve"> do lote tem uma máscara que trata os últimos 3 dígitos como casas decimais: digitar </w:t>
      </w:r>
      <w:r>
        <w:rPr>
          <w:szCs w:val="20"/>
        </w:rPr>
        <w:t xml:space="preserve">100</w:t>
      </w:r>
      <w:r>
        <w:rPr>
          <w:szCs w:val="20"/>
        </w:rPr>
        <w:t xml:space="preserve"> vira </w:t>
      </w:r>
      <w:r>
        <w:rPr>
          <w:szCs w:val="20"/>
        </w:rPr>
        <w:t xml:space="preserve">0,100</w:t>
      </w:r>
      <w:r>
        <w:rPr>
          <w:szCs w:val="20"/>
        </w:rPr>
        <w:t xml:space="preserve">. O erro só aparece no fim, ao finalizar o recebimento, como "Item com divergência na quantidade do lote!". Para gravar 100 é preciso digitar </w:t>
      </w:r>
      <w:r>
        <w:rPr>
          <w:szCs w:val="20"/>
        </w:rPr>
        <w:t xml:space="preserve">100000</w:t>
      </w:r>
      <w:r>
        <w:rPr>
          <w:szCs w:val="20"/>
        </w:rPr>
        <w:t xml:space="preserve"> ou </w:t>
      </w:r>
      <w:r>
        <w:rPr>
          <w:szCs w:val="20"/>
        </w:rPr>
        <w:t xml:space="preserve">100,000</w:t>
      </w:r>
      <w:r>
        <w:rPr>
          <w:szCs w:val="20"/>
        </w:rPr>
        <w:t xml:space="preserve">. Há risco de registrar a quantidade errada.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Recebimento de Material</w:t>
      </w:r>
      <w:r>
        <w:rPr>
          <w:szCs w:val="20"/>
        </w:rPr>
        <w:t xml:space="preserve">, um recebimento em aberto, a nota fiscal e o item (quantidade 100). 2. Clicar em </w:t>
      </w:r>
      <w:r>
        <w:rPr>
          <w:b/>
          <w:bCs/>
          <w:szCs w:val="20"/>
        </w:rPr>
        <w:t xml:space="preserve">INCLUIR LOTE</w:t>
      </w:r>
      <w:r>
        <w:rPr>
          <w:szCs w:val="20"/>
        </w:rPr>
        <w:t xml:space="preserve">. 3. No campo </w:t>
      </w:r>
      <w:r>
        <w:rPr>
          <w:b/>
          <w:bCs/>
          <w:szCs w:val="20"/>
        </w:rPr>
        <w:t xml:space="preserve">Quantidade</w:t>
      </w:r>
      <w:r>
        <w:rPr>
          <w:szCs w:val="20"/>
        </w:rPr>
        <w:t xml:space="preserve">, digitar </w:t>
      </w:r>
      <w:r>
        <w:rPr>
          <w:szCs w:val="20"/>
        </w:rPr>
        <w:t xml:space="preserve">100</w:t>
      </w:r>
      <w:r>
        <w:rPr>
          <w:szCs w:val="20"/>
        </w:rPr>
        <w:t xml:space="preserve">. 4. Observar o campo e o campo </w:t>
      </w:r>
      <w:r>
        <w:rPr>
          <w:b/>
          <w:bCs/>
          <w:szCs w:val="20"/>
        </w:rPr>
        <w:t xml:space="preserve">Qtde. Recebida</w:t>
      </w:r>
      <w:r>
        <w:rPr>
          <w:szCs w:val="20"/>
        </w:rPr>
        <w:t xml:space="preserve">; clicar em </w:t>
      </w:r>
      <w:r>
        <w:rPr>
          <w:b/>
          <w:bCs/>
          <w:szCs w:val="20"/>
        </w:rPr>
        <w:t xml:space="preserve">SALVAR</w:t>
      </w:r>
      <w:r>
        <w:rPr>
          <w:szCs w:val="20"/>
        </w:rPr>
        <w:t xml:space="preserve">.</w:t>
      </w:r>
    </w:p>
    <w:p>
      <w:pPr>
        <w:spacing w:after="0" w:line="360" w:lineRule="auto"/>
        <w:rPr>
          <w:szCs w:val="20"/>
        </w:rPr>
      </w:pPr>
      <w:r>
        <w:rPr>
          <w:b/>
          <w:bCs/>
          <w:szCs w:val="20"/>
        </w:rPr>
        <w:t xml:space="preserve">Dados de teste usados:</w:t>
      </w:r>
      <w:r>
        <w:rPr>
          <w:szCs w:val="20"/>
        </w:rPr>
        <w:t xml:space="preserve"> Recebimento </w:t>
      </w:r>
      <w:r>
        <w:rPr>
          <w:szCs w:val="20"/>
        </w:rPr>
        <w:t xml:space="preserve">00013</w:t>
      </w:r>
      <w:r>
        <w:rPr>
          <w:szCs w:val="20"/>
        </w:rPr>
        <w:t xml:space="preserve">, NF </w:t>
      </w:r>
      <w:r>
        <w:rPr>
          <w:szCs w:val="20"/>
        </w:rPr>
        <w:t xml:space="preserve">9001</w:t>
      </w:r>
      <w:r>
        <w:rPr>
          <w:szCs w:val="20"/>
        </w:rPr>
        <w:t xml:space="preserve">, item </w:t>
      </w:r>
      <w:r>
        <w:rPr>
          <w:szCs w:val="20"/>
        </w:rPr>
        <w:t xml:space="preserve">TST0001 - TESTE MATERIA PRIMA</w:t>
      </w:r>
      <w:r>
        <w:rPr>
          <w:szCs w:val="20"/>
        </w:rPr>
        <w:t xml:space="preserve"> (100 TST), lote </w:t>
      </w:r>
      <w:r>
        <w:rPr>
          <w:szCs w:val="20"/>
        </w:rPr>
        <w:t xml:space="preserve">TESTELOTE001</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429"/>
        <w:gridCol w:w="5202"/>
      </w:tblGrid>
      <w:tr>
        <w:trPr>
          <w:tblHeader/>
          <w:cantSplit/>
        </w:trPr>
        <w:tc>
          <w:tcPr>
            <w:tcW w:w="44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2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429" w:type="dxa"/>
          </w:tcPr>
          <w:p>
            <w:pPr>
              <w:widowControl/>
              <w:spacing w:after="0" w:line="276" w:lineRule="auto"/>
              <w:jc w:val="left"/>
              <w:rPr>
                <w:sz w:val="18"/>
                <w:szCs w:val="18"/>
              </w:rPr>
            </w:pPr>
            <w:r>
              <w:rPr>
                <w:sz w:val="18"/>
                <w:szCs w:val="20"/>
              </w:rPr>
              <w:t xml:space="preserve">Digitar </w:t>
            </w:r>
            <w:r>
              <w:rPr>
                <w:sz w:val="18"/>
                <w:szCs w:val="20"/>
              </w:rPr>
              <w:t xml:space="preserve">100</w:t>
            </w:r>
            <w:r>
              <w:rPr>
                <w:sz w:val="18"/>
                <w:szCs w:val="20"/>
              </w:rPr>
              <w:t xml:space="preserve"> grava 100 (100,000). As casas decimais só entram quando o usuário digita a vírgula.</w:t>
            </w:r>
          </w:p>
        </w:tc>
        <w:tc>
          <w:tcPr>
            <w:tcW w:w="5202" w:type="dxa"/>
          </w:tcPr>
          <w:p>
            <w:pPr>
              <w:widowControl/>
              <w:spacing w:after="0" w:line="276" w:lineRule="auto"/>
              <w:jc w:val="left"/>
              <w:rPr>
                <w:sz w:val="18"/>
                <w:szCs w:val="18"/>
              </w:rPr>
            </w:pPr>
            <w:r>
              <w:rPr>
                <w:sz w:val="18"/>
                <w:szCs w:val="20"/>
              </w:rPr>
              <w:t xml:space="preserve">O campo mostra </w:t>
            </w:r>
            <w:r>
              <w:rPr>
                <w:sz w:val="18"/>
                <w:szCs w:val="20"/>
              </w:rPr>
              <w:t xml:space="preserve">0,100</w:t>
            </w:r>
            <w:r>
              <w:rPr>
                <w:sz w:val="18"/>
                <w:szCs w:val="20"/>
              </w:rPr>
              <w:t xml:space="preserve"> e a Qtde. Recebida </w:t>
            </w:r>
            <w:r>
              <w:rPr>
                <w:sz w:val="18"/>
                <w:szCs w:val="20"/>
              </w:rPr>
              <w:t xml:space="preserve">0,100</w:t>
            </w:r>
            <w:r>
              <w:rPr>
                <w:sz w:val="18"/>
                <w:szCs w:val="20"/>
              </w:rPr>
              <w:t xml:space="preserve">. Foi preciso alterar o lote para </w:t>
            </w:r>
            <w:r>
              <w:rPr>
                <w:sz w:val="18"/>
                <w:szCs w:val="20"/>
              </w:rPr>
              <w:t xml:space="preserve">100,000</w:t>
            </w:r>
            <w:r>
              <w:rPr>
                <w:sz w:val="18"/>
                <w:szCs w:val="20"/>
              </w:rPr>
              <w:t xml:space="preserve"> ("Alteração realizada!").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625036"/>
            <wp:effectExtent l="0" t="0" r="0" b="0"/>
            <wp:docPr id="5024" name="Imagem 5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 name="Imagem 5024"/>
                    <pic:cNvPicPr/>
                  </pic:nvPicPr>
                  <pic:blipFill>
                    <a:blip r:embed="rIdHom24"/>
                    <a:stretch>
                      <a:fillRect/>
                    </a:stretch>
                  </pic:blipFill>
                  <pic:spPr>
                    <a:xfrm>
                      <a:off x="0" y="0"/>
                      <a:ext cx="5400000" cy="3625036"/>
                    </a:xfrm>
                    <a:prstGeom prst="rect">
                      <a:avLst/>
                    </a:prstGeom>
                  </pic:spPr>
                </pic:pic>
              </a:graphicData>
            </a:graphic>
          </wp:inline>
        </w:drawing>
      </w:r>
    </w:p>
    <w:p>
      <w:pPr>
        <w:spacing w:before="60" w:after="120"/>
        <w:jc w:val="center"/>
      </w:pPr>
      <w:r>
        <w:rPr>
          <w:i/>
          <w:iCs/>
          <w:sz w:val="18"/>
          <w:szCs w:val="20"/>
        </w:rPr>
        <w:t xml:space="preserve">Figura 24 – Digitado 100: o campo Quantidade mostra 0,100 e a Qtde. Recebida 0,100</w:t>
      </w:r>
    </w:p>
    <w:p>
      <w:pPr>
        <w:spacing w:after="0" w:line="360" w:lineRule="auto"/>
        <w:rPr>
          <w:szCs w:val="20"/>
        </w:rPr>
      </w:pPr>
      <w:r>
        <w:rPr>
          <w:i/>
          <w:iCs/>
          <w:szCs w:val="20"/>
        </w:rPr>
        <w:t xml:space="preserve">Figura 1: Digitado 100: o campo Quantidade mostra 0,100 e a Qtde. Recebida 0,100</w:t>
      </w:r>
    </w:p>
    <w:p>
      <w:pPr>
        <w:keepNext/>
        <w:spacing w:before="120" w:after="0"/>
        <w:jc w:val="center"/>
      </w:pPr>
      <w:r>
        <w:rPr>
          <w:noProof/>
        </w:rPr>
        <w:drawing>
          <wp:inline distT="0" distB="0" distL="0" distR="0">
            <wp:extent cx="5400000" cy="3625036"/>
            <wp:effectExtent l="0" t="0" r="0" b="0"/>
            <wp:docPr id="5025" name="Imagem 5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 name="Imagem 5025"/>
                    <pic:cNvPicPr/>
                  </pic:nvPicPr>
                  <pic:blipFill>
                    <a:blip r:embed="rIdHom25"/>
                    <a:stretch>
                      <a:fillRect/>
                    </a:stretch>
                  </pic:blipFill>
                  <pic:spPr>
                    <a:xfrm>
                      <a:off x="0" y="0"/>
                      <a:ext cx="5400000" cy="3625036"/>
                    </a:xfrm>
                    <a:prstGeom prst="rect">
                      <a:avLst/>
                    </a:prstGeom>
                  </pic:spPr>
                </pic:pic>
              </a:graphicData>
            </a:graphic>
          </wp:inline>
        </w:drawing>
      </w:r>
    </w:p>
    <w:p>
      <w:pPr>
        <w:spacing w:before="60" w:after="120"/>
        <w:jc w:val="center"/>
      </w:pPr>
      <w:r>
        <w:rPr>
          <w:i/>
          <w:iCs/>
          <w:sz w:val="18"/>
          <w:szCs w:val="20"/>
        </w:rPr>
        <w:t xml:space="preserve">Figura 25 – Correção manual para 100,000: "Alteração realizada!"</w:t>
      </w:r>
    </w:p>
    <w:p>
      <w:pPr>
        <w:spacing w:after="0" w:line="360" w:lineRule="auto"/>
        <w:rPr>
          <w:szCs w:val="20"/>
        </w:rPr>
      </w:pPr>
      <w:r>
        <w:rPr>
          <w:i/>
          <w:iCs/>
          <w:szCs w:val="20"/>
        </w:rPr>
        <w:t xml:space="preserve">Figura 2: Correção manual para 100,000: "Alteração realizada!"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função de máscara </w:t>
      </w:r>
      <w:r>
        <w:rPr>
          <w:szCs w:val="20"/>
        </w:rPr>
        <w:t xml:space="preserve">fmCampoVal(campo, evt, 3)</w:t>
      </w:r>
      <w:r>
        <w:rPr>
          <w:szCs w:val="20"/>
        </w:rPr>
        <w:t xml:space="preserve"> remove tudo que não é número e sempre coloca a vírgula antes dos 3 últimos dígitos (1 dígito vira 0,00X; 3 dígitos viram 0,XXX). No servidor, o valor é lido tirando os pontos, sem outra conferência.</w:t>
      </w:r>
    </w:p>
    <w:tbl>
      <w:tblPr>
        <w:tblStyle w:val="Tabelacomgrade"/>
        <w:tblW w:w="9631" w:type="dxa"/>
        <w:tblLayout w:type="fixed"/>
        <w:tblLook w:val="04A0" w:firstRow="1" w:lastRow="0" w:firstColumn="1" w:lastColumn="0" w:noHBand="0" w:noVBand="1"/>
      </w:tblPr>
      <w:tblGrid>
        <w:gridCol w:w="4771"/>
        <w:gridCol w:w="1260"/>
        <w:gridCol w:w="3600"/>
      </w:tblGrid>
      <w:tr>
        <w:trPr>
          <w:tblHeader/>
          <w:cantSplit/>
        </w:trPr>
        <w:tc>
          <w:tcPr>
            <w:tcW w:w="47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6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771" w:type="dxa"/>
          </w:tcPr>
          <w:p>
            <w:pPr>
              <w:widowControl/>
              <w:spacing w:after="0" w:line="276" w:lineRule="auto"/>
              <w:jc w:val="left"/>
              <w:rPr>
                <w:sz w:val="18"/>
                <w:szCs w:val="18"/>
              </w:rPr>
            </w:pPr>
            <w:r>
              <w:rPr>
                <w:sz w:val="18"/>
                <w:szCs w:val="20"/>
              </w:rPr>
              <w:t xml:space="preserve">LaboSys_UI/estoque/recebimentoNfItemLote_ed.aspx</w:t>
            </w:r>
          </w:p>
        </w:tc>
        <w:tc>
          <w:tcPr>
            <w:tcW w:w="1260" w:type="dxa"/>
          </w:tcPr>
          <w:p>
            <w:pPr>
              <w:widowControl/>
              <w:spacing w:after="0" w:line="276" w:lineRule="auto"/>
              <w:jc w:val="left"/>
              <w:rPr>
                <w:sz w:val="18"/>
                <w:szCs w:val="18"/>
              </w:rPr>
            </w:pPr>
            <w:r>
              <w:rPr>
                <w:sz w:val="18"/>
                <w:szCs w:val="20"/>
              </w:rPr>
              <w:t xml:space="preserve">34-44, 68-78</w:t>
            </w:r>
          </w:p>
        </w:tc>
        <w:tc>
          <w:tcPr>
            <w:tcW w:w="3600" w:type="dxa"/>
          </w:tcPr>
          <w:p>
            <w:pPr>
              <w:widowControl/>
              <w:spacing w:after="0" w:line="276" w:lineRule="auto"/>
              <w:jc w:val="left"/>
              <w:rPr>
                <w:sz w:val="18"/>
                <w:szCs w:val="18"/>
              </w:rPr>
            </w:pPr>
            <w:r>
              <w:rPr>
                <w:sz w:val="18"/>
                <w:szCs w:val="20"/>
              </w:rPr>
              <w:t xml:space="preserve">fmCampoVal: filtra só números e monta as casas decimais a partir dos últimos dígitos.</w:t>
            </w:r>
          </w:p>
        </w:tc>
      </w:tr>
      <w:tr>
        <w:trPr>
          <w:cantSplit/>
        </w:trPr>
        <w:tc>
          <w:tcPr>
            <w:tcW w:w="4771" w:type="dxa"/>
          </w:tcPr>
          <w:p>
            <w:pPr>
              <w:widowControl/>
              <w:spacing w:after="0" w:line="276" w:lineRule="auto"/>
              <w:jc w:val="left"/>
              <w:rPr>
                <w:sz w:val="18"/>
                <w:szCs w:val="18"/>
              </w:rPr>
            </w:pPr>
            <w:r>
              <w:rPr>
                <w:sz w:val="18"/>
                <w:szCs w:val="20"/>
              </w:rPr>
              <w:t xml:space="preserve">LaboSys_UI/estoque/recebimentoNfItemLote_ed.aspx</w:t>
            </w:r>
          </w:p>
        </w:tc>
        <w:tc>
          <w:tcPr>
            <w:tcW w:w="1260" w:type="dxa"/>
          </w:tcPr>
          <w:p>
            <w:pPr>
              <w:widowControl/>
              <w:spacing w:after="0" w:line="276" w:lineRule="auto"/>
              <w:jc w:val="left"/>
              <w:rPr>
                <w:sz w:val="18"/>
                <w:szCs w:val="18"/>
              </w:rPr>
            </w:pPr>
            <w:r>
              <w:rPr>
                <w:sz w:val="18"/>
                <w:szCs w:val="20"/>
              </w:rPr>
              <w:t xml:space="preserve">350-351</w:t>
            </w:r>
          </w:p>
        </w:tc>
        <w:tc>
          <w:tcPr>
            <w:tcW w:w="3600" w:type="dxa"/>
          </w:tcPr>
          <w:p>
            <w:pPr>
              <w:widowControl/>
              <w:spacing w:after="0" w:line="276" w:lineRule="auto"/>
              <w:jc w:val="left"/>
              <w:rPr>
                <w:sz w:val="18"/>
                <w:szCs w:val="18"/>
              </w:rPr>
            </w:pPr>
            <w:r>
              <w:rPr>
                <w:sz w:val="18"/>
                <w:szCs w:val="20"/>
              </w:rPr>
              <w:t xml:space="preserve">Campo Quantidade usa a máscara com 3 casas a cada tecla e ao sair do campo.</w:t>
            </w:r>
          </w:p>
        </w:tc>
      </w:tr>
      <w:tr>
        <w:trPr>
          <w:cantSplit/>
        </w:trPr>
        <w:tc>
          <w:tcPr>
            <w:tcW w:w="4771" w:type="dxa"/>
          </w:tcPr>
          <w:p>
            <w:pPr>
              <w:widowControl/>
              <w:spacing w:after="0" w:line="276" w:lineRule="auto"/>
              <w:jc w:val="left"/>
              <w:rPr>
                <w:sz w:val="18"/>
                <w:szCs w:val="18"/>
              </w:rPr>
            </w:pPr>
            <w:r>
              <w:rPr>
                <w:sz w:val="18"/>
                <w:szCs w:val="20"/>
              </w:rPr>
              <w:t xml:space="preserve">LaboSys_UI/estoque/recebimentoNfItemLote_ed.aspx.cs</w:t>
            </w:r>
          </w:p>
        </w:tc>
        <w:tc>
          <w:tcPr>
            <w:tcW w:w="1260" w:type="dxa"/>
          </w:tcPr>
          <w:p>
            <w:pPr>
              <w:widowControl/>
              <w:spacing w:after="0" w:line="276" w:lineRule="auto"/>
              <w:jc w:val="left"/>
              <w:rPr>
                <w:sz w:val="18"/>
                <w:szCs w:val="18"/>
              </w:rPr>
            </w:pPr>
            <w:r>
              <w:rPr>
                <w:sz w:val="18"/>
                <w:szCs w:val="20"/>
              </w:rPr>
              <w:t xml:space="preserve">487</w:t>
            </w:r>
          </w:p>
        </w:tc>
        <w:tc>
          <w:tcPr>
            <w:tcW w:w="3600" w:type="dxa"/>
          </w:tcPr>
          <w:p>
            <w:pPr>
              <w:widowControl/>
              <w:spacing w:after="0" w:line="276" w:lineRule="auto"/>
              <w:jc w:val="left"/>
              <w:rPr>
                <w:sz w:val="18"/>
                <w:szCs w:val="18"/>
              </w:rPr>
            </w:pPr>
            <w:r>
              <w:rPr>
                <w:sz w:val="18"/>
                <w:szCs w:val="20"/>
              </w:rPr>
              <w:t xml:space="preserve">Converte o texto para número tirando os pontos.</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Usar uma máscara numérica em que o número digitado é inteiro até o usuário digitar a vírgula.</w:t>
      </w:r>
    </w:p>
    <w:p>
      <w:pPr>
        <w:numPr>
          <w:ilvl w:val="0"/>
          <w:numId w:val="2"/>
        </w:numPr>
        <w:spacing w:after="0" w:line="360" w:lineRule="auto"/>
        <w:rPr>
          <w:szCs w:val="20"/>
        </w:rPr>
      </w:pPr>
      <w:r>
        <w:rPr>
          <w:szCs w:val="20"/>
        </w:rPr>
        <w:t xml:space="preserve">Ao salvar o lote, avisar na hora quando a quantidade do lote não bate com a do item (hoje só aparece ao finalizar).</w:t>
      </w:r>
    </w:p>
    <w:p>
      <w:pPr>
        <w:numPr>
          <w:ilvl w:val="0"/>
          <w:numId w:val="2"/>
        </w:numPr>
        <w:spacing w:after="0" w:line="360" w:lineRule="auto"/>
        <w:rPr>
          <w:szCs w:val="20"/>
        </w:rPr>
      </w:pPr>
      <w:r>
        <w:rPr>
          <w:szCs w:val="20"/>
        </w:rPr>
        <w:t xml:space="preserve">Revisar as outras telas que usam a mesma função (</w:t>
      </w:r>
      <w:r>
        <w:rPr>
          <w:szCs w:val="20"/>
        </w:rPr>
        <w:t xml:space="preserve">fmCampoVal</w:t>
      </w:r>
      <w:r>
        <w:rPr>
          <w:szCs w:val="20"/>
        </w:rPr>
        <w:t xml:space="preserve"> aparece copiada em várias páginas).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CT-EST-187</w:t>
      </w:r>
      <w:r>
        <w:rPr>
          <w:szCs w:val="20"/>
        </w:rPr>
        <w:t xml:space="preserve"> digitando </w:t>
      </w:r>
      <w:r>
        <w:rPr>
          <w:szCs w:val="20"/>
        </w:rPr>
        <w:t xml:space="preserve">100</w:t>
      </w:r>
      <w:r>
        <w:rPr>
          <w:szCs w:val="20"/>
        </w:rPr>
        <w:t xml:space="preserve"> sem vírgula: o lote deve gravar 100,000. Testar também </w:t>
      </w:r>
      <w:r>
        <w:rPr>
          <w:szCs w:val="20"/>
        </w:rPr>
        <w:t xml:space="preserve">1,5</w:t>
      </w:r>
      <w:r>
        <w:rPr>
          <w:szCs w:val="20"/>
        </w:rPr>
        <w:t xml:space="preserve"> (deve gravar 1,500).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mesma máscara com 2 casas é usada nos valores da nota fiscal; não foi vista falha lá, mas vale conferir.</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DV-EST-004</w:t>
      </w:r>
    </w:p>
    <w:p>
      <w:pPr>
        <w:keepNext/>
        <w:spacing w:after="0" w:line="360" w:lineRule="auto"/>
      </w:pPr>
    </w:p>
    <w:p>
      <w:pPr>
        <w:spacing w:after="0" w:line="360" w:lineRule="auto"/>
        <w:rPr>
          <w:szCs w:val="20"/>
        </w:rPr>
      </w:pPr>
      <w:r>
        <w:rPr>
          <w:b/>
          <w:bCs/>
          <w:szCs w:val="20"/>
        </w:rPr>
        <w:t xml:space="preserve">Checklist de inspeção veicular não mostra as opções de resposta e salva "Aprovado" sem nenhuma resposta</w:t>
      </w:r>
    </w:p>
    <w:tbl>
      <w:tblPr>
        <w:tblStyle w:val="Tabelacomgrade"/>
        <w:tblW w:w="9631" w:type="dxa"/>
        <w:tblLayout w:type="fixed"/>
        <w:tblLook w:val="04A0" w:firstRow="1" w:lastRow="0" w:firstColumn="1" w:lastColumn="0" w:noHBand="0" w:noVBand="1"/>
      </w:tblPr>
      <w:tblGrid>
        <w:gridCol w:w="1251"/>
        <w:gridCol w:w="1146"/>
        <w:gridCol w:w="1442"/>
        <w:gridCol w:w="1842"/>
        <w:gridCol w:w="1885"/>
        <w:gridCol w:w="2065"/>
      </w:tblGrid>
      <w:tr>
        <w:trPr>
          <w:tblHeader/>
          <w:cantSplit/>
        </w:trPr>
        <w:tc>
          <w:tcPr>
            <w:tcW w:w="12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8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1" w:type="dxa"/>
          </w:tcPr>
          <w:p>
            <w:pPr>
              <w:widowControl/>
              <w:spacing w:after="0" w:line="276" w:lineRule="auto"/>
              <w:jc w:val="left"/>
              <w:rPr>
                <w:sz w:val="18"/>
                <w:szCs w:val="18"/>
              </w:rPr>
            </w:pPr>
            <w:r>
              <w:rPr>
                <w:sz w:val="18"/>
                <w:szCs w:val="20"/>
              </w:rPr>
              <w:t xml:space="preserve">Média</w:t>
            </w:r>
          </w:p>
        </w:tc>
        <w:tc>
          <w:tcPr>
            <w:tcW w:w="1146" w:type="dxa"/>
          </w:tcPr>
          <w:p>
            <w:pPr>
              <w:widowControl/>
              <w:spacing w:after="0" w:line="276" w:lineRule="auto"/>
              <w:jc w:val="left"/>
              <w:rPr>
                <w:sz w:val="18"/>
                <w:szCs w:val="18"/>
              </w:rPr>
            </w:pPr>
            <w:r>
              <w:rPr>
                <w:sz w:val="18"/>
                <w:szCs w:val="20"/>
              </w:rPr>
              <w:t xml:space="preserve">Aberto</w:t>
            </w:r>
          </w:p>
        </w:tc>
        <w:tc>
          <w:tcPr>
            <w:tcW w:w="1442" w:type="dxa"/>
          </w:tcPr>
          <w:p>
            <w:pPr>
              <w:widowControl/>
              <w:spacing w:after="0" w:line="276" w:lineRule="auto"/>
              <w:jc w:val="left"/>
              <w:rPr>
                <w:sz w:val="18"/>
                <w:szCs w:val="18"/>
              </w:rPr>
            </w:pPr>
            <w:r>
              <w:rPr>
                <w:sz w:val="18"/>
                <w:szCs w:val="20"/>
              </w:rPr>
              <w:t xml:space="preserve">Estoque › Estoque › Checklist de Inspeção Veicular</w:t>
            </w:r>
          </w:p>
        </w:tc>
        <w:tc>
          <w:tcPr>
            <w:tcW w:w="1842" w:type="dxa"/>
          </w:tcPr>
          <w:p>
            <w:pPr>
              <w:widowControl/>
              <w:spacing w:after="0" w:line="276" w:lineRule="auto"/>
              <w:jc w:val="left"/>
              <w:rPr>
                <w:sz w:val="18"/>
                <w:szCs w:val="18"/>
              </w:rPr>
            </w:pPr>
            <w:r>
              <w:rPr>
                <w:sz w:val="18"/>
                <w:szCs w:val="20"/>
              </w:rPr>
              <w:t xml:space="preserve">Preparação do recebimento; reteste CT-EST-181 em 08/10/2026</w:t>
            </w:r>
          </w:p>
        </w:tc>
        <w:tc>
          <w:tcPr>
            <w:tcW w:w="1885" w:type="dxa"/>
          </w:tcPr>
          <w:p>
            <w:pPr>
              <w:widowControl/>
              <w:spacing w:after="0" w:line="276" w:lineRule="auto"/>
              <w:jc w:val="left"/>
              <w:rPr>
                <w:sz w:val="18"/>
                <w:szCs w:val="18"/>
              </w:rPr>
            </w:pPr>
            <w:r>
              <w:rPr>
                <w:sz w:val="18"/>
                <w:szCs w:val="20"/>
              </w:rPr>
              <w:t xml:space="preserve">07/10/2026 (rodada de 07/10/2026 (preparação) e 08/10/2026, etapa 1)</w:t>
            </w:r>
          </w:p>
        </w:tc>
        <w:tc>
          <w:tcPr>
            <w:tcW w:w="2065" w:type="dxa"/>
          </w:tcPr>
          <w:p>
            <w:pPr>
              <w:widowControl/>
              <w:spacing w:after="0" w:line="276" w:lineRule="auto"/>
              <w:jc w:val="left"/>
              <w:rPr>
                <w:sz w:val="18"/>
                <w:szCs w:val="18"/>
              </w:rPr>
            </w:pPr>
            <w:r>
              <w:rPr>
                <w:sz w:val="18"/>
                <w:szCs w:val="20"/>
              </w:rPr>
              <w:t xml:space="preserve">RDC 658/2022, art. 183, parágrafo único (verificações de cada entrega documentadas)</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 Checklist, a coluna </w:t>
      </w:r>
      <w:r>
        <w:rPr>
          <w:b/>
          <w:bCs/>
          <w:szCs w:val="20"/>
        </w:rPr>
        <w:t xml:space="preserve">Avaliação</w:t>
      </w:r>
      <w:r>
        <w:rPr>
          <w:szCs w:val="20"/>
        </w:rPr>
        <w:t xml:space="preserve"> das 15 perguntas aparece </w:t>
      </w:r>
      <w:r>
        <w:rPr>
          <w:b/>
          <w:bCs/>
          <w:szCs w:val="20"/>
        </w:rPr>
        <w:t xml:space="preserve">vazia</w:t>
      </w:r>
      <w:r>
        <w:rPr>
          <w:szCs w:val="20"/>
        </w:rPr>
        <w:t xml:space="preserve">: não há opção para responder. Mesmo assim, o registro é salvo com Parecer </w:t>
      </w:r>
      <w:r>
        <w:rPr>
          <w:b/>
          <w:bCs/>
          <w:szCs w:val="20"/>
        </w:rPr>
        <w:t xml:space="preserve">Aprovado</w:t>
      </w:r>
      <w:r>
        <w:rPr>
          <w:szCs w:val="20"/>
        </w:rPr>
        <w:t xml:space="preserve"> ("Registro cadastrado com sucesso!"). A inspeção pode ser "aprovada" sem ter sido feita, e não há como provar o que foi verificado.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Checklist de Inspeção Veicular</w:t>
      </w:r>
      <w:r>
        <w:rPr>
          <w:szCs w:val="20"/>
        </w:rPr>
        <w:t xml:space="preserve"> e clicar em </w:t>
      </w:r>
      <w:r>
        <w:rPr>
          <w:b/>
          <w:bCs/>
          <w:szCs w:val="20"/>
        </w:rPr>
        <w:t xml:space="preserve">Incluir</w:t>
      </w:r>
      <w:r>
        <w:rPr>
          <w:szCs w:val="20"/>
        </w:rPr>
        <w:t xml:space="preserve">. 2. Preencher Placa </w:t>
      </w:r>
      <w:r>
        <w:rPr>
          <w:szCs w:val="20"/>
        </w:rPr>
        <w:t xml:space="preserve">TST2222</w:t>
      </w:r>
      <w:r>
        <w:rPr>
          <w:szCs w:val="20"/>
        </w:rPr>
        <w:t xml:space="preserve">, Condutor </w:t>
      </w:r>
      <w:r>
        <w:rPr>
          <w:szCs w:val="20"/>
        </w:rPr>
        <w:t xml:space="preserve">TESTE CONDUTOR</w:t>
      </w:r>
      <w:r>
        <w:rPr>
          <w:szCs w:val="20"/>
        </w:rPr>
        <w:t xml:space="preserve">, Tipo de Documento CPF, Nº Documento, Tipo Movimento </w:t>
      </w:r>
      <w:r>
        <w:rPr>
          <w:b/>
          <w:bCs/>
          <w:szCs w:val="20"/>
        </w:rPr>
        <w:t xml:space="preserve">DESCARGA</w:t>
      </w:r>
      <w:r>
        <w:rPr>
          <w:szCs w:val="20"/>
        </w:rPr>
        <w:t xml:space="preserve">, Cliente/Fornecedor, Transportadora e Nota Fiscal. 3. Observar a coluna </w:t>
      </w:r>
      <w:r>
        <w:rPr>
          <w:b/>
          <w:bCs/>
          <w:szCs w:val="20"/>
        </w:rPr>
        <w:t xml:space="preserve">Avaliação</w:t>
      </w:r>
      <w:r>
        <w:rPr>
          <w:szCs w:val="20"/>
        </w:rPr>
        <w:t xml:space="preserve"> das perguntas 1 a 11 (15 linhas): está vazia. 4. Em </w:t>
      </w:r>
      <w:r>
        <w:rPr>
          <w:b/>
          <w:bCs/>
          <w:szCs w:val="20"/>
        </w:rPr>
        <w:t xml:space="preserve">Parecer</w:t>
      </w:r>
      <w:r>
        <w:rPr>
          <w:szCs w:val="20"/>
        </w:rPr>
        <w:t xml:space="preserve">, marcar </w:t>
      </w:r>
      <w:r>
        <w:rPr>
          <w:b/>
          <w:bCs/>
          <w:szCs w:val="20"/>
        </w:rPr>
        <w:t xml:space="preserve">Aprovado</w:t>
      </w:r>
      <w:r>
        <w:rPr>
          <w:szCs w:val="20"/>
        </w:rPr>
        <w:t xml:space="preserve"> e clicar em </w:t>
      </w:r>
      <w:r>
        <w:rPr>
          <w:b/>
          <w:bCs/>
          <w:szCs w:val="20"/>
        </w:rPr>
        <w:t xml:space="preserve">SALVAR REGISTRO</w:t>
      </w:r>
      <w:r>
        <w:rPr>
          <w:szCs w:val="20"/>
        </w:rPr>
        <w:t xml:space="preserve">.</w:t>
      </w:r>
    </w:p>
    <w:p>
      <w:pPr>
        <w:spacing w:after="0" w:line="360" w:lineRule="auto"/>
        <w:rPr>
          <w:szCs w:val="20"/>
        </w:rPr>
      </w:pPr>
      <w:r>
        <w:rPr>
          <w:b/>
          <w:bCs/>
          <w:szCs w:val="20"/>
        </w:rPr>
        <w:t xml:space="preserve">Dados de teste usados:</w:t>
      </w:r>
      <w:r>
        <w:rPr>
          <w:szCs w:val="20"/>
        </w:rPr>
        <w:t xml:space="preserve"> Checklists </w:t>
      </w:r>
      <w:r>
        <w:rPr>
          <w:szCs w:val="20"/>
        </w:rPr>
        <w:t xml:space="preserve">00003</w:t>
      </w:r>
      <w:r>
        <w:rPr>
          <w:szCs w:val="20"/>
        </w:rPr>
        <w:t xml:space="preserve"> (placa TST-1234, 07/10) e </w:t>
      </w:r>
      <w:r>
        <w:rPr>
          <w:szCs w:val="20"/>
        </w:rPr>
        <w:t xml:space="preserve">00004</w:t>
      </w:r>
      <w:r>
        <w:rPr>
          <w:szCs w:val="20"/>
        </w:rPr>
        <w:t xml:space="preserve"> (placa TST2222, 08/10), condutor </w:t>
      </w:r>
      <w:r>
        <w:rPr>
          <w:szCs w:val="20"/>
        </w:rPr>
        <w:t xml:space="preserve">TESTE CONDUTOR</w:t>
      </w:r>
      <w:r>
        <w:rPr>
          <w:szCs w:val="20"/>
        </w:rPr>
        <w:t xml:space="preserve">, fornecedor </w:t>
      </w:r>
      <w:r>
        <w:rPr>
          <w:szCs w:val="20"/>
        </w:rPr>
        <w:t xml:space="preserve">TESTE PJ FARMACÊUTICA LTDA</w:t>
      </w:r>
      <w:r>
        <w:rPr>
          <w:szCs w:val="20"/>
        </w:rPr>
        <w:t xml:space="preserve">, transportadora </w:t>
      </w:r>
      <w:r>
        <w:rPr>
          <w:szCs w:val="20"/>
        </w:rPr>
        <w:t xml:space="preserve">TRANSLOG TRANSPORTES</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205"/>
        <w:gridCol w:w="3426"/>
      </w:tblGrid>
      <w:tr>
        <w:trPr>
          <w:tblHeader/>
          <w:cantSplit/>
        </w:trPr>
        <w:tc>
          <w:tcPr>
            <w:tcW w:w="62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4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205" w:type="dxa"/>
          </w:tcPr>
          <w:p>
            <w:pPr>
              <w:widowControl/>
              <w:spacing w:after="0" w:line="276" w:lineRule="auto"/>
              <w:jc w:val="left"/>
              <w:rPr>
                <w:sz w:val="18"/>
                <w:szCs w:val="18"/>
              </w:rPr>
            </w:pPr>
            <w:r>
              <w:rPr>
                <w:sz w:val="18"/>
                <w:szCs w:val="20"/>
              </w:rPr>
              <w:t xml:space="preserve">Cada pergunta mostra as opções de resposta (por exemplo, Sim/Não/Não se aplica) e o registro só é salvo com todas respondidas. Parecer "Aprovado" não é aceito se alguma resposta indicar problema sem justificativa.</w:t>
            </w:r>
          </w:p>
        </w:tc>
        <w:tc>
          <w:tcPr>
            <w:tcW w:w="3426" w:type="dxa"/>
          </w:tcPr>
          <w:p>
            <w:pPr>
              <w:widowControl/>
              <w:spacing w:after="0" w:line="276" w:lineRule="auto"/>
              <w:jc w:val="left"/>
              <w:rPr>
                <w:sz w:val="18"/>
                <w:szCs w:val="18"/>
              </w:rPr>
            </w:pPr>
            <w:r>
              <w:rPr>
                <w:sz w:val="18"/>
                <w:szCs w:val="20"/>
              </w:rPr>
              <w:t xml:space="preserve">Coluna Avaliação vazia; "Registro cadastrado com sucesso!" com Parecer Aprovado e nenhuma resposta.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374426" cy="7200000"/>
            <wp:effectExtent l="0" t="0" r="0" b="0"/>
            <wp:docPr id="5026" name="Imagem 5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 name="Imagem 5026"/>
                    <pic:cNvPicPr/>
                  </pic:nvPicPr>
                  <pic:blipFill>
                    <a:blip r:embed="rIdHom26"/>
                    <a:stretch>
                      <a:fillRect/>
                    </a:stretch>
                  </pic:blipFill>
                  <pic:spPr>
                    <a:xfrm>
                      <a:off x="0" y="0"/>
                      <a:ext cx="5374426" cy="7200000"/>
                    </a:xfrm>
                    <a:prstGeom prst="rect">
                      <a:avLst/>
                    </a:prstGeom>
                  </pic:spPr>
                </pic:pic>
              </a:graphicData>
            </a:graphic>
          </wp:inline>
        </w:drawing>
      </w:r>
    </w:p>
    <w:p>
      <w:pPr>
        <w:spacing w:before="60" w:after="120"/>
        <w:jc w:val="center"/>
      </w:pPr>
      <w:r>
        <w:rPr>
          <w:i/>
          <w:iCs/>
          <w:sz w:val="18"/>
          <w:szCs w:val="20"/>
        </w:rPr>
        <w:t xml:space="preserve">Figura 26 – Formulário com Parecer Aprovado; a coluna Avaliação está vazia em todas as perguntas</w:t>
      </w:r>
    </w:p>
    <w:p>
      <w:pPr>
        <w:spacing w:after="0" w:line="360" w:lineRule="auto"/>
        <w:rPr>
          <w:szCs w:val="20"/>
        </w:rPr>
      </w:pPr>
      <w:r>
        <w:rPr>
          <w:i/>
          <w:iCs/>
          <w:szCs w:val="20"/>
        </w:rPr>
        <w:t xml:space="preserve">Figura 1: Formulário com Parecer Aprovado; a coluna Avaliação está vazia em todas as perguntas</w:t>
      </w:r>
    </w:p>
    <w:p>
      <w:pPr>
        <w:keepNext/>
        <w:spacing w:before="120" w:after="0"/>
        <w:jc w:val="center"/>
      </w:pPr>
      <w:r>
        <w:rPr>
          <w:noProof/>
        </w:rPr>
        <w:drawing>
          <wp:inline distT="0" distB="0" distL="0" distR="0">
            <wp:extent cx="5374426" cy="7200000"/>
            <wp:effectExtent l="0" t="0" r="0" b="0"/>
            <wp:docPr id="5027" name="Imagem 5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 name="Imagem 5027"/>
                    <pic:cNvPicPr/>
                  </pic:nvPicPr>
                  <pic:blipFill>
                    <a:blip r:embed="rIdHom27"/>
                    <a:stretch>
                      <a:fillRect/>
                    </a:stretch>
                  </pic:blipFill>
                  <pic:spPr>
                    <a:xfrm>
                      <a:off x="0" y="0"/>
                      <a:ext cx="5374426" cy="7200000"/>
                    </a:xfrm>
                    <a:prstGeom prst="rect">
                      <a:avLst/>
                    </a:prstGeom>
                  </pic:spPr>
                </pic:pic>
              </a:graphicData>
            </a:graphic>
          </wp:inline>
        </w:drawing>
      </w:r>
    </w:p>
    <w:p>
      <w:pPr>
        <w:spacing w:before="60" w:after="120"/>
        <w:jc w:val="center"/>
      </w:pPr>
      <w:r>
        <w:rPr>
          <w:i/>
          <w:iCs/>
          <w:sz w:val="18"/>
          <w:szCs w:val="20"/>
        </w:rPr>
        <w:t xml:space="preserve">Figura 27 – Depois de SALVAR REGISTRO: "Registro cadastrado com sucesso!"</w:t>
      </w:r>
    </w:p>
    <w:p>
      <w:pPr>
        <w:spacing w:after="0" w:line="360" w:lineRule="auto"/>
        <w:rPr>
          <w:szCs w:val="20"/>
        </w:rPr>
      </w:pPr>
      <w:r>
        <w:rPr>
          <w:i/>
          <w:iCs/>
          <w:szCs w:val="20"/>
        </w:rPr>
        <w:t xml:space="preserve">Figura 2: Depois de SALVAR REGISTRO: "Registro cadastrado com sucesso!"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w:t>
      </w:r>
      <w:r>
        <w:rPr>
          <w:b/>
          <w:bCs/>
          <w:szCs w:val="20"/>
        </w:rPr>
        <w:t xml:space="preserve">Confirmado no código:</w:t>
      </w:r>
      <w:r>
        <w:rPr>
          <w:szCs w:val="20"/>
        </w:rPr>
        <w:t xml:space="preserve"> ao salvar, a tela lê a resposta de cada pergunta e, se estiver vazia, simplesmente segue em frente; o Parecer é gravado sem relação com as respostas. </w:t>
      </w:r>
      <w:r>
        <w:rPr>
          <w:b/>
          <w:bCs/>
          <w:szCs w:val="20"/>
        </w:rPr>
        <w:t xml:space="preserve">Provável (a investigar):</w:t>
      </w:r>
      <w:r>
        <w:rPr>
          <w:szCs w:val="20"/>
        </w:rPr>
        <w:t xml:space="preserve"> a coluna vazia vem de perguntas sem respostas cadastradas no banco, porque a lista de opções de cada linha é montada a partir de </w:t>
      </w:r>
      <w:r>
        <w:rPr>
          <w:szCs w:val="20"/>
        </w:rPr>
        <w:t xml:space="preserve">Respostas</w:t>
      </w:r>
      <w:r>
        <w:rPr>
          <w:szCs w:val="20"/>
        </w:rPr>
        <w:t xml:space="preserve"> da pergunta. Conferir com o DBA o cadastro de respostas das perguntas do checklist.</w:t>
      </w:r>
    </w:p>
    <w:tbl>
      <w:tblPr>
        <w:tblStyle w:val="Tabelacomgrade"/>
        <w:tblW w:w="9631" w:type="dxa"/>
        <w:tblLayout w:type="fixed"/>
        <w:tblLook w:val="04A0" w:firstRow="1" w:lastRow="0" w:firstColumn="1" w:lastColumn="0" w:noHBand="0" w:noVBand="1"/>
      </w:tblPr>
      <w:tblGrid>
        <w:gridCol w:w="4151"/>
        <w:gridCol w:w="1151"/>
        <w:gridCol w:w="4329"/>
      </w:tblGrid>
      <w:tr>
        <w:trPr>
          <w:tblHeader/>
          <w:cantSplit/>
        </w:trPr>
        <w:tc>
          <w:tcPr>
            <w:tcW w:w="41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3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151" w:type="dxa"/>
          </w:tcPr>
          <w:p>
            <w:pPr>
              <w:widowControl/>
              <w:spacing w:after="0" w:line="276" w:lineRule="auto"/>
              <w:jc w:val="left"/>
              <w:rPr>
                <w:sz w:val="18"/>
                <w:szCs w:val="18"/>
              </w:rPr>
            </w:pPr>
            <w:r>
              <w:rPr>
                <w:sz w:val="18"/>
                <w:szCs w:val="20"/>
              </w:rPr>
              <w:t xml:space="preserve">LaboSys_UI/estoque/portaria_ed2.aspx.cs</w:t>
            </w:r>
          </w:p>
        </w:tc>
        <w:tc>
          <w:tcPr>
            <w:tcW w:w="1151" w:type="dxa"/>
          </w:tcPr>
          <w:p>
            <w:pPr>
              <w:widowControl/>
              <w:spacing w:after="0" w:line="276" w:lineRule="auto"/>
              <w:jc w:val="left"/>
              <w:rPr>
                <w:sz w:val="18"/>
                <w:szCs w:val="18"/>
              </w:rPr>
            </w:pPr>
            <w:r>
              <w:rPr>
                <w:sz w:val="18"/>
                <w:szCs w:val="20"/>
              </w:rPr>
              <w:t xml:space="preserve">263</w:t>
            </w:r>
          </w:p>
        </w:tc>
        <w:tc>
          <w:tcPr>
            <w:tcW w:w="4329" w:type="dxa"/>
          </w:tcPr>
          <w:p>
            <w:pPr>
              <w:widowControl/>
              <w:spacing w:after="0" w:line="276" w:lineRule="auto"/>
              <w:jc w:val="left"/>
              <w:rPr>
                <w:sz w:val="18"/>
                <w:szCs w:val="18"/>
              </w:rPr>
            </w:pPr>
            <w:r>
              <w:rPr>
                <w:sz w:val="18"/>
                <w:szCs w:val="20"/>
              </w:rPr>
              <w:t xml:space="preserve">Grava o Parecer (Aprovado/Reprovado) sem conferir as respostas.</w:t>
            </w:r>
          </w:p>
        </w:tc>
      </w:tr>
      <w:tr>
        <w:trPr>
          <w:cantSplit/>
        </w:trPr>
        <w:tc>
          <w:tcPr>
            <w:tcW w:w="4151" w:type="dxa"/>
          </w:tcPr>
          <w:p>
            <w:pPr>
              <w:widowControl/>
              <w:spacing w:after="0" w:line="276" w:lineRule="auto"/>
              <w:jc w:val="left"/>
              <w:rPr>
                <w:sz w:val="18"/>
                <w:szCs w:val="18"/>
              </w:rPr>
            </w:pPr>
            <w:r>
              <w:rPr>
                <w:sz w:val="18"/>
                <w:szCs w:val="20"/>
              </w:rPr>
              <w:t xml:space="preserve">LaboSys_UI/estoque/portaria_ed2.aspx.cs</w:t>
            </w:r>
          </w:p>
        </w:tc>
        <w:tc>
          <w:tcPr>
            <w:tcW w:w="1151" w:type="dxa"/>
          </w:tcPr>
          <w:p>
            <w:pPr>
              <w:widowControl/>
              <w:spacing w:after="0" w:line="276" w:lineRule="auto"/>
              <w:jc w:val="left"/>
              <w:rPr>
                <w:sz w:val="18"/>
                <w:szCs w:val="18"/>
              </w:rPr>
            </w:pPr>
            <w:r>
              <w:rPr>
                <w:sz w:val="18"/>
                <w:szCs w:val="20"/>
              </w:rPr>
              <w:t xml:space="preserve">275-288</w:t>
            </w:r>
          </w:p>
        </w:tc>
        <w:tc>
          <w:tcPr>
            <w:tcW w:w="4329" w:type="dxa"/>
          </w:tcPr>
          <w:p>
            <w:pPr>
              <w:widowControl/>
              <w:spacing w:after="0" w:line="276" w:lineRule="auto"/>
              <w:jc w:val="left"/>
              <w:rPr>
                <w:sz w:val="18"/>
                <w:szCs w:val="18"/>
              </w:rPr>
            </w:pPr>
            <w:r>
              <w:rPr>
                <w:sz w:val="18"/>
                <w:szCs w:val="20"/>
              </w:rPr>
              <w:t xml:space="preserve">Para cada pergunta, se a resposta vier vazia, nada acontece: não há recusa.</w:t>
            </w:r>
          </w:p>
        </w:tc>
      </w:tr>
      <w:tr>
        <w:trPr>
          <w:cantSplit/>
        </w:trPr>
        <w:tc>
          <w:tcPr>
            <w:tcW w:w="4151" w:type="dxa"/>
          </w:tcPr>
          <w:p>
            <w:pPr>
              <w:widowControl/>
              <w:spacing w:after="0" w:line="276" w:lineRule="auto"/>
              <w:jc w:val="left"/>
              <w:rPr>
                <w:sz w:val="18"/>
                <w:szCs w:val="18"/>
              </w:rPr>
            </w:pPr>
            <w:r>
              <w:rPr>
                <w:sz w:val="18"/>
                <w:szCs w:val="20"/>
              </w:rPr>
              <w:t xml:space="preserve">LaboSys_UI/estoque/portaria_ed2.aspx.cs</w:t>
            </w:r>
          </w:p>
        </w:tc>
        <w:tc>
          <w:tcPr>
            <w:tcW w:w="1151" w:type="dxa"/>
          </w:tcPr>
          <w:p>
            <w:pPr>
              <w:widowControl/>
              <w:spacing w:after="0" w:line="276" w:lineRule="auto"/>
              <w:jc w:val="left"/>
              <w:rPr>
                <w:sz w:val="18"/>
                <w:szCs w:val="18"/>
              </w:rPr>
            </w:pPr>
            <w:r>
              <w:rPr>
                <w:sz w:val="18"/>
                <w:szCs w:val="20"/>
              </w:rPr>
              <w:t xml:space="preserve">476-497</w:t>
            </w:r>
          </w:p>
        </w:tc>
        <w:tc>
          <w:tcPr>
            <w:tcW w:w="4329" w:type="dxa"/>
          </w:tcPr>
          <w:p>
            <w:pPr>
              <w:widowControl/>
              <w:spacing w:after="0" w:line="276" w:lineRule="auto"/>
              <w:jc w:val="left"/>
              <w:rPr>
                <w:sz w:val="18"/>
                <w:szCs w:val="18"/>
              </w:rPr>
            </w:pPr>
            <w:r>
              <w:rPr>
                <w:sz w:val="18"/>
                <w:szCs w:val="20"/>
              </w:rPr>
              <w:t xml:space="preserve">Monta as opções de cada linha a partir de Respostas da pergunta; sem respostas cadastradas, a coluna fica vazia.</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Garantir que cada pergunta do checklist tenha as opções de resposta (cadastro ou carga inicial) e que elas apareçam na coluna Avaliação.</w:t>
      </w:r>
    </w:p>
    <w:p>
      <w:pPr>
        <w:numPr>
          <w:ilvl w:val="0"/>
          <w:numId w:val="2"/>
        </w:numPr>
        <w:spacing w:after="0" w:line="360" w:lineRule="auto"/>
        <w:rPr>
          <w:szCs w:val="20"/>
        </w:rPr>
      </w:pPr>
      <w:r>
        <w:rPr>
          <w:szCs w:val="20"/>
        </w:rPr>
        <w:t xml:space="preserve">Recusar o salvamento se alguma pergunta não for respondida, dizendo qual.</w:t>
      </w:r>
    </w:p>
    <w:p>
      <w:pPr>
        <w:numPr>
          <w:ilvl w:val="0"/>
          <w:numId w:val="2"/>
        </w:numPr>
        <w:spacing w:after="0" w:line="360" w:lineRule="auto"/>
        <w:rPr>
          <w:szCs w:val="20"/>
        </w:rPr>
      </w:pPr>
      <w:r>
        <w:rPr>
          <w:szCs w:val="20"/>
        </w:rPr>
        <w:t xml:space="preserve">Impedir Parecer "Aprovado" quando alguma resposta indicar problema, ou exigir justificativa nesse caso.</w:t>
      </w:r>
    </w:p>
    <w:p>
      <w:pPr>
        <w:numPr>
          <w:ilvl w:val="0"/>
          <w:numId w:val="2"/>
        </w:numPr>
        <w:spacing w:after="0" w:line="360" w:lineRule="auto"/>
        <w:rPr>
          <w:szCs w:val="20"/>
        </w:rPr>
      </w:pPr>
      <w:r>
        <w:rPr>
          <w:szCs w:val="20"/>
        </w:rPr>
        <w:t xml:space="preserve">Fazer a validação no servidor, não só na tela.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CT-EST-181</w:t>
      </w:r>
      <w:r>
        <w:rPr>
          <w:szCs w:val="20"/>
        </w:rPr>
        <w:t xml:space="preserve">: com nenhuma resposta, o sistema deve recusar; com todas respondidas, deve gravar e mostrar as respostas ao reabrir o checklist.</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placa e o número do documento têm máscara. O mesmo comportamento foi visto em 07/10 (checklist 00003) e em 08/10 (00004 e 00005).</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DV-EST-005</w:t>
      </w:r>
    </w:p>
    <w:p>
      <w:pPr>
        <w:keepNext/>
        <w:spacing w:after="0" w:line="360" w:lineRule="auto"/>
      </w:pPr>
    </w:p>
    <w:p>
      <w:pPr>
        <w:spacing w:after="0" w:line="360" w:lineRule="auto"/>
        <w:rPr>
          <w:szCs w:val="20"/>
        </w:rPr>
      </w:pPr>
      <w:r>
        <w:rPr>
          <w:b/>
          <w:bCs/>
          <w:szCs w:val="20"/>
        </w:rPr>
        <w:t xml:space="preserve">Quem não tem permissão para o Estoque recebe só "Seu perfil não possuí permissão!", sem dizer qual função falta; um perfil novo com as 355 funções do Estoque também não abre o módulo</w:t>
      </w:r>
    </w:p>
    <w:tbl>
      <w:tblPr>
        <w:tblStyle w:val="Tabelacomgrade"/>
        <w:tblW w:w="9631" w:type="dxa"/>
        <w:tblLayout w:type="fixed"/>
        <w:tblLook w:val="04A0" w:firstRow="1" w:lastRow="0" w:firstColumn="1" w:lastColumn="0" w:noHBand="0" w:noVBand="1"/>
      </w:tblPr>
      <w:tblGrid>
        <w:gridCol w:w="1235"/>
        <w:gridCol w:w="1130"/>
        <w:gridCol w:w="1472"/>
        <w:gridCol w:w="1830"/>
        <w:gridCol w:w="1913"/>
        <w:gridCol w:w="2051"/>
      </w:tblGrid>
      <w:tr>
        <w:trPr>
          <w:tblHeader/>
          <w:cantSplit/>
        </w:trPr>
        <w:tc>
          <w:tcPr>
            <w:tcW w:w="12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9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35" w:type="dxa"/>
          </w:tcPr>
          <w:p>
            <w:pPr>
              <w:widowControl/>
              <w:spacing w:after="0" w:line="276" w:lineRule="auto"/>
              <w:jc w:val="left"/>
              <w:rPr>
                <w:sz w:val="18"/>
                <w:szCs w:val="18"/>
              </w:rPr>
            </w:pPr>
            <w:r>
              <w:rPr>
                <w:sz w:val="18"/>
                <w:szCs w:val="20"/>
              </w:rPr>
              <w:t xml:space="preserve">Média</w:t>
            </w:r>
          </w:p>
        </w:tc>
        <w:tc>
          <w:tcPr>
            <w:tcW w:w="1130" w:type="dxa"/>
          </w:tcPr>
          <w:p>
            <w:pPr>
              <w:widowControl/>
              <w:spacing w:after="0" w:line="276" w:lineRule="auto"/>
              <w:jc w:val="left"/>
              <w:rPr>
                <w:sz w:val="18"/>
                <w:szCs w:val="18"/>
              </w:rPr>
            </w:pPr>
            <w:r>
              <w:rPr>
                <w:sz w:val="18"/>
                <w:szCs w:val="20"/>
              </w:rPr>
              <w:t xml:space="preserve">Aberto</w:t>
            </w:r>
          </w:p>
        </w:tc>
        <w:tc>
          <w:tcPr>
            <w:tcW w:w="1472" w:type="dxa"/>
          </w:tcPr>
          <w:p>
            <w:pPr>
              <w:widowControl/>
              <w:spacing w:after="0" w:line="276" w:lineRule="auto"/>
              <w:jc w:val="left"/>
              <w:rPr>
                <w:sz w:val="18"/>
                <w:szCs w:val="18"/>
              </w:rPr>
            </w:pPr>
            <w:r>
              <w:rPr>
                <w:sz w:val="18"/>
                <w:szCs w:val="20"/>
              </w:rPr>
              <w:t xml:space="preserve">Estoque › Entrada no módulo (menu do Principal)</w:t>
            </w:r>
          </w:p>
        </w:tc>
        <w:tc>
          <w:tcPr>
            <w:tcW w:w="1830" w:type="dxa"/>
          </w:tcPr>
          <w:p>
            <w:pPr>
              <w:widowControl/>
              <w:spacing w:after="0" w:line="276" w:lineRule="auto"/>
              <w:jc w:val="left"/>
              <w:rPr>
                <w:sz w:val="18"/>
                <w:szCs w:val="18"/>
              </w:rPr>
            </w:pPr>
            <w:r>
              <w:rPr>
                <w:sz w:val="18"/>
                <w:szCs w:val="20"/>
              </w:rPr>
              <w:t xml:space="preserve">CT-EST-014 (preparação) e INV-EST-009; reincidência no CT-EST-192 em 22/10/2026</w:t>
            </w:r>
          </w:p>
        </w:tc>
        <w:tc>
          <w:tcPr>
            <w:tcW w:w="1913" w:type="dxa"/>
          </w:tcPr>
          <w:p>
            <w:pPr>
              <w:widowControl/>
              <w:spacing w:after="0" w:line="276" w:lineRule="auto"/>
              <w:jc w:val="left"/>
              <w:rPr>
                <w:sz w:val="18"/>
                <w:szCs w:val="18"/>
              </w:rPr>
            </w:pPr>
            <w:r>
              <w:rPr>
                <w:sz w:val="18"/>
                <w:szCs w:val="20"/>
              </w:rPr>
              <w:t xml:space="preserve">07/10/2026 (rodada de 07/10/2026 (preparação); reincidência na rodada 10)</w:t>
            </w:r>
          </w:p>
        </w:tc>
        <w:tc>
          <w:tcPr>
            <w:tcW w:w="2051" w:type="dxa"/>
          </w:tcPr>
          <w:p>
            <w:pPr>
              <w:widowControl/>
              <w:spacing w:after="0" w:line="276" w:lineRule="auto"/>
              <w:jc w:val="left"/>
              <w:rPr>
                <w:sz w:val="18"/>
                <w:szCs w:val="18"/>
              </w:rPr>
            </w:pPr>
            <w:r>
              <w:rPr>
                <w:sz w:val="18"/>
                <w:szCs w:val="20"/>
              </w:rPr>
              <w:t xml:space="preserve">Guia 33/2020, 9.3.2.3 (controle de acesso definido nos requisitos; mensagens de erro inequívocas) e 9.7.7.1.2 (teste de acesso aos recursos)</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clicar em </w:t>
      </w:r>
      <w:r>
        <w:rPr>
          <w:b/>
          <w:bCs/>
          <w:szCs w:val="20"/>
        </w:rPr>
        <w:t xml:space="preserve">Estoque</w:t>
      </w:r>
      <w:r>
        <w:rPr>
          <w:szCs w:val="20"/>
        </w:rPr>
        <w:t xml:space="preserve"> no menu do Principal, um usuário sem a permissão necessária cai numa tela de "Sessão Expirada" com a mensagem </w:t>
      </w:r>
      <w:r>
        <w:rPr>
          <w:b/>
          <w:bCs/>
          <w:szCs w:val="20"/>
        </w:rPr>
        <w:t xml:space="preserve">"Seu perfil não possuí permissão!"</w:t>
      </w:r>
      <w:r>
        <w:rPr>
          <w:szCs w:val="20"/>
        </w:rPr>
        <w:t xml:space="preserve">. A mensagem não diz </w:t>
      </w:r>
      <w:r>
        <w:rPr>
          <w:b/>
          <w:bCs/>
          <w:szCs w:val="20"/>
        </w:rPr>
        <w:t xml:space="preserve">qual função</w:t>
      </w:r>
      <w:r>
        <w:rPr>
          <w:szCs w:val="20"/>
        </w:rPr>
        <w:t xml:space="preserve"> falta, nem se o problema é o perfil, o grupo ou o módulo. Em 07/10/2026 isso impediu o primeiro usuário de teste de entrar, mesmo com um perfil novo criado no Principal. Depois se viu que o menu do Estoque só aceita funções </w:t>
      </w:r>
      <w:r>
        <w:rPr>
          <w:b/>
          <w:bCs/>
          <w:szCs w:val="20"/>
        </w:rPr>
        <w:t xml:space="preserve">do módulo Estoque</w:t>
      </w:r>
      <w:r>
        <w:rPr>
          <w:szCs w:val="20"/>
        </w:rPr>
        <w:t xml:space="preserve"> (as funções de outros módulos são ignoradas). Em 22/10/2026 o problema voltou: um </w:t>
      </w:r>
      <w:r>
        <w:rPr>
          <w:b/>
          <w:bCs/>
          <w:szCs w:val="20"/>
        </w:rPr>
        <w:t xml:space="preserve">perfil novo com as 355 funções do Estoque</w:t>
      </w:r>
      <w:r>
        <w:rPr>
          <w:szCs w:val="20"/>
        </w:rPr>
        <w:t xml:space="preserve"> (e uma do Principal) </w:t>
      </w:r>
      <w:r>
        <w:rPr>
          <w:b/>
          <w:bCs/>
          <w:szCs w:val="20"/>
        </w:rPr>
        <w:t xml:space="preserve">não abriu o Estoque</w:t>
      </w:r>
      <w:r>
        <w:rPr>
          <w:szCs w:val="20"/>
        </w:rPr>
        <w:t xml:space="preserve">; só o perfil administrador abre. </w:t>
      </w:r>
      <w:r>
        <w:rPr>
          <w:b/>
          <w:bCs/>
          <w:szCs w:val="20"/>
        </w:rPr>
        <w:t xml:space="preserve">Risco:</w:t>
      </w:r>
      <w:r>
        <w:rPr>
          <w:szCs w:val="20"/>
        </w:rPr>
        <w:t xml:space="preserve"> não dá para montar, com segurança, um usuário com acesso a só uma parte do Estoque (por exemplo, quem confere mas não autoriza), então a segregação de funções não pode ser testada nem configurada na implantação; e o usuário e o suporte ficam sem pista do que corrigir.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No </w:t>
      </w:r>
      <w:r>
        <w:rPr>
          <w:b/>
          <w:bCs/>
          <w:szCs w:val="20"/>
        </w:rPr>
        <w:t xml:space="preserve">Principal</w:t>
      </w:r>
      <w:r>
        <w:rPr>
          <w:szCs w:val="20"/>
        </w:rPr>
        <w:t xml:space="preserve">, abrir </w:t>
      </w:r>
      <w:r>
        <w:rPr>
          <w:b/>
          <w:bCs/>
          <w:szCs w:val="20"/>
        </w:rPr>
        <w:t xml:space="preserve">Administração › Perfil</w:t>
      </w:r>
      <w:r>
        <w:rPr>
          <w:szCs w:val="20"/>
        </w:rPr>
        <w:t xml:space="preserve"> e criar um perfil com as funções do módulo Estoque (no teste de 22/10/2026, as 355 funções do Estoque e uma do Principal). 2. Em </w:t>
      </w:r>
      <w:r>
        <w:rPr>
          <w:b/>
          <w:bCs/>
          <w:szCs w:val="20"/>
        </w:rPr>
        <w:t xml:space="preserve">Administração › Conta do Usuário</w:t>
      </w:r>
      <w:r>
        <w:rPr>
          <w:szCs w:val="20"/>
        </w:rPr>
        <w:t xml:space="preserve">, dar esse perfil a um usuário de teste (sem ser administrador). 3. Entrar com o usuário no </w:t>
      </w:r>
      <w:r>
        <w:rPr>
          <w:b/>
          <w:bCs/>
          <w:szCs w:val="20"/>
        </w:rPr>
        <w:t xml:space="preserve">Principal</w:t>
      </w:r>
      <w:r>
        <w:rPr>
          <w:szCs w:val="20"/>
        </w:rPr>
        <w:t xml:space="preserve"> e clicar em </w:t>
      </w:r>
      <w:r>
        <w:rPr>
          <w:b/>
          <w:bCs/>
          <w:szCs w:val="20"/>
        </w:rPr>
        <w:t xml:space="preserve">Estoque</w:t>
      </w:r>
      <w:r>
        <w:rPr>
          <w:szCs w:val="20"/>
        </w:rPr>
        <w:t xml:space="preserve"> na lista de módulos. 4. Observar a tela "Sessão Expirada" com "Seu perfil não possuí permissão!"; comparar com o usuário administrador, que entra normalmente.</w:t>
      </w:r>
    </w:p>
    <w:p>
      <w:pPr>
        <w:spacing w:after="0" w:line="360" w:lineRule="auto"/>
        <w:rPr>
          <w:szCs w:val="20"/>
        </w:rPr>
      </w:pPr>
      <w:r>
        <w:rPr>
          <w:b/>
          <w:bCs/>
          <w:szCs w:val="20"/>
        </w:rPr>
        <w:t xml:space="preserve">Dados de teste usados:</w:t>
      </w:r>
      <w:r>
        <w:rPr>
          <w:szCs w:val="20"/>
        </w:rPr>
        <w:t xml:space="preserve"> perfis </w:t>
      </w:r>
      <w:r>
        <w:rPr>
          <w:szCs w:val="20"/>
        </w:rPr>
        <w:t xml:space="preserve">TESTEESTOQUE</w:t>
      </w:r>
      <w:r>
        <w:rPr>
          <w:szCs w:val="20"/>
        </w:rPr>
        <w:t xml:space="preserve"> e outro perfil novo com as 355 funções do Estoque; usuários de teste do Estoque criados em 07/10 e 22/10/2026.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447"/>
        <w:gridCol w:w="4184"/>
      </w:tblGrid>
      <w:tr>
        <w:trPr>
          <w:tblHeader/>
          <w:cantSplit/>
        </w:trPr>
        <w:tc>
          <w:tcPr>
            <w:tcW w:w="54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1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447" w:type="dxa"/>
          </w:tcPr>
          <w:p>
            <w:pPr>
              <w:widowControl/>
              <w:spacing w:after="0" w:line="276" w:lineRule="auto"/>
              <w:jc w:val="left"/>
              <w:rPr>
                <w:sz w:val="18"/>
                <w:szCs w:val="18"/>
              </w:rPr>
            </w:pPr>
            <w:r>
              <w:rPr>
                <w:sz w:val="18"/>
                <w:szCs w:val="20"/>
              </w:rPr>
              <w:t xml:space="preserve">O usuário com um perfil que contém as funções do Estoque entra no módulo e vê só as telas que as funções permitem. Quando o acesso é negado, a mensagem diz qual função, grupo ou vínculo falta, para o administrador poder corrigir.</w:t>
            </w:r>
          </w:p>
        </w:tc>
        <w:tc>
          <w:tcPr>
            <w:tcW w:w="4184" w:type="dxa"/>
          </w:tcPr>
          <w:p>
            <w:pPr>
              <w:widowControl/>
              <w:spacing w:after="0" w:line="276" w:lineRule="auto"/>
              <w:jc w:val="left"/>
              <w:rPr>
                <w:sz w:val="18"/>
                <w:szCs w:val="18"/>
              </w:rPr>
            </w:pPr>
            <w:r>
              <w:rPr>
                <w:sz w:val="18"/>
                <w:szCs w:val="20"/>
              </w:rPr>
              <w:t xml:space="preserve">"Seu perfil não possuí permissão!" sem indicar a causa; perfil novo com as 355 funções do Estoque também negado; só o perfil administrador abre o módulo.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execucao/2026-10-07/evidencias/INV-EST-009-passo-2.png</w:t>
      </w:r>
      <w:r>
        <w:rPr>
          <w:szCs w:val="20"/>
        </w:rPr>
        <w:t xml:space="preserve">: Entrada no Estoque negada pelo menu (07/10/2026).</w:t>
      </w:r>
    </w:p>
    <w:p>
      <w:pPr>
        <w:numPr>
          <w:ilvl w:val="0"/>
          <w:numId w:val="2"/>
        </w:numPr>
        <w:spacing w:after="0" w:line="360" w:lineRule="auto"/>
        <w:rPr>
          <w:szCs w:val="20"/>
        </w:rPr>
      </w:pPr>
      <w:r>
        <w:rPr>
          <w:szCs w:val="20"/>
        </w:rPr>
        <w:t xml:space="preserve">execucao/2026-10-22-rodada-10/evidencias/CT-EST-192-r10-sem-acesso-estoque-negado.png</w:t>
      </w:r>
      <w:r>
        <w:rPr>
          <w:szCs w:val="20"/>
        </w:rPr>
        <w:t xml:space="preserve">: Perfil novo sem acesso ao Estoque (22/10/2026).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a tela de entrada do módulo carrega as funções do usuário e, se a lista vem vazia, recusa com a mensagem fixa. O procedimento que lista as funções filtra pelo módulo Estoque, de modo que funções de outros módulos não contam. Por que um perfil com todas as funções do Estoque ainda é negado </w:t>
      </w:r>
      <w:r>
        <w:rPr>
          <w:b/>
          <w:bCs/>
          <w:szCs w:val="20"/>
        </w:rPr>
        <w:t xml:space="preserve">não foi explicado</w:t>
      </w:r>
      <w:r>
        <w:rPr>
          <w:szCs w:val="20"/>
        </w:rPr>
        <w:t xml:space="preserve"> (pode faltar o vínculo do usuário a um grupo ou o registro da função no cadastro do módulo): a conferir com o DBA.</w:t>
      </w:r>
    </w:p>
    <w:tbl>
      <w:tblPr>
        <w:tblStyle w:val="Tabelacomgrade"/>
        <w:tblW w:w="9631" w:type="dxa"/>
        <w:tblLayout w:type="fixed"/>
        <w:tblLook w:val="04A0" w:firstRow="1" w:lastRow="0" w:firstColumn="1" w:lastColumn="0" w:noHBand="0" w:noVBand="1"/>
      </w:tblPr>
      <w:tblGrid>
        <w:gridCol w:w="4346"/>
        <w:gridCol w:w="1023"/>
        <w:gridCol w:w="4262"/>
      </w:tblGrid>
      <w:tr>
        <w:trPr>
          <w:tblHeader/>
          <w:cantSplit/>
        </w:trPr>
        <w:tc>
          <w:tcPr>
            <w:tcW w:w="43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0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2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346" w:type="dxa"/>
          </w:tcPr>
          <w:p>
            <w:pPr>
              <w:widowControl/>
              <w:spacing w:after="0" w:line="276" w:lineRule="auto"/>
              <w:jc w:val="left"/>
              <w:rPr>
                <w:sz w:val="18"/>
                <w:szCs w:val="18"/>
              </w:rPr>
            </w:pPr>
            <w:r>
              <w:rPr>
                <w:sz w:val="18"/>
                <w:szCs w:val="20"/>
              </w:rPr>
              <w:t xml:space="preserve">LaboSys_UI/Default.aspx.cs</w:t>
            </w:r>
          </w:p>
        </w:tc>
        <w:tc>
          <w:tcPr>
            <w:tcW w:w="1023" w:type="dxa"/>
          </w:tcPr>
          <w:p>
            <w:pPr>
              <w:widowControl/>
              <w:spacing w:after="0" w:line="276" w:lineRule="auto"/>
              <w:jc w:val="left"/>
              <w:rPr>
                <w:sz w:val="18"/>
                <w:szCs w:val="18"/>
              </w:rPr>
            </w:pPr>
            <w:r>
              <w:rPr>
                <w:sz w:val="18"/>
                <w:szCs w:val="20"/>
              </w:rPr>
              <w:t xml:space="preserve">51-68</w:t>
            </w:r>
          </w:p>
        </w:tc>
        <w:tc>
          <w:tcPr>
            <w:tcW w:w="4262" w:type="dxa"/>
          </w:tcPr>
          <w:p>
            <w:pPr>
              <w:widowControl/>
              <w:spacing w:after="0" w:line="276" w:lineRule="auto"/>
              <w:jc w:val="left"/>
              <w:rPr>
                <w:sz w:val="18"/>
                <w:szCs w:val="18"/>
              </w:rPr>
            </w:pPr>
            <w:r>
              <w:rPr>
                <w:sz w:val="18"/>
                <w:szCs w:val="20"/>
              </w:rPr>
              <w:t xml:space="preserve">Se CarregaFuncoes() não encontra funções, envia para "acesso negado" com a mensagem fixa "Seu perfil não possuí permissão!".</w:t>
            </w:r>
          </w:p>
        </w:tc>
      </w:tr>
      <w:tr>
        <w:trPr>
          <w:cantSplit/>
        </w:trPr>
        <w:tc>
          <w:tcPr>
            <w:tcW w:w="4346" w:type="dxa"/>
          </w:tcPr>
          <w:p>
            <w:pPr>
              <w:widowControl/>
              <w:spacing w:after="0" w:line="276" w:lineRule="auto"/>
              <w:jc w:val="left"/>
              <w:rPr>
                <w:sz w:val="18"/>
                <w:szCs w:val="18"/>
              </w:rPr>
            </w:pPr>
            <w:r>
              <w:rPr>
                <w:sz w:val="18"/>
                <w:szCs w:val="20"/>
              </w:rPr>
              <w:t xml:space="preserve">Hsolutions.Estoque.DB/Stored Procedures/pListaFuncoesUsuario.sql</w:t>
            </w:r>
          </w:p>
        </w:tc>
        <w:tc>
          <w:tcPr>
            <w:tcW w:w="1023" w:type="dxa"/>
          </w:tcPr>
          <w:p>
            <w:pPr>
              <w:widowControl/>
              <w:spacing w:after="0" w:line="276" w:lineRule="auto"/>
              <w:jc w:val="left"/>
              <w:rPr>
                <w:sz w:val="18"/>
                <w:szCs w:val="18"/>
              </w:rPr>
            </w:pPr>
            <w:r>
              <w:rPr>
                <w:sz w:val="18"/>
                <w:szCs w:val="20"/>
              </w:rPr>
              <w:t xml:space="preserve">49</w:t>
            </w:r>
          </w:p>
        </w:tc>
        <w:tc>
          <w:tcPr>
            <w:tcW w:w="4262" w:type="dxa"/>
          </w:tcPr>
          <w:p>
            <w:pPr>
              <w:widowControl/>
              <w:spacing w:after="0" w:line="276" w:lineRule="auto"/>
              <w:jc w:val="left"/>
              <w:rPr>
                <w:sz w:val="18"/>
                <w:szCs w:val="18"/>
              </w:rPr>
            </w:pPr>
            <w:r>
              <w:rPr>
                <w:sz w:val="18"/>
                <w:szCs w:val="20"/>
              </w:rPr>
              <w:t xml:space="preserve">Filtra as funções do usuário pelo módulo Estoque (ID_MODULO = 2).</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Mostrar na recusa qual função, grupo ou vínculo falta (para o administrador, pelo menos no registro de erros).</w:t>
      </w:r>
    </w:p>
    <w:p>
      <w:pPr>
        <w:numPr>
          <w:ilvl w:val="0"/>
          <w:numId w:val="2"/>
        </w:numPr>
        <w:spacing w:after="0" w:line="360" w:lineRule="auto"/>
        <w:rPr>
          <w:szCs w:val="20"/>
        </w:rPr>
      </w:pPr>
      <w:r>
        <w:rPr>
          <w:szCs w:val="20"/>
        </w:rPr>
        <w:t xml:space="preserve">Explicar com o DBA por que o perfil com as 355 funções não abre o Estoque e corrigir o cadastro ou a regra.</w:t>
      </w:r>
    </w:p>
    <w:p>
      <w:pPr>
        <w:numPr>
          <w:ilvl w:val="0"/>
          <w:numId w:val="2"/>
        </w:numPr>
        <w:spacing w:after="0" w:line="360" w:lineRule="auto"/>
        <w:rPr>
          <w:szCs w:val="20"/>
        </w:rPr>
      </w:pPr>
      <w:r>
        <w:rPr>
          <w:szCs w:val="20"/>
        </w:rPr>
        <w:t xml:space="preserve">Documentar, no manual de implantação, as funções mínimas para abrir o módulo e como montar perfis parciais.</w:t>
      </w:r>
    </w:p>
    <w:p>
      <w:pPr>
        <w:numPr>
          <w:ilvl w:val="0"/>
          <w:numId w:val="2"/>
        </w:numPr>
        <w:spacing w:after="0" w:line="360" w:lineRule="auto"/>
        <w:rPr>
          <w:szCs w:val="20"/>
        </w:rPr>
      </w:pPr>
      <w:r>
        <w:rPr>
          <w:szCs w:val="20"/>
        </w:rPr>
        <w:t xml:space="preserve">Manter um só cadastro de usuários e perfis (hoje o Estoque guarda cópia própria; ver DV-EST-036).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CT-EST-192</w:t>
      </w:r>
      <w:r>
        <w:rPr>
          <w:szCs w:val="20"/>
        </w:rPr>
        <w:t xml:space="preserve"> e o </w:t>
      </w:r>
      <w:r>
        <w:rPr>
          <w:b/>
          <w:bCs/>
          <w:szCs w:val="20"/>
        </w:rPr>
        <w:t xml:space="preserve">CT-EST-014</w:t>
      </w:r>
      <w:r>
        <w:rPr>
          <w:szCs w:val="20"/>
        </w:rPr>
        <w:t xml:space="preserve"> com um perfil que tem só algumas funções do Estoque: o usuário entra e vê só as telas permitidas; sem a função, a mensagem diz qual falta.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primeira hipótese (usuários e perfis criados no Principal não valem no Estoque) foi revista em 07/10/2026 e não se confirmou. Reincidência de 22/10/2026 bloqueou o CT-EST-192 (conferência por usuário sem a função).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DV-EST-007</w:t>
      </w:r>
    </w:p>
    <w:p>
      <w:pPr>
        <w:keepNext/>
        <w:spacing w:after="0" w:line="360" w:lineRule="auto"/>
      </w:pPr>
    </w:p>
    <w:p>
      <w:pPr>
        <w:spacing w:after="0" w:line="360" w:lineRule="auto"/>
        <w:rPr>
          <w:szCs w:val="20"/>
        </w:rPr>
      </w:pPr>
      <w:r>
        <w:rPr>
          <w:b/>
          <w:bCs/>
          <w:szCs w:val="20"/>
        </w:rPr>
        <w:t xml:space="preserve">Telas de Usuário e Perfil do Estoque abertas pelo endereço dão erro de servidor ou sessão expirada, em vez de uma recusa clara</w:t>
      </w:r>
    </w:p>
    <w:tbl>
      <w:tblPr>
        <w:tblStyle w:val="Tabelacomgrade"/>
        <w:tblW w:w="9631" w:type="dxa"/>
        <w:tblLayout w:type="fixed"/>
        <w:tblLook w:val="04A0" w:firstRow="1" w:lastRow="0" w:firstColumn="1" w:lastColumn="0" w:noHBand="0" w:noVBand="1"/>
      </w:tblPr>
      <w:tblGrid>
        <w:gridCol w:w="1212"/>
        <w:gridCol w:w="1107"/>
        <w:gridCol w:w="1753"/>
        <w:gridCol w:w="2103"/>
        <w:gridCol w:w="1720"/>
        <w:gridCol w:w="1736"/>
      </w:tblGrid>
      <w:tr>
        <w:trPr>
          <w:tblHeader/>
          <w:cantSplit/>
        </w:trPr>
        <w:tc>
          <w:tcPr>
            <w:tcW w:w="12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1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12" w:type="dxa"/>
          </w:tcPr>
          <w:p>
            <w:pPr>
              <w:widowControl/>
              <w:spacing w:after="0" w:line="276" w:lineRule="auto"/>
              <w:jc w:val="left"/>
              <w:rPr>
                <w:sz w:val="18"/>
                <w:szCs w:val="18"/>
              </w:rPr>
            </w:pPr>
            <w:r>
              <w:rPr>
                <w:sz w:val="18"/>
                <w:szCs w:val="20"/>
              </w:rPr>
              <w:t xml:space="preserve">Média</w:t>
            </w:r>
          </w:p>
        </w:tc>
        <w:tc>
          <w:tcPr>
            <w:tcW w:w="1107" w:type="dxa"/>
          </w:tcPr>
          <w:p>
            <w:pPr>
              <w:widowControl/>
              <w:spacing w:after="0" w:line="276" w:lineRule="auto"/>
              <w:jc w:val="left"/>
              <w:rPr>
                <w:sz w:val="18"/>
                <w:szCs w:val="18"/>
              </w:rPr>
            </w:pPr>
            <w:r>
              <w:rPr>
                <w:sz w:val="18"/>
                <w:szCs w:val="20"/>
              </w:rPr>
              <w:t xml:space="preserve">Aberto</w:t>
            </w:r>
          </w:p>
        </w:tc>
        <w:tc>
          <w:tcPr>
            <w:tcW w:w="1753" w:type="dxa"/>
          </w:tcPr>
          <w:p>
            <w:pPr>
              <w:widowControl/>
              <w:spacing w:after="0" w:line="276" w:lineRule="auto"/>
              <w:jc w:val="left"/>
              <w:rPr>
                <w:sz w:val="18"/>
                <w:szCs w:val="18"/>
              </w:rPr>
            </w:pPr>
            <w:r>
              <w:rPr>
                <w:sz w:val="18"/>
                <w:szCs w:val="20"/>
              </w:rPr>
              <w:t xml:space="preserve">Estoque › Administração › Usuário e Perfil (acesso direto pelo endereço)</w:t>
            </w:r>
          </w:p>
        </w:tc>
        <w:tc>
          <w:tcPr>
            <w:tcW w:w="2103" w:type="dxa"/>
          </w:tcPr>
          <w:p>
            <w:pPr>
              <w:widowControl/>
              <w:spacing w:after="0" w:line="276" w:lineRule="auto"/>
              <w:jc w:val="left"/>
              <w:rPr>
                <w:sz w:val="18"/>
                <w:szCs w:val="18"/>
              </w:rPr>
            </w:pPr>
            <w:r>
              <w:rPr>
                <w:sz w:val="18"/>
                <w:szCs w:val="20"/>
              </w:rPr>
              <w:t xml:space="preserve">Investigação do acesso direto às telas administrativas (sem número de caso do plano); reforçado pelo CT-EST-083 e outros, em 13/10/2026</w:t>
            </w:r>
          </w:p>
        </w:tc>
        <w:tc>
          <w:tcPr>
            <w:tcW w:w="1720" w:type="dxa"/>
          </w:tcPr>
          <w:p>
            <w:pPr>
              <w:widowControl/>
              <w:spacing w:after="0" w:line="276" w:lineRule="auto"/>
              <w:jc w:val="left"/>
              <w:rPr>
                <w:sz w:val="18"/>
                <w:szCs w:val="18"/>
              </w:rPr>
            </w:pPr>
            <w:r>
              <w:rPr>
                <w:sz w:val="18"/>
                <w:szCs w:val="20"/>
              </w:rPr>
              <w:t xml:space="preserve">07/10/2026 (rodada de 07/10/2026 (preparação))</w:t>
            </w:r>
          </w:p>
        </w:tc>
        <w:tc>
          <w:tcPr>
            <w:tcW w:w="1736" w:type="dxa"/>
          </w:tcPr>
          <w:p>
            <w:pPr>
              <w:widowControl/>
              <w:spacing w:after="0" w:line="276" w:lineRule="auto"/>
              <w:jc w:val="left"/>
              <w:rPr>
                <w:sz w:val="18"/>
                <w:szCs w:val="18"/>
              </w:rPr>
            </w:pPr>
            <w:r>
              <w:rPr>
                <w:sz w:val="18"/>
                <w:szCs w:val="20"/>
              </w:rPr>
              <w:t xml:space="preserve">Guia 33/2020, 9.3.2.3 (mensagens de erro inequívocas; segurança) e 9.7.7.1.2 (teste de acesso aos recursos)</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Depois de autenticar no Estoque, ao digitar o endereço da tela de </w:t>
      </w:r>
      <w:r>
        <w:rPr>
          <w:b/>
          <w:bCs/>
          <w:szCs w:val="20"/>
        </w:rPr>
        <w:t xml:space="preserve">Usuário</w:t>
      </w:r>
      <w:r>
        <w:rPr>
          <w:szCs w:val="20"/>
        </w:rPr>
        <w:t xml:space="preserve">, o servidor respondeu com erro (</w:t>
      </w:r>
      <w:r>
        <w:rPr>
          <w:b/>
          <w:bCs/>
          <w:szCs w:val="20"/>
        </w:rPr>
        <w:t xml:space="preserve">"Object reference not set to an instance of an object"</w:t>
      </w:r>
      <w:r>
        <w:rPr>
          <w:szCs w:val="20"/>
        </w:rPr>
        <w:t xml:space="preserve">, uma falha interna do programa); a de </w:t>
      </w:r>
      <w:r>
        <w:rPr>
          <w:b/>
          <w:bCs/>
          <w:szCs w:val="20"/>
        </w:rPr>
        <w:t xml:space="preserve">Perfil</w:t>
      </w:r>
      <w:r>
        <w:rPr>
          <w:szCs w:val="20"/>
        </w:rPr>
        <w:t xml:space="preserve">, com a tela de "Sessão Expirada". Em nenhuma delas o sistema disse, de forma clara, que o acesso não é permitido, e a abertura funcional das telas não pôde ser confirmada. </w:t>
      </w:r>
      <w:r>
        <w:rPr>
          <w:b/>
          <w:bCs/>
          <w:szCs w:val="20"/>
        </w:rPr>
        <w:t xml:space="preserve">Risco:</w:t>
      </w:r>
      <w:r>
        <w:rPr>
          <w:szCs w:val="20"/>
        </w:rPr>
        <w:t xml:space="preserve"> a tela falha por um erro interno em vez de ser tratada com segurança; o erro mostra detalhes do programa a quem não deveria vê-los; e fica sem resposta se o usuário sem permissão consegue usar a tela quando a sessão está completa. O mesmo padrão voltou na rodada 6 (DV-EST-008).</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w:t>
      </w:r>
      <w:r>
        <w:rPr>
          <w:b/>
          <w:bCs/>
          <w:szCs w:val="20"/>
        </w:rPr>
        <w:t xml:space="preserve">Estoque</w:t>
      </w:r>
      <w:r>
        <w:rPr>
          <w:szCs w:val="20"/>
        </w:rPr>
        <w:t xml:space="preserve"> com um usuário de teste e, sem passar pelo menu da tela, digitar o endereço de </w:t>
      </w:r>
      <w:r>
        <w:rPr>
          <w:b/>
          <w:bCs/>
          <w:szCs w:val="20"/>
        </w:rPr>
        <w:t xml:space="preserve">Administração › Usuário</w:t>
      </w:r>
      <w:r>
        <w:rPr>
          <w:szCs w:val="20"/>
        </w:rPr>
        <w:t xml:space="preserve"> (</w:t>
      </w:r>
      <w:r>
        <w:rPr>
          <w:szCs w:val="20"/>
        </w:rPr>
        <w:t xml:space="preserve">administracao/usuario_lst.aspx</w:t>
      </w:r>
      <w:r>
        <w:rPr>
          <w:szCs w:val="20"/>
        </w:rPr>
        <w:t xml:space="preserve">). 2. Observar a resposta; repetir com a tela de </w:t>
      </w:r>
      <w:r>
        <w:rPr>
          <w:b/>
          <w:bCs/>
          <w:szCs w:val="20"/>
        </w:rPr>
        <w:t xml:space="preserve">Perfil</w:t>
      </w:r>
      <w:r>
        <w:rPr>
          <w:szCs w:val="20"/>
        </w:rPr>
        <w:t xml:space="preserve"> (</w:t>
      </w:r>
      <w:r>
        <w:rPr>
          <w:szCs w:val="20"/>
        </w:rPr>
        <w:t xml:space="preserve">administracao/perfil_lst.aspx</w:t>
      </w:r>
      <w:r>
        <w:rPr>
          <w:szCs w:val="20"/>
        </w:rPr>
        <w:t xml:space="preserve">). 3. Comparar com a abertura das mesmas telas pelo menu, quando existirem.</w:t>
      </w:r>
    </w:p>
    <w:p>
      <w:pPr>
        <w:spacing w:after="0" w:line="360" w:lineRule="auto"/>
        <w:rPr>
          <w:szCs w:val="20"/>
        </w:rPr>
      </w:pPr>
      <w:r>
        <w:rPr>
          <w:b/>
          <w:bCs/>
          <w:szCs w:val="20"/>
        </w:rPr>
        <w:t xml:space="preserve">Dados de teste usados:</w:t>
      </w:r>
      <w:r>
        <w:rPr>
          <w:szCs w:val="20"/>
        </w:rPr>
        <w:t xml:space="preserve"> usuário de teste administrador; nenhum dado criado ou alterado.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070"/>
        <w:gridCol w:w="3561"/>
      </w:tblGrid>
      <w:tr>
        <w:trPr>
          <w:tblHeader/>
          <w:cantSplit/>
        </w:trPr>
        <w:tc>
          <w:tcPr>
            <w:tcW w:w="60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5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070" w:type="dxa"/>
          </w:tcPr>
          <w:p>
            <w:pPr>
              <w:widowControl/>
              <w:spacing w:after="0" w:line="276" w:lineRule="auto"/>
              <w:jc w:val="left"/>
              <w:rPr>
                <w:sz w:val="18"/>
                <w:szCs w:val="18"/>
              </w:rPr>
            </w:pPr>
            <w:r>
              <w:rPr>
                <w:sz w:val="18"/>
                <w:szCs w:val="20"/>
              </w:rPr>
              <w:t xml:space="preserve">As telas do Estoque que o usuário não pode usar respondem com "acesso negado" clara; as que pode usar abrem normalmente. Nenhuma mostra erro interno.</w:t>
            </w:r>
          </w:p>
        </w:tc>
        <w:tc>
          <w:tcPr>
            <w:tcW w:w="3561" w:type="dxa"/>
          </w:tcPr>
          <w:p>
            <w:pPr>
              <w:widowControl/>
              <w:spacing w:after="0" w:line="276" w:lineRule="auto"/>
              <w:jc w:val="left"/>
              <w:rPr>
                <w:sz w:val="18"/>
                <w:szCs w:val="18"/>
              </w:rPr>
            </w:pPr>
            <w:r>
              <w:rPr>
                <w:sz w:val="18"/>
                <w:szCs w:val="20"/>
              </w:rPr>
              <w:t xml:space="preserve">Usuário: erro interno do servidor (HTTP 500). Perfil: "Sessão Expirada".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execucao/2026-10-07/evidencias/DV-EST-007-passo-1.png</w:t>
      </w:r>
      <w:r>
        <w:rPr>
          <w:szCs w:val="20"/>
        </w:rPr>
        <w:t xml:space="preserve">: Tela de Usuário aberta pelo endereço, com erro de servidor.</w:t>
      </w:r>
    </w:p>
    <w:p>
      <w:pPr>
        <w:numPr>
          <w:ilvl w:val="0"/>
          <w:numId w:val="2"/>
        </w:numPr>
        <w:spacing w:after="0" w:line="360" w:lineRule="auto"/>
        <w:rPr>
          <w:szCs w:val="20"/>
        </w:rPr>
      </w:pPr>
      <w:r>
        <w:rPr>
          <w:szCs w:val="20"/>
        </w:rPr>
        <w:t xml:space="preserve">execucao/2026-10-07/evidencias/DV-EST-007-passo-2.png</w:t>
      </w:r>
      <w:r>
        <w:rPr>
          <w:szCs w:val="20"/>
        </w:rPr>
        <w:t xml:space="preserve">: Tela de Perfil aberta pelo endereço, com Sessão Expirada.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para a tela de </w:t>
      </w:r>
      <w:r>
        <w:rPr>
          <w:b/>
          <w:bCs/>
          <w:szCs w:val="20"/>
        </w:rPr>
        <w:t xml:space="preserve">Usuário</w:t>
      </w:r>
      <w:r>
        <w:rPr>
          <w:szCs w:val="20"/>
        </w:rPr>
        <w:t xml:space="preserve">: a cada carga a tela chama a verificação de permissões, que lê o código do usuário da sessão sem conferir se ele existe; sem esse dado a rotina falha com erro interno. O trecho que redirecionaria para o login quando falta a sessão está comentado. Para </w:t>
      </w:r>
      <w:r>
        <w:rPr>
          <w:b/>
          <w:bCs/>
          <w:szCs w:val="20"/>
        </w:rPr>
        <w:t xml:space="preserve">Perfil</w:t>
      </w:r>
      <w:r>
        <w:rPr>
          <w:szCs w:val="20"/>
        </w:rPr>
        <w:t xml:space="preserve">: a classe-base redireciona para "Sessão Expirada" quando falta o usuário na sessão, e a tela depende de parâmetros guardados na sessão ao navegar a partir da lista; abrir o endereço digitado não os recria. O funcionamento da tela de Perfil com a sessão completa não foi verificado (inconclusivo).</w:t>
      </w:r>
    </w:p>
    <w:tbl>
      <w:tblPr>
        <w:tblStyle w:val="Tabelacomgrade"/>
        <w:tblW w:w="9631" w:type="dxa"/>
        <w:tblLayout w:type="fixed"/>
        <w:tblLook w:val="04A0" w:firstRow="1" w:lastRow="0" w:firstColumn="1" w:lastColumn="0" w:noHBand="0" w:noVBand="1"/>
      </w:tblPr>
      <w:tblGrid>
        <w:gridCol w:w="3635"/>
        <w:gridCol w:w="1047"/>
        <w:gridCol w:w="4949"/>
      </w:tblGrid>
      <w:tr>
        <w:trPr>
          <w:tblHeader/>
          <w:cantSplit/>
        </w:trPr>
        <w:tc>
          <w:tcPr>
            <w:tcW w:w="36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0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9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635" w:type="dxa"/>
          </w:tcPr>
          <w:p>
            <w:pPr>
              <w:widowControl/>
              <w:spacing w:after="0" w:line="276" w:lineRule="auto"/>
              <w:jc w:val="left"/>
              <w:rPr>
                <w:sz w:val="18"/>
                <w:szCs w:val="18"/>
              </w:rPr>
            </w:pPr>
            <w:r>
              <w:rPr>
                <w:sz w:val="18"/>
                <w:szCs w:val="20"/>
              </w:rPr>
              <w:t xml:space="preserve">LaboSys_UI/administracao/usuario_lst.aspx.cs</w:t>
            </w:r>
          </w:p>
        </w:tc>
        <w:tc>
          <w:tcPr>
            <w:tcW w:w="1047" w:type="dxa"/>
          </w:tcPr>
          <w:p>
            <w:pPr>
              <w:widowControl/>
              <w:spacing w:after="0" w:line="276" w:lineRule="auto"/>
              <w:jc w:val="left"/>
              <w:rPr>
                <w:sz w:val="18"/>
                <w:szCs w:val="18"/>
              </w:rPr>
            </w:pPr>
            <w:r>
              <w:rPr>
                <w:sz w:val="18"/>
                <w:szCs w:val="20"/>
              </w:rPr>
              <w:t xml:space="preserve">34-45, 77, 464</w:t>
            </w:r>
          </w:p>
        </w:tc>
        <w:tc>
          <w:tcPr>
            <w:tcW w:w="4949" w:type="dxa"/>
          </w:tcPr>
          <w:p>
            <w:pPr>
              <w:widowControl/>
              <w:spacing w:after="0" w:line="276" w:lineRule="auto"/>
              <w:jc w:val="left"/>
              <w:rPr>
                <w:sz w:val="18"/>
                <w:szCs w:val="18"/>
              </w:rPr>
            </w:pPr>
            <w:r>
              <w:rPr>
                <w:sz w:val="18"/>
                <w:szCs w:val="20"/>
              </w:rPr>
              <w:t xml:space="preserve">Page_Load chama VerificaPermissoesUsuario() (linha 77), que usa Session["id_usuario"].ToString() sem conferir valor vazio (linha 464); o redirecionamento por sessão ausente está comentado (34-45).</w:t>
            </w:r>
          </w:p>
        </w:tc>
      </w:tr>
      <w:tr>
        <w:trPr>
          <w:cantSplit/>
        </w:trPr>
        <w:tc>
          <w:tcPr>
            <w:tcW w:w="3635" w:type="dxa"/>
          </w:tcPr>
          <w:p>
            <w:pPr>
              <w:widowControl/>
              <w:spacing w:after="0" w:line="276" w:lineRule="auto"/>
              <w:jc w:val="left"/>
              <w:rPr>
                <w:sz w:val="18"/>
                <w:szCs w:val="18"/>
              </w:rPr>
            </w:pPr>
            <w:r>
              <w:rPr>
                <w:sz w:val="18"/>
                <w:szCs w:val="20"/>
              </w:rPr>
              <w:t xml:space="preserve">LaboSys_Util/BaseController.cs</w:t>
            </w:r>
          </w:p>
        </w:tc>
        <w:tc>
          <w:tcPr>
            <w:tcW w:w="1047" w:type="dxa"/>
          </w:tcPr>
          <w:p>
            <w:pPr>
              <w:widowControl/>
              <w:spacing w:after="0" w:line="276" w:lineRule="auto"/>
              <w:jc w:val="left"/>
              <w:rPr>
                <w:sz w:val="18"/>
                <w:szCs w:val="18"/>
              </w:rPr>
            </w:pPr>
            <w:r>
              <w:rPr>
                <w:sz w:val="18"/>
                <w:szCs w:val="20"/>
              </w:rPr>
              <w:t xml:space="preserve">18-25, 93-112</w:t>
            </w:r>
          </w:p>
        </w:tc>
        <w:tc>
          <w:tcPr>
            <w:tcW w:w="4949" w:type="dxa"/>
          </w:tcPr>
          <w:p>
            <w:pPr>
              <w:widowControl/>
              <w:spacing w:after="0" w:line="276" w:lineRule="auto"/>
              <w:jc w:val="left"/>
              <w:rPr>
                <w:sz w:val="18"/>
                <w:szCs w:val="18"/>
              </w:rPr>
            </w:pPr>
            <w:r>
              <w:rPr>
                <w:sz w:val="18"/>
                <w:szCs w:val="20"/>
              </w:rPr>
              <w:t xml:space="preserve">UsuarioLogado redireciona para Sessão Expirada se o usuário não está na sessão; parâmetros de navegação ficam em sessão.</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Verificar a sessão e a permissão no início de toda tela e responder "acesso negado" ou login, nunca erro interno.</w:t>
      </w:r>
    </w:p>
    <w:p>
      <w:pPr>
        <w:numPr>
          <w:ilvl w:val="0"/>
          <w:numId w:val="2"/>
        </w:numPr>
        <w:spacing w:after="0" w:line="360" w:lineRule="auto"/>
        <w:rPr>
          <w:szCs w:val="20"/>
        </w:rPr>
      </w:pPr>
      <w:r>
        <w:rPr>
          <w:szCs w:val="20"/>
        </w:rPr>
        <w:t xml:space="preserve">Descomentar e corrigir o redirecionamento de sessão ausente em Usuário.</w:t>
      </w:r>
    </w:p>
    <w:p>
      <w:pPr>
        <w:numPr>
          <w:ilvl w:val="0"/>
          <w:numId w:val="2"/>
        </w:numPr>
        <w:spacing w:after="0" w:line="360" w:lineRule="auto"/>
        <w:rPr>
          <w:szCs w:val="20"/>
        </w:rPr>
      </w:pPr>
      <w:r>
        <w:rPr>
          <w:szCs w:val="20"/>
        </w:rPr>
        <w:t xml:space="preserve">Decidir se Usuário e Perfil devem existir no Estoque (são cópias das telas do Principal; ver SEG-EST-10) e, se não, removê-las.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Entrar no Estoque pelo link autenticado do Principal, digitar o endereço de Usuário e de Perfil e conferir que cada uma abre (se o usuário tem permissão) ou recusa com mensagem clara (se não tem), sem erro interno.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Resultado inconclusivo para a tela de Perfil; falta repetir o teste entrando primeiro pelo link autenticado. Mesma família do DV-PRI-025 e do DV-EST-008.</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DV-EST-010</w:t>
      </w:r>
    </w:p>
    <w:p>
      <w:pPr>
        <w:keepNext/>
        <w:spacing w:after="0" w:line="360" w:lineRule="auto"/>
      </w:pPr>
    </w:p>
    <w:p>
      <w:pPr>
        <w:spacing w:after="0" w:line="360" w:lineRule="auto"/>
        <w:rPr>
          <w:szCs w:val="20"/>
        </w:rPr>
      </w:pPr>
      <w:r>
        <w:rPr>
          <w:b/>
          <w:bCs/>
          <w:szCs w:val="20"/>
        </w:rPr>
        <w:t xml:space="preserve">"Confirmar recebimento" falha com erro genérico quando o item não tem almoxarifado de identificação</w:t>
      </w:r>
    </w:p>
    <w:tbl>
      <w:tblPr>
        <w:tblStyle w:val="Tabelacomgrade"/>
        <w:tblW w:w="9631" w:type="dxa"/>
        <w:tblLayout w:type="fixed"/>
        <w:tblLook w:val="04A0" w:firstRow="1" w:lastRow="0" w:firstColumn="1" w:lastColumn="0" w:noHBand="0" w:noVBand="1"/>
      </w:tblPr>
      <w:tblGrid>
        <w:gridCol w:w="1266"/>
        <w:gridCol w:w="1161"/>
        <w:gridCol w:w="1946"/>
        <w:gridCol w:w="1917"/>
        <w:gridCol w:w="1742"/>
        <w:gridCol w:w="1599"/>
      </w:tblGrid>
      <w:tr>
        <w:trPr>
          <w:tblHeader/>
          <w:cantSplit/>
        </w:trPr>
        <w:tc>
          <w:tcPr>
            <w:tcW w:w="12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9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5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6" w:type="dxa"/>
          </w:tcPr>
          <w:p>
            <w:pPr>
              <w:widowControl/>
              <w:spacing w:after="0" w:line="276" w:lineRule="auto"/>
              <w:jc w:val="left"/>
              <w:rPr>
                <w:sz w:val="18"/>
                <w:szCs w:val="18"/>
              </w:rPr>
            </w:pPr>
            <w:r>
              <w:rPr>
                <w:sz w:val="18"/>
                <w:szCs w:val="20"/>
              </w:rPr>
              <w:t xml:space="preserve">Média</w:t>
            </w:r>
          </w:p>
        </w:tc>
        <w:tc>
          <w:tcPr>
            <w:tcW w:w="1161" w:type="dxa"/>
          </w:tcPr>
          <w:p>
            <w:pPr>
              <w:widowControl/>
              <w:spacing w:after="0" w:line="276" w:lineRule="auto"/>
              <w:jc w:val="left"/>
              <w:rPr>
                <w:sz w:val="18"/>
                <w:szCs w:val="18"/>
              </w:rPr>
            </w:pPr>
            <w:r>
              <w:rPr>
                <w:sz w:val="18"/>
                <w:szCs w:val="20"/>
              </w:rPr>
              <w:t xml:space="preserve">Aberto</w:t>
            </w:r>
          </w:p>
        </w:tc>
        <w:tc>
          <w:tcPr>
            <w:tcW w:w="1946" w:type="dxa"/>
          </w:tcPr>
          <w:p>
            <w:pPr>
              <w:widowControl/>
              <w:spacing w:after="0" w:line="276" w:lineRule="auto"/>
              <w:jc w:val="left"/>
              <w:rPr>
                <w:sz w:val="18"/>
                <w:szCs w:val="18"/>
              </w:rPr>
            </w:pPr>
            <w:r>
              <w:rPr>
                <w:sz w:val="18"/>
                <w:szCs w:val="20"/>
              </w:rPr>
              <w:t xml:space="preserve">Estoque › Estoque › Recebimento de Material (botão CONFIRMAR RECEBIMENTO)</w:t>
            </w:r>
          </w:p>
        </w:tc>
        <w:tc>
          <w:tcPr>
            <w:tcW w:w="1917" w:type="dxa"/>
          </w:tcPr>
          <w:p>
            <w:pPr>
              <w:widowControl/>
              <w:spacing w:after="0" w:line="276" w:lineRule="auto"/>
              <w:jc w:val="left"/>
              <w:rPr>
                <w:sz w:val="18"/>
                <w:szCs w:val="18"/>
              </w:rPr>
            </w:pPr>
            <w:r>
              <w:rPr>
                <w:sz w:val="18"/>
                <w:szCs w:val="20"/>
              </w:rPr>
              <w:t xml:space="preserve">Confirmar recebimento dos recebimentos 00013, 00014 e 00016</w:t>
            </w:r>
          </w:p>
        </w:tc>
        <w:tc>
          <w:tcPr>
            <w:tcW w:w="1742" w:type="dxa"/>
          </w:tcPr>
          <w:p>
            <w:pPr>
              <w:widowControl/>
              <w:spacing w:after="0" w:line="276" w:lineRule="auto"/>
              <w:jc w:val="left"/>
              <w:rPr>
                <w:sz w:val="18"/>
                <w:szCs w:val="18"/>
              </w:rPr>
            </w:pPr>
            <w:r>
              <w:rPr>
                <w:sz w:val="18"/>
                <w:szCs w:val="20"/>
              </w:rPr>
              <w:t xml:space="preserve">08/10/2026 (rodada de 08/10/2026, etapas 1 e 2)</w:t>
            </w:r>
          </w:p>
        </w:tc>
        <w:tc>
          <w:tcPr>
            <w:tcW w:w="1599" w:type="dxa"/>
          </w:tcPr>
          <w:p>
            <w:pPr>
              <w:widowControl/>
              <w:spacing w:after="0" w:line="276" w:lineRule="auto"/>
              <w:jc w:val="left"/>
              <w:rPr>
                <w:sz w:val="18"/>
                <w:szCs w:val="18"/>
              </w:rPr>
            </w:pPr>
            <w:r>
              <w:rPr>
                <w:sz w:val="18"/>
                <w:szCs w:val="20"/>
              </w:rPr>
              <w:t xml:space="preserve">RDC 658/2022, art. 141 (registro de cada entrega recebida)</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Depois de autorizado, o recebimento precisa do botão </w:t>
      </w:r>
      <w:r>
        <w:rPr>
          <w:b/>
          <w:bCs/>
          <w:szCs w:val="20"/>
        </w:rPr>
        <w:t xml:space="preserve">CONFIRMAR RECEBIMENTO</w:t>
      </w:r>
      <w:r>
        <w:rPr>
          <w:szCs w:val="20"/>
        </w:rPr>
        <w:t xml:space="preserve">. Para o item </w:t>
      </w:r>
      <w:r>
        <w:rPr>
          <w:szCs w:val="20"/>
        </w:rPr>
        <w:t xml:space="preserve">TESTE MATERIA PRIMA</w:t>
      </w:r>
      <w:r>
        <w:rPr>
          <w:szCs w:val="20"/>
        </w:rPr>
        <w:t xml:space="preserve">, que foi salvo </w:t>
      </w:r>
      <w:r>
        <w:rPr>
          <w:b/>
          <w:bCs/>
          <w:szCs w:val="20"/>
        </w:rPr>
        <w:t xml:space="preserve">sem "Almoxarifado de Identificação"</w:t>
      </w:r>
      <w:r>
        <w:rPr>
          <w:szCs w:val="20"/>
        </w:rPr>
        <w:t xml:space="preserve">, o botão falhou quatro vezes com </w:t>
      </w:r>
      <w:r>
        <w:rPr>
          <w:b/>
          <w:bCs/>
          <w:szCs w:val="20"/>
        </w:rPr>
        <w:t xml:space="preserve">"Erro ao Finalizar Recebimento!"</w:t>
      </w:r>
      <w:r>
        <w:rPr>
          <w:szCs w:val="20"/>
        </w:rPr>
        <w:t xml:space="preserve">, depois de 23 a 26 s. Com o item </w:t>
      </w:r>
      <w:r>
        <w:rPr>
          <w:szCs w:val="20"/>
        </w:rPr>
        <w:t xml:space="preserve">TST0002</w:t>
      </w:r>
      <w:r>
        <w:rPr>
          <w:szCs w:val="20"/>
        </w:rPr>
        <w:t xml:space="preserve">, que tem esse campo preenchido, o mesmo botão funcionou em 4,5 s. O cadastro do item </w:t>
      </w:r>
      <w:r>
        <w:rPr>
          <w:b/>
          <w:bCs/>
          <w:szCs w:val="20"/>
        </w:rPr>
        <w:t xml:space="preserve">deixa salvar sem esse campo</w:t>
      </w:r>
      <w:r>
        <w:rPr>
          <w:szCs w:val="20"/>
        </w:rPr>
        <w:t xml:space="preserve"> (que não tem asterisco), o campo fica </w:t>
      </w:r>
      <w:r>
        <w:rPr>
          <w:b/>
          <w:bCs/>
          <w:szCs w:val="20"/>
        </w:rPr>
        <w:t xml:space="preserve">travado</w:t>
      </w:r>
      <w:r>
        <w:rPr>
          <w:szCs w:val="20"/>
        </w:rPr>
        <w:t xml:space="preserve"> depois que o item tem movimento, e o recebimento não diz o que falta.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Em </w:t>
      </w:r>
      <w:r>
        <w:rPr>
          <w:b/>
          <w:bCs/>
          <w:szCs w:val="20"/>
        </w:rPr>
        <w:t xml:space="preserve">Cadastros › Item</w:t>
      </w:r>
      <w:r>
        <w:rPr>
          <w:szCs w:val="20"/>
        </w:rPr>
        <w:t xml:space="preserve">, ter um item com </w:t>
      </w:r>
      <w:r>
        <w:rPr>
          <w:b/>
          <w:bCs/>
          <w:szCs w:val="20"/>
        </w:rPr>
        <w:t xml:space="preserve">Almoxarifado de Identificação</w:t>
      </w:r>
      <w:r>
        <w:rPr>
          <w:szCs w:val="20"/>
        </w:rPr>
        <w:t xml:space="preserve"> = SELECIONE (no teste, </w:t>
      </w:r>
      <w:r>
        <w:rPr>
          <w:szCs w:val="20"/>
        </w:rPr>
        <w:t xml:space="preserve">TST0001 - TESTE MATERIA PRIMA</w:t>
      </w:r>
      <w:r>
        <w:rPr>
          <w:szCs w:val="20"/>
        </w:rPr>
        <w:t xml:space="preserve">). 2. Em </w:t>
      </w:r>
      <w:r>
        <w:rPr>
          <w:b/>
          <w:bCs/>
          <w:szCs w:val="20"/>
        </w:rPr>
        <w:t xml:space="preserve">Estoque › Recebimento de Material</w:t>
      </w:r>
      <w:r>
        <w:rPr>
          <w:szCs w:val="20"/>
        </w:rPr>
        <w:t xml:space="preserve">, criar o recebimento com NF, item e lote, clicar em </w:t>
      </w:r>
      <w:r>
        <w:rPr>
          <w:b/>
          <w:bCs/>
          <w:szCs w:val="20"/>
        </w:rPr>
        <w:t xml:space="preserve">FINALIZAR</w:t>
      </w:r>
      <w:r>
        <w:rPr>
          <w:szCs w:val="20"/>
        </w:rPr>
        <w:t xml:space="preserve"> e autorizar com outro usuário. 3. Clicar em </w:t>
      </w:r>
      <w:r>
        <w:rPr>
          <w:b/>
          <w:bCs/>
          <w:szCs w:val="20"/>
        </w:rPr>
        <w:t xml:space="preserve">CONFIRMAR RECEBIMENTO</w:t>
      </w:r>
      <w:r>
        <w:rPr>
          <w:szCs w:val="20"/>
        </w:rPr>
        <w:t xml:space="preserve"> e confirmar. 4. Repetir com um item que tem </w:t>
      </w:r>
      <w:r>
        <w:rPr>
          <w:b/>
          <w:bCs/>
          <w:szCs w:val="20"/>
        </w:rPr>
        <w:t xml:space="preserve">Almoxarifado de Identificação</w:t>
      </w:r>
      <w:r>
        <w:rPr>
          <w:szCs w:val="20"/>
        </w:rPr>
        <w:t xml:space="preserve"> = </w:t>
      </w:r>
      <w:r>
        <w:rPr>
          <w:szCs w:val="20"/>
        </w:rPr>
        <w:t xml:space="preserve">TESTE ALMOX</w:t>
      </w:r>
      <w:r>
        <w:rPr>
          <w:szCs w:val="20"/>
        </w:rPr>
        <w:t xml:space="preserve"> (no teste, </w:t>
      </w:r>
      <w:r>
        <w:rPr>
          <w:szCs w:val="20"/>
        </w:rPr>
        <w:t xml:space="preserve">TST0002</w:t>
      </w:r>
      <w:r>
        <w:rPr>
          <w:szCs w:val="20"/>
        </w:rPr>
        <w:t xml:space="preserve">, recebimento 00016).</w:t>
      </w:r>
    </w:p>
    <w:p>
      <w:pPr>
        <w:spacing w:after="0" w:line="360" w:lineRule="auto"/>
        <w:rPr>
          <w:szCs w:val="20"/>
        </w:rPr>
      </w:pPr>
      <w:r>
        <w:rPr>
          <w:b/>
          <w:bCs/>
          <w:szCs w:val="20"/>
        </w:rPr>
        <w:t xml:space="preserve">Dados de teste usados:</w:t>
      </w:r>
      <w:r>
        <w:rPr>
          <w:szCs w:val="20"/>
        </w:rPr>
        <w:t xml:space="preserve"> Itens </w:t>
      </w:r>
      <w:r>
        <w:rPr>
          <w:szCs w:val="20"/>
        </w:rPr>
        <w:t xml:space="preserve">TST0001 - TESTE MATERIA PRIMA</w:t>
      </w:r>
      <w:r>
        <w:rPr>
          <w:szCs w:val="20"/>
        </w:rPr>
        <w:t xml:space="preserve"> (sem almoxarifado de identificação) e </w:t>
      </w:r>
      <w:r>
        <w:rPr>
          <w:szCs w:val="20"/>
        </w:rPr>
        <w:t xml:space="preserve">TST0002 - TESTE MATERIA PRIMA 2</w:t>
      </w:r>
      <w:r>
        <w:rPr>
          <w:szCs w:val="20"/>
        </w:rPr>
        <w:t xml:space="preserve"> (com </w:t>
      </w:r>
      <w:r>
        <w:rPr>
          <w:szCs w:val="20"/>
        </w:rPr>
        <w:t xml:space="preserve">TESTE ALMOX</w:t>
      </w:r>
      <w:r>
        <w:rPr>
          <w:szCs w:val="20"/>
        </w:rPr>
        <w:t xml:space="preserve">); recebimentos </w:t>
      </w:r>
      <w:r>
        <w:rPr>
          <w:szCs w:val="20"/>
        </w:rPr>
        <w:t xml:space="preserve">00013</w:t>
      </w:r>
      <w:r>
        <w:rPr>
          <w:szCs w:val="20"/>
        </w:rPr>
        <w:t xml:space="preserve"> (NF 9001) e </w:t>
      </w:r>
      <w:r>
        <w:rPr>
          <w:szCs w:val="20"/>
        </w:rPr>
        <w:t xml:space="preserve">00014</w:t>
      </w:r>
      <w:r>
        <w:rPr>
          <w:szCs w:val="20"/>
        </w:rPr>
        <w:t xml:space="preserve"> (NF 9002) com erro; </w:t>
      </w:r>
      <w:r>
        <w:rPr>
          <w:szCs w:val="20"/>
        </w:rPr>
        <w:t xml:space="preserve">00016</w:t>
      </w:r>
      <w:r>
        <w:rPr>
          <w:szCs w:val="20"/>
        </w:rPr>
        <w:t xml:space="preserve"> (NF 9006) que passou; almoxarifado </w:t>
      </w:r>
      <w:r>
        <w:rPr>
          <w:szCs w:val="20"/>
        </w:rPr>
        <w:t xml:space="preserve">TESTE ALMOX</w:t>
      </w:r>
      <w:r>
        <w:rPr>
          <w:szCs w:val="20"/>
        </w:rPr>
        <w:t xml:space="preserve"> (00017) com lote identificado, sigla </w:t>
      </w:r>
      <w:r>
        <w:rPr>
          <w:szCs w:val="20"/>
        </w:rPr>
        <w:t xml:space="preserve">TA</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496"/>
        <w:gridCol w:w="4135"/>
      </w:tblGrid>
      <w:tr>
        <w:trPr>
          <w:tblHeader/>
          <w:cantSplit/>
        </w:trPr>
        <w:tc>
          <w:tcPr>
            <w:tcW w:w="54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1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496" w:type="dxa"/>
          </w:tcPr>
          <w:p>
            <w:pPr>
              <w:widowControl/>
              <w:spacing w:after="0" w:line="276" w:lineRule="auto"/>
              <w:jc w:val="left"/>
              <w:rPr>
                <w:sz w:val="18"/>
                <w:szCs w:val="18"/>
              </w:rPr>
            </w:pPr>
            <w:r>
              <w:rPr>
                <w:sz w:val="18"/>
                <w:szCs w:val="20"/>
              </w:rPr>
              <w:t xml:space="preserve">O cadastro do item exige o almoxarifado de identificação quando o item vai ser recebido (ou o recebimento usa outro dado), e, se faltar algo, a mensagem diz exatamente o quê (por exemplo, "Item TST0001 sem almoxarifado de identificação").</w:t>
            </w:r>
          </w:p>
        </w:tc>
        <w:tc>
          <w:tcPr>
            <w:tcW w:w="4135" w:type="dxa"/>
          </w:tcPr>
          <w:p>
            <w:pPr>
              <w:widowControl/>
              <w:spacing w:after="0" w:line="276" w:lineRule="auto"/>
              <w:jc w:val="left"/>
              <w:rPr>
                <w:sz w:val="18"/>
                <w:szCs w:val="18"/>
              </w:rPr>
            </w:pPr>
            <w:r>
              <w:rPr>
                <w:sz w:val="18"/>
                <w:szCs w:val="20"/>
              </w:rPr>
              <w:t xml:space="preserve">"Erro ao Finalizar Recebimento!" nos recebimentos 00013 e 00014, em 23 a 26 s. No 00016: "Recebimento finalizado!" em 4,5 s, status RECEBIDO, item de entrada </w:t>
            </w:r>
            <w:r>
              <w:rPr>
                <w:sz w:val="18"/>
                <w:szCs w:val="20"/>
              </w:rPr>
              <w:t xml:space="preserve">TA0001/26</w:t>
            </w:r>
            <w:r>
              <w:rPr>
                <w:sz w:val="18"/>
                <w:szCs w:val="20"/>
              </w:rPr>
              <w:t xml:space="preserv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4332687" cy="7200000"/>
            <wp:effectExtent l="0" t="0" r="0" b="0"/>
            <wp:docPr id="5028" name="Imagem 5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8" name="Imagem 5028"/>
                    <pic:cNvPicPr/>
                  </pic:nvPicPr>
                  <pic:blipFill>
                    <a:blip r:embed="rIdHom28"/>
                    <a:stretch>
                      <a:fillRect/>
                    </a:stretch>
                  </pic:blipFill>
                  <pic:spPr>
                    <a:xfrm>
                      <a:off x="0" y="0"/>
                      <a:ext cx="4332687" cy="7200000"/>
                    </a:xfrm>
                    <a:prstGeom prst="rect">
                      <a:avLst/>
                    </a:prstGeom>
                  </pic:spPr>
                </pic:pic>
              </a:graphicData>
            </a:graphic>
          </wp:inline>
        </w:drawing>
      </w:r>
    </w:p>
    <w:p>
      <w:pPr>
        <w:spacing w:before="60" w:after="120"/>
        <w:jc w:val="center"/>
      </w:pPr>
      <w:r>
        <w:rPr>
          <w:i/>
          <w:iCs/>
          <w:sz w:val="18"/>
          <w:szCs w:val="20"/>
        </w:rPr>
        <w:t xml:space="preserve">Figura 28 – Item TST0001: "Almoxarifado de Identificação" = SELECIONE e travado; TESTE ALMOX só aparece em "Almoxarifados (Movimentação)"</w:t>
      </w:r>
    </w:p>
    <w:p>
      <w:pPr>
        <w:spacing w:after="0" w:line="360" w:lineRule="auto"/>
        <w:rPr>
          <w:szCs w:val="20"/>
        </w:rPr>
      </w:pPr>
      <w:r>
        <w:rPr>
          <w:i/>
          <w:iCs/>
          <w:szCs w:val="20"/>
        </w:rPr>
        <w:t xml:space="preserve">Figura 1: Item TST0001: "Almoxarifado de Identificação" = SELECIONE e travado; TESTE ALMOX só aparece em "Almoxarifados (Movimentação)"</w:t>
      </w:r>
    </w:p>
    <w:p>
      <w:pPr>
        <w:keepNext/>
        <w:spacing w:before="120" w:after="0"/>
        <w:jc w:val="center"/>
      </w:pPr>
      <w:r>
        <w:rPr>
          <w:noProof/>
        </w:rPr>
        <w:drawing>
          <wp:inline distT="0" distB="0" distL="0" distR="0">
            <wp:extent cx="5400000" cy="4961200"/>
            <wp:effectExtent l="0" t="0" r="0" b="0"/>
            <wp:docPr id="5029" name="Imagem 5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 name="Imagem 5029"/>
                    <pic:cNvPicPr/>
                  </pic:nvPicPr>
                  <pic:blipFill>
                    <a:blip r:embed="rIdHom29"/>
                    <a:stretch>
                      <a:fillRect/>
                    </a:stretch>
                  </pic:blipFill>
                  <pic:spPr>
                    <a:xfrm>
                      <a:off x="0" y="0"/>
                      <a:ext cx="5400000" cy="4961200"/>
                    </a:xfrm>
                    <a:prstGeom prst="rect">
                      <a:avLst/>
                    </a:prstGeom>
                  </pic:spPr>
                </pic:pic>
              </a:graphicData>
            </a:graphic>
          </wp:inline>
        </w:drawing>
      </w:r>
    </w:p>
    <w:p>
      <w:pPr>
        <w:spacing w:before="60" w:after="120"/>
        <w:jc w:val="center"/>
      </w:pPr>
      <w:r>
        <w:rPr>
          <w:i/>
          <w:iCs/>
          <w:sz w:val="18"/>
          <w:szCs w:val="20"/>
        </w:rPr>
        <w:t xml:space="preserve">Figura 29 – Recebimento 00014 autorizado; ao CONFIRMAR RECEBIMENTO: "Erro ao Finalizar Recebimento!"</w:t>
      </w:r>
    </w:p>
    <w:p>
      <w:pPr>
        <w:spacing w:after="0" w:line="360" w:lineRule="auto"/>
        <w:rPr>
          <w:szCs w:val="20"/>
        </w:rPr>
      </w:pPr>
      <w:r>
        <w:rPr>
          <w:i/>
          <w:iCs/>
          <w:szCs w:val="20"/>
        </w:rPr>
        <w:t xml:space="preserve">Figura 2: Recebimento 00014 autorizado; ao CONFIRMAR RECEBIMENTO: "Erro ao Finalizar Recebimento!"</w:t>
      </w:r>
    </w:p>
    <w:p>
      <w:pPr>
        <w:keepNext/>
        <w:spacing w:before="120" w:after="0"/>
        <w:jc w:val="center"/>
      </w:pPr>
      <w:r>
        <w:rPr>
          <w:noProof/>
        </w:rPr>
        <w:drawing>
          <wp:inline distT="0" distB="0" distL="0" distR="0">
            <wp:extent cx="5400000" cy="4731918"/>
            <wp:effectExtent l="0" t="0" r="0" b="0"/>
            <wp:docPr id="5030" name="Imagem 5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 name="Imagem 5030"/>
                    <pic:cNvPicPr/>
                  </pic:nvPicPr>
                  <pic:blipFill>
                    <a:blip r:embed="rIdHom30"/>
                    <a:stretch>
                      <a:fillRect/>
                    </a:stretch>
                  </pic:blipFill>
                  <pic:spPr>
                    <a:xfrm>
                      <a:off x="0" y="0"/>
                      <a:ext cx="5400000" cy="4731918"/>
                    </a:xfrm>
                    <a:prstGeom prst="rect">
                      <a:avLst/>
                    </a:prstGeom>
                  </pic:spPr>
                </pic:pic>
              </a:graphicData>
            </a:graphic>
          </wp:inline>
        </w:drawing>
      </w:r>
    </w:p>
    <w:p>
      <w:pPr>
        <w:spacing w:before="60" w:after="120"/>
        <w:jc w:val="center"/>
      </w:pPr>
      <w:r>
        <w:rPr>
          <w:i/>
          <w:iCs/>
          <w:sz w:val="18"/>
          <w:szCs w:val="20"/>
        </w:rPr>
        <w:t xml:space="preserve">Figura 30 – Recebimento 00016 (item com almoxarifado de identificação): "Recebimento finalizado!"</w:t>
      </w:r>
    </w:p>
    <w:p>
      <w:pPr>
        <w:spacing w:after="0" w:line="360" w:lineRule="auto"/>
        <w:rPr>
          <w:szCs w:val="20"/>
        </w:rPr>
      </w:pPr>
      <w:r>
        <w:rPr>
          <w:i/>
          <w:iCs/>
          <w:szCs w:val="20"/>
        </w:rPr>
        <w:t xml:space="preserve">Figura 3: Recebimento 00016 (item com almoxarifado de identificação): "Recebimento finalizado!"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na confirmação, a sigla usada para gerar o item de entrada vem do almoxarifado padrão do item (</w:t>
      </w:r>
      <w:r>
        <w:rPr>
          <w:szCs w:val="20"/>
        </w:rPr>
        <w:t xml:space="preserve">LEFT JOIN</w:t>
      </w:r>
      <w:r>
        <w:rPr>
          <w:szCs w:val="20"/>
        </w:rPr>
        <w:t xml:space="preserve"> em </w:t>
      </w:r>
      <w:r>
        <w:rPr>
          <w:szCs w:val="20"/>
        </w:rPr>
        <w:t xml:space="preserve">ID_ALMOXARIFADO_PADRAO</w:t>
      </w:r>
      <w:r>
        <w:rPr>
          <w:szCs w:val="20"/>
        </w:rPr>
        <w:t xml:space="preserve">). Sem ele, a sigla é nula, o item de entrada fica nulo e o código do volume também. O banco recusa, porque </w:t>
      </w:r>
      <w:r>
        <w:rPr>
          <w:szCs w:val="20"/>
        </w:rPr>
        <w:t xml:space="preserve">COD_VOLUME</w:t>
      </w:r>
      <w:r>
        <w:rPr>
          <w:szCs w:val="20"/>
        </w:rPr>
        <w:t xml:space="preserve"> é obrigatório em </w:t>
      </w:r>
      <w:r>
        <w:rPr>
          <w:szCs w:val="20"/>
        </w:rPr>
        <w:t xml:space="preserve">TBL_NF_ITEM_LOTE_VOLUME</w:t>
      </w:r>
      <w:r>
        <w:rPr>
          <w:szCs w:val="20"/>
        </w:rPr>
        <w:t xml:space="preserve">. A camada de regra troca o erro por uma mensagem genérica. O texto exato da exceção do banco não foi visto (sem acesso ao banco), mas a comparação 00014 × 00016 e o código fecham a causa.</w:t>
      </w:r>
    </w:p>
    <w:tbl>
      <w:tblPr>
        <w:tblStyle w:val="Tabelacomgrade"/>
        <w:tblW w:w="9631" w:type="dxa"/>
        <w:tblLayout w:type="fixed"/>
        <w:tblLook w:val="04A0" w:firstRow="1" w:lastRow="0" w:firstColumn="1" w:lastColumn="0" w:noHBand="0" w:noVBand="1"/>
      </w:tblPr>
      <w:tblGrid>
        <w:gridCol w:w="4037"/>
        <w:gridCol w:w="1315"/>
        <w:gridCol w:w="4279"/>
      </w:tblGrid>
      <w:tr>
        <w:trPr>
          <w:tblHeader/>
          <w:cantSplit/>
        </w:trPr>
        <w:tc>
          <w:tcPr>
            <w:tcW w:w="40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3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2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037" w:type="dxa"/>
          </w:tcPr>
          <w:p>
            <w:pPr>
              <w:widowControl/>
              <w:spacing w:after="0" w:line="276" w:lineRule="auto"/>
              <w:jc w:val="left"/>
              <w:rPr>
                <w:sz w:val="18"/>
                <w:szCs w:val="18"/>
              </w:rPr>
            </w:pPr>
            <w:r>
              <w:rPr>
                <w:sz w:val="18"/>
                <w:szCs w:val="20"/>
              </w:rPr>
              <w:t xml:space="preserve">LaboSys_DAL/dalRecebimento.cs</w:t>
            </w:r>
          </w:p>
        </w:tc>
        <w:tc>
          <w:tcPr>
            <w:tcW w:w="1315" w:type="dxa"/>
          </w:tcPr>
          <w:p>
            <w:pPr>
              <w:widowControl/>
              <w:spacing w:after="0" w:line="276" w:lineRule="auto"/>
              <w:jc w:val="left"/>
              <w:rPr>
                <w:sz w:val="18"/>
                <w:szCs w:val="18"/>
              </w:rPr>
            </w:pPr>
            <w:r>
              <w:rPr>
                <w:sz w:val="18"/>
                <w:szCs w:val="20"/>
              </w:rPr>
              <w:t xml:space="preserve">569, 582-583</w:t>
            </w:r>
          </w:p>
        </w:tc>
        <w:tc>
          <w:tcPr>
            <w:tcW w:w="4279" w:type="dxa"/>
          </w:tcPr>
          <w:p>
            <w:pPr>
              <w:widowControl/>
              <w:spacing w:after="0" w:line="276" w:lineRule="auto"/>
              <w:jc w:val="left"/>
              <w:rPr>
                <w:sz w:val="18"/>
                <w:szCs w:val="18"/>
              </w:rPr>
            </w:pPr>
            <w:r>
              <w:rPr>
                <w:sz w:val="18"/>
                <w:szCs w:val="20"/>
              </w:rPr>
              <w:t xml:space="preserve">A sigla (A.COD_SIGLA) vem do almoxarifado padrão do item, por LEFT JOIN: fica nula quando o item não tem esse campo.</w:t>
            </w:r>
          </w:p>
        </w:tc>
      </w:tr>
      <w:tr>
        <w:trPr>
          <w:cantSplit/>
        </w:trPr>
        <w:tc>
          <w:tcPr>
            <w:tcW w:w="4037" w:type="dxa"/>
          </w:tcPr>
          <w:p>
            <w:pPr>
              <w:widowControl/>
              <w:spacing w:after="0" w:line="276" w:lineRule="auto"/>
              <w:jc w:val="left"/>
              <w:rPr>
                <w:sz w:val="18"/>
                <w:szCs w:val="18"/>
              </w:rPr>
            </w:pPr>
            <w:r>
              <w:rPr>
                <w:sz w:val="18"/>
                <w:szCs w:val="20"/>
              </w:rPr>
              <w:t xml:space="preserve">LaboSys_DAL/dalRecebimento.cs</w:t>
            </w:r>
          </w:p>
        </w:tc>
        <w:tc>
          <w:tcPr>
            <w:tcW w:w="1315" w:type="dxa"/>
          </w:tcPr>
          <w:p>
            <w:pPr>
              <w:widowControl/>
              <w:spacing w:after="0" w:line="276" w:lineRule="auto"/>
              <w:jc w:val="left"/>
              <w:rPr>
                <w:sz w:val="18"/>
                <w:szCs w:val="18"/>
              </w:rPr>
            </w:pPr>
            <w:r>
              <w:rPr>
                <w:sz w:val="18"/>
                <w:szCs w:val="20"/>
              </w:rPr>
              <w:t xml:space="preserve">609-635, 680-690</w:t>
            </w:r>
          </w:p>
        </w:tc>
        <w:tc>
          <w:tcPr>
            <w:tcW w:w="4279" w:type="dxa"/>
          </w:tcPr>
          <w:p>
            <w:pPr>
              <w:widowControl/>
              <w:spacing w:after="0" w:line="276" w:lineRule="auto"/>
              <w:jc w:val="left"/>
              <w:rPr>
                <w:sz w:val="18"/>
                <w:szCs w:val="18"/>
              </w:rPr>
            </w:pPr>
            <w:r>
              <w:rPr>
                <w:sz w:val="18"/>
                <w:szCs w:val="20"/>
              </w:rPr>
              <w:t xml:space="preserve">Monta o item de entrada e o código do volume a partir da sigla; com sigla nula, COD_VOLUME fica nulo e o INSERT falha.</w:t>
            </w:r>
          </w:p>
        </w:tc>
      </w:tr>
      <w:tr>
        <w:trPr>
          <w:cantSplit/>
        </w:trPr>
        <w:tc>
          <w:tcPr>
            <w:tcW w:w="4037" w:type="dxa"/>
          </w:tcPr>
          <w:p>
            <w:pPr>
              <w:widowControl/>
              <w:spacing w:after="0" w:line="276" w:lineRule="auto"/>
              <w:jc w:val="left"/>
              <w:rPr>
                <w:sz w:val="18"/>
                <w:szCs w:val="18"/>
              </w:rPr>
            </w:pPr>
            <w:r>
              <w:rPr>
                <w:sz w:val="18"/>
                <w:szCs w:val="20"/>
              </w:rPr>
              <w:t xml:space="preserve">LaboSys_BLL/bllRecebimento.cs</w:t>
            </w:r>
          </w:p>
        </w:tc>
        <w:tc>
          <w:tcPr>
            <w:tcW w:w="1315" w:type="dxa"/>
          </w:tcPr>
          <w:p>
            <w:pPr>
              <w:widowControl/>
              <w:spacing w:after="0" w:line="276" w:lineRule="auto"/>
              <w:jc w:val="left"/>
              <w:rPr>
                <w:sz w:val="18"/>
                <w:szCs w:val="18"/>
              </w:rPr>
            </w:pPr>
            <w:r>
              <w:rPr>
                <w:sz w:val="18"/>
                <w:szCs w:val="20"/>
              </w:rPr>
              <w:t xml:space="preserve">229-243</w:t>
            </w:r>
          </w:p>
        </w:tc>
        <w:tc>
          <w:tcPr>
            <w:tcW w:w="4279" w:type="dxa"/>
          </w:tcPr>
          <w:p>
            <w:pPr>
              <w:widowControl/>
              <w:spacing w:after="0" w:line="276" w:lineRule="auto"/>
              <w:jc w:val="left"/>
              <w:rPr>
                <w:sz w:val="18"/>
                <w:szCs w:val="18"/>
              </w:rPr>
            </w:pPr>
            <w:r>
              <w:rPr>
                <w:sz w:val="18"/>
                <w:szCs w:val="20"/>
              </w:rPr>
              <w:t xml:space="preserve">concluirRecebimento troca a exceção por "Erro ao Finalizar Recebimento!".</w:t>
            </w:r>
          </w:p>
        </w:tc>
      </w:tr>
      <w:tr>
        <w:trPr>
          <w:cantSplit/>
        </w:trPr>
        <w:tc>
          <w:tcPr>
            <w:tcW w:w="4037" w:type="dxa"/>
          </w:tcPr>
          <w:p>
            <w:pPr>
              <w:widowControl/>
              <w:spacing w:after="0" w:line="276" w:lineRule="auto"/>
              <w:jc w:val="left"/>
              <w:rPr>
                <w:sz w:val="18"/>
                <w:szCs w:val="18"/>
              </w:rPr>
            </w:pPr>
            <w:r>
              <w:rPr>
                <w:sz w:val="18"/>
                <w:szCs w:val="20"/>
              </w:rPr>
              <w:t xml:space="preserve">LaboSys_UI/administracao/tabelas_apoio/item_ed.aspx</w:t>
            </w:r>
          </w:p>
        </w:tc>
        <w:tc>
          <w:tcPr>
            <w:tcW w:w="1315" w:type="dxa"/>
          </w:tcPr>
          <w:p>
            <w:pPr>
              <w:widowControl/>
              <w:spacing w:after="0" w:line="276" w:lineRule="auto"/>
              <w:jc w:val="left"/>
              <w:rPr>
                <w:sz w:val="18"/>
                <w:szCs w:val="18"/>
              </w:rPr>
            </w:pPr>
            <w:r>
              <w:rPr>
                <w:sz w:val="18"/>
                <w:szCs w:val="20"/>
              </w:rPr>
              <w:t xml:space="preserve">311-315</w:t>
            </w:r>
          </w:p>
        </w:tc>
        <w:tc>
          <w:tcPr>
            <w:tcW w:w="4279" w:type="dxa"/>
          </w:tcPr>
          <w:p>
            <w:pPr>
              <w:widowControl/>
              <w:spacing w:after="0" w:line="276" w:lineRule="auto"/>
              <w:jc w:val="left"/>
              <w:rPr>
                <w:sz w:val="18"/>
                <w:szCs w:val="18"/>
              </w:rPr>
            </w:pPr>
            <w:r>
              <w:rPr>
                <w:sz w:val="18"/>
                <w:szCs w:val="20"/>
              </w:rPr>
              <w:t xml:space="preserve">Campo "Almoxarifado de Identificação" sem asterisco e sem validação.</w:t>
            </w:r>
          </w:p>
        </w:tc>
      </w:tr>
      <w:tr>
        <w:trPr>
          <w:cantSplit/>
        </w:trPr>
        <w:tc>
          <w:tcPr>
            <w:tcW w:w="4037" w:type="dxa"/>
          </w:tcPr>
          <w:p>
            <w:pPr>
              <w:widowControl/>
              <w:spacing w:after="0" w:line="276" w:lineRule="auto"/>
              <w:jc w:val="left"/>
              <w:rPr>
                <w:sz w:val="18"/>
                <w:szCs w:val="18"/>
              </w:rPr>
            </w:pPr>
            <w:r>
              <w:rPr>
                <w:sz w:val="18"/>
                <w:szCs w:val="20"/>
              </w:rPr>
              <w:t xml:space="preserve">LaboSys_UI/administracao/tabelas_apoio/item_ed.aspx.cs</w:t>
            </w:r>
          </w:p>
        </w:tc>
        <w:tc>
          <w:tcPr>
            <w:tcW w:w="1315" w:type="dxa"/>
          </w:tcPr>
          <w:p>
            <w:pPr>
              <w:widowControl/>
              <w:spacing w:after="0" w:line="276" w:lineRule="auto"/>
              <w:jc w:val="left"/>
              <w:rPr>
                <w:sz w:val="18"/>
                <w:szCs w:val="18"/>
              </w:rPr>
            </w:pPr>
            <w:r>
              <w:rPr>
                <w:sz w:val="18"/>
                <w:szCs w:val="20"/>
              </w:rPr>
              <w:t xml:space="preserve">490, 819</w:t>
            </w:r>
          </w:p>
        </w:tc>
        <w:tc>
          <w:tcPr>
            <w:tcW w:w="4279" w:type="dxa"/>
          </w:tcPr>
          <w:p>
            <w:pPr>
              <w:widowControl/>
              <w:spacing w:after="0" w:line="276" w:lineRule="auto"/>
              <w:jc w:val="left"/>
              <w:rPr>
                <w:sz w:val="18"/>
                <w:szCs w:val="18"/>
              </w:rPr>
            </w:pPr>
            <w:r>
              <w:rPr>
                <w:sz w:val="18"/>
                <w:szCs w:val="20"/>
              </w:rPr>
              <w:t xml:space="preserve">Salva o item com qualquer valor (inclusive SELECIONE) e trava o campo quando o item já tem movimento.</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No cadastro do item, tornar o </w:t>
      </w:r>
      <w:r>
        <w:rPr>
          <w:b/>
          <w:bCs/>
          <w:szCs w:val="20"/>
        </w:rPr>
        <w:t xml:space="preserve">Almoxarifado de Identificação</w:t>
      </w:r>
      <w:r>
        <w:rPr>
          <w:szCs w:val="20"/>
        </w:rPr>
        <w:t xml:space="preserve"> obrigatório para itens com controle de lote (ou sempre, se a área confirmar).</w:t>
      </w:r>
    </w:p>
    <w:p>
      <w:pPr>
        <w:numPr>
          <w:ilvl w:val="0"/>
          <w:numId w:val="2"/>
        </w:numPr>
        <w:spacing w:after="0" w:line="360" w:lineRule="auto"/>
        <w:rPr>
          <w:szCs w:val="20"/>
        </w:rPr>
      </w:pPr>
      <w:r>
        <w:rPr>
          <w:szCs w:val="20"/>
        </w:rPr>
        <w:t xml:space="preserve">Antes de confirmar o recebimento, conferir os dados de cada item e mostrar mensagem clara, com o item e o campo que falta.</w:t>
      </w:r>
    </w:p>
    <w:p>
      <w:pPr>
        <w:numPr>
          <w:ilvl w:val="0"/>
          <w:numId w:val="2"/>
        </w:numPr>
        <w:spacing w:after="0" w:line="360" w:lineRule="auto"/>
        <w:rPr>
          <w:szCs w:val="20"/>
        </w:rPr>
      </w:pPr>
      <w:r>
        <w:rPr>
          <w:szCs w:val="20"/>
        </w:rPr>
        <w:t xml:space="preserve">Não esconder o erro do banco: registrar a exceção no log e mostrar ao usuário uma mensagem útil.</w:t>
      </w:r>
    </w:p>
    <w:p>
      <w:pPr>
        <w:numPr>
          <w:ilvl w:val="0"/>
          <w:numId w:val="2"/>
        </w:numPr>
        <w:spacing w:after="0" w:line="360" w:lineRule="auto"/>
        <w:rPr>
          <w:szCs w:val="20"/>
        </w:rPr>
      </w:pPr>
      <w:r>
        <w:rPr>
          <w:szCs w:val="20"/>
        </w:rPr>
        <w:t xml:space="preserve">Permitir corrigir o campo em item com movimento, com justificativa e trilha de auditoria (hoje ele fica travado e o item não pode mais ser recebido).</w:t>
      </w:r>
    </w:p>
    <w:p>
      <w:pPr>
        <w:numPr>
          <w:ilvl w:val="0"/>
          <w:numId w:val="2"/>
        </w:numPr>
        <w:spacing w:after="0" w:line="360" w:lineRule="auto"/>
        <w:rPr>
          <w:szCs w:val="20"/>
        </w:rPr>
      </w:pPr>
      <w:r>
        <w:rPr>
          <w:szCs w:val="20"/>
        </w:rPr>
        <w:t xml:space="preserve">Rever o tempo de 23 a 26 s até o erro.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Confirmar o recebimento de um item sem almoxarifado de identificação: o cadastro do item não deve deixar salvar assim, ou o recebimento deve mostrar a mensagem com o campo que falta. Confirmar com item completo (como o 00016) e conferir que continua funcionando.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Era Alta; baixada para Média porque há contorno (preencher o campo no item). Continua importante se itens reais forem cadastrados sem ele. O nome na tela ("Almoxarifado de Identificação") é diferente do usado no código (AlmoxarifadoPadrao), e o item também tem a lista "Almoxarifados (Movimentação)": o usuário pode achar que já preencheu. Rodada 10 (22/10/2026): reproduzido no recebimento 00021 (item </w:t>
      </w:r>
      <w:r>
        <w:rPr>
          <w:szCs w:val="20"/>
        </w:rPr>
        <w:t xml:space="preserve">TESTER801</w:t>
      </w:r>
      <w:r>
        <w:rPr>
          <w:szCs w:val="20"/>
        </w:rPr>
        <w:t xml:space="preserve">, sem almoxarifado de identificação): "Erro ao Finalizar Recebimento!".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DV-EST-011</w:t>
      </w:r>
    </w:p>
    <w:p>
      <w:pPr>
        <w:keepNext/>
        <w:spacing w:after="0" w:line="360" w:lineRule="auto"/>
      </w:pPr>
    </w:p>
    <w:p>
      <w:pPr>
        <w:spacing w:after="0" w:line="360" w:lineRule="auto"/>
        <w:rPr>
          <w:szCs w:val="20"/>
        </w:rPr>
      </w:pPr>
      <w:r>
        <w:rPr>
          <w:b/>
          <w:bCs/>
          <w:szCs w:val="20"/>
        </w:rPr>
        <w:t xml:space="preserve">Checklist com parecer "Reprovado" aparece na lista de veículos para usar no recebimento</w:t>
      </w:r>
    </w:p>
    <w:tbl>
      <w:tblPr>
        <w:tblStyle w:val="Tabelacomgrade"/>
        <w:tblW w:w="9631" w:type="dxa"/>
        <w:tblLayout w:type="fixed"/>
        <w:tblLook w:val="04A0" w:firstRow="1" w:lastRow="0" w:firstColumn="1" w:lastColumn="0" w:noHBand="0" w:noVBand="1"/>
      </w:tblPr>
      <w:tblGrid>
        <w:gridCol w:w="1267"/>
        <w:gridCol w:w="1162"/>
        <w:gridCol w:w="1939"/>
        <w:gridCol w:w="1424"/>
        <w:gridCol w:w="1717"/>
        <w:gridCol w:w="2122"/>
      </w:tblGrid>
      <w:tr>
        <w:trPr>
          <w:tblHeader/>
          <w:cantSplit/>
        </w:trPr>
        <w:tc>
          <w:tcPr>
            <w:tcW w:w="12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7" w:type="dxa"/>
          </w:tcPr>
          <w:p>
            <w:pPr>
              <w:widowControl/>
              <w:spacing w:after="0" w:line="276" w:lineRule="auto"/>
              <w:jc w:val="left"/>
              <w:rPr>
                <w:sz w:val="18"/>
                <w:szCs w:val="18"/>
              </w:rPr>
            </w:pPr>
            <w:r>
              <w:rPr>
                <w:sz w:val="18"/>
                <w:szCs w:val="20"/>
              </w:rPr>
              <w:t xml:space="preserve">Média</w:t>
            </w:r>
          </w:p>
        </w:tc>
        <w:tc>
          <w:tcPr>
            <w:tcW w:w="1162" w:type="dxa"/>
          </w:tcPr>
          <w:p>
            <w:pPr>
              <w:widowControl/>
              <w:spacing w:after="0" w:line="276" w:lineRule="auto"/>
              <w:jc w:val="left"/>
              <w:rPr>
                <w:sz w:val="18"/>
                <w:szCs w:val="18"/>
              </w:rPr>
            </w:pPr>
            <w:r>
              <w:rPr>
                <w:sz w:val="18"/>
                <w:szCs w:val="20"/>
              </w:rPr>
              <w:t xml:space="preserve">Aberto</w:t>
            </w:r>
          </w:p>
        </w:tc>
        <w:tc>
          <w:tcPr>
            <w:tcW w:w="1939" w:type="dxa"/>
          </w:tcPr>
          <w:p>
            <w:pPr>
              <w:widowControl/>
              <w:spacing w:after="0" w:line="276" w:lineRule="auto"/>
              <w:jc w:val="left"/>
              <w:rPr>
                <w:sz w:val="18"/>
                <w:szCs w:val="18"/>
              </w:rPr>
            </w:pPr>
            <w:r>
              <w:rPr>
                <w:sz w:val="18"/>
                <w:szCs w:val="20"/>
              </w:rPr>
              <w:t xml:space="preserve">Estoque › Estoque › Recebimento de Material (campo Veículo (Checklist))</w:t>
            </w:r>
          </w:p>
        </w:tc>
        <w:tc>
          <w:tcPr>
            <w:tcW w:w="1424" w:type="dxa"/>
          </w:tcPr>
          <w:p>
            <w:pPr>
              <w:widowControl/>
              <w:spacing w:after="0" w:line="276" w:lineRule="auto"/>
              <w:jc w:val="left"/>
              <w:rPr>
                <w:sz w:val="18"/>
                <w:szCs w:val="18"/>
              </w:rPr>
            </w:pPr>
            <w:r>
              <w:rPr>
                <w:sz w:val="18"/>
                <w:szCs w:val="20"/>
              </w:rPr>
              <w:t xml:space="preserve">CT-EST-182</w:t>
            </w:r>
          </w:p>
        </w:tc>
        <w:tc>
          <w:tcPr>
            <w:tcW w:w="1717" w:type="dxa"/>
          </w:tcPr>
          <w:p>
            <w:pPr>
              <w:widowControl/>
              <w:spacing w:after="0" w:line="276" w:lineRule="auto"/>
              <w:jc w:val="left"/>
              <w:rPr>
                <w:sz w:val="18"/>
                <w:szCs w:val="18"/>
              </w:rPr>
            </w:pPr>
            <w:r>
              <w:rPr>
                <w:sz w:val="18"/>
                <w:szCs w:val="20"/>
              </w:rPr>
              <w:t xml:space="preserve">08/10/2026 (rodada de 08/10/2026, etapa 1)</w:t>
            </w:r>
          </w:p>
        </w:tc>
        <w:tc>
          <w:tcPr>
            <w:tcW w:w="2122" w:type="dxa"/>
          </w:tcPr>
          <w:p>
            <w:pPr>
              <w:widowControl/>
              <w:spacing w:after="0" w:line="276" w:lineRule="auto"/>
              <w:jc w:val="left"/>
              <w:rPr>
                <w:sz w:val="18"/>
                <w:szCs w:val="18"/>
              </w:rPr>
            </w:pPr>
            <w:r>
              <w:rPr>
                <w:sz w:val="18"/>
                <w:szCs w:val="20"/>
              </w:rPr>
              <w:t xml:space="preserve">RDC 658/2022, art. 156 (problemas que afetam a qualidade investigados e relatados) e art. 183</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Um checklist salvo com Parecer </w:t>
      </w:r>
      <w:r>
        <w:rPr>
          <w:b/>
          <w:bCs/>
          <w:szCs w:val="20"/>
        </w:rPr>
        <w:t xml:space="preserve">Reprovado</w:t>
      </w:r>
      <w:r>
        <w:rPr>
          <w:szCs w:val="20"/>
        </w:rPr>
        <w:t xml:space="preserve"> (00005, placa TST9999) aparece na lista </w:t>
      </w:r>
      <w:r>
        <w:rPr>
          <w:b/>
          <w:bCs/>
          <w:szCs w:val="20"/>
        </w:rPr>
        <w:t xml:space="preserve">Veículo (Checklist)</w:t>
      </w:r>
      <w:r>
        <w:rPr>
          <w:szCs w:val="20"/>
        </w:rPr>
        <w:t xml:space="preserve"> do Recebimento, junto com os aprovados ("00005 - TST9999"). Nada impede usar um veículo reprovado na inspeção para receber material.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Em </w:t>
      </w:r>
      <w:r>
        <w:rPr>
          <w:b/>
          <w:bCs/>
          <w:szCs w:val="20"/>
        </w:rPr>
        <w:t xml:space="preserve">Estoque › Checklist de Inspeção Veicular</w:t>
      </w:r>
      <w:r>
        <w:rPr>
          <w:szCs w:val="20"/>
        </w:rPr>
        <w:t xml:space="preserve">, incluir um checklist com placa </w:t>
      </w:r>
      <w:r>
        <w:rPr>
          <w:szCs w:val="20"/>
        </w:rPr>
        <w:t xml:space="preserve">TST9999</w:t>
      </w:r>
      <w:r>
        <w:rPr>
          <w:szCs w:val="20"/>
        </w:rPr>
        <w:t xml:space="preserve">, Parecer </w:t>
      </w:r>
      <w:r>
        <w:rPr>
          <w:b/>
          <w:bCs/>
          <w:szCs w:val="20"/>
        </w:rPr>
        <w:t xml:space="preserve">Reprovado</w:t>
      </w:r>
      <w:r>
        <w:rPr>
          <w:szCs w:val="20"/>
        </w:rPr>
        <w:t xml:space="preserve">, e clicar em </w:t>
      </w:r>
      <w:r>
        <w:rPr>
          <w:b/>
          <w:bCs/>
          <w:szCs w:val="20"/>
        </w:rPr>
        <w:t xml:space="preserve">SALVAR REGISTRO</w:t>
      </w:r>
      <w:r>
        <w:rPr>
          <w:szCs w:val="20"/>
        </w:rPr>
        <w:t xml:space="preserve">. 2. Abrir </w:t>
      </w:r>
      <w:r>
        <w:rPr>
          <w:b/>
          <w:bCs/>
          <w:szCs w:val="20"/>
        </w:rPr>
        <w:t xml:space="preserve">Estoque › Recebimento de Material</w:t>
      </w:r>
      <w:r>
        <w:rPr>
          <w:szCs w:val="20"/>
        </w:rPr>
        <w:t xml:space="preserve"> e incluir um novo recebimento. 3. Abrir a lista </w:t>
      </w:r>
      <w:r>
        <w:rPr>
          <w:b/>
          <w:bCs/>
          <w:szCs w:val="20"/>
        </w:rPr>
        <w:t xml:space="preserve">Veículo (Checklist)</w:t>
      </w:r>
      <w:r>
        <w:rPr>
          <w:szCs w:val="20"/>
        </w:rPr>
        <w:t xml:space="preserve">.</w:t>
      </w:r>
    </w:p>
    <w:p>
      <w:pPr>
        <w:spacing w:after="0" w:line="360" w:lineRule="auto"/>
        <w:rPr>
          <w:szCs w:val="20"/>
        </w:rPr>
      </w:pPr>
      <w:r>
        <w:rPr>
          <w:b/>
          <w:bCs/>
          <w:szCs w:val="20"/>
        </w:rPr>
        <w:t xml:space="preserve">Dados de teste usados:</w:t>
      </w:r>
      <w:r>
        <w:rPr>
          <w:szCs w:val="20"/>
        </w:rPr>
        <w:t xml:space="preserve"> Checklist </w:t>
      </w:r>
      <w:r>
        <w:rPr>
          <w:szCs w:val="20"/>
        </w:rPr>
        <w:t xml:space="preserve">00005</w:t>
      </w:r>
      <w:r>
        <w:rPr>
          <w:szCs w:val="20"/>
        </w:rPr>
        <w:t xml:space="preserve"> (placa TST9999, Reprovado); checklists aprovados </w:t>
      </w:r>
      <w:r>
        <w:rPr>
          <w:szCs w:val="20"/>
        </w:rPr>
        <w:t xml:space="preserve">00003</w:t>
      </w:r>
      <w:r>
        <w:rPr>
          <w:szCs w:val="20"/>
        </w:rPr>
        <w:t xml:space="preserve"> e </w:t>
      </w:r>
      <w:r>
        <w:rPr>
          <w:szCs w:val="20"/>
        </w:rPr>
        <w:t xml:space="preserve">00004</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532"/>
        <w:gridCol w:w="4099"/>
      </w:tblGrid>
      <w:tr>
        <w:trPr>
          <w:tblHeader/>
          <w:cantSplit/>
        </w:trPr>
        <w:tc>
          <w:tcPr>
            <w:tcW w:w="55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0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532" w:type="dxa"/>
          </w:tcPr>
          <w:p>
            <w:pPr>
              <w:widowControl/>
              <w:spacing w:after="0" w:line="276" w:lineRule="auto"/>
              <w:jc w:val="left"/>
              <w:rPr>
                <w:sz w:val="18"/>
                <w:szCs w:val="18"/>
              </w:rPr>
            </w:pPr>
            <w:r>
              <w:rPr>
                <w:sz w:val="18"/>
                <w:szCs w:val="20"/>
              </w:rPr>
              <w:t xml:space="preserve">Checklists reprovados não aparecem para seleção no recebimento (ou aparecem marcados e bloqueados), e o recebimento com veículo reprovado é recusado com mensagem.</w:t>
            </w:r>
          </w:p>
        </w:tc>
        <w:tc>
          <w:tcPr>
            <w:tcW w:w="4099" w:type="dxa"/>
          </w:tcPr>
          <w:p>
            <w:pPr>
              <w:widowControl/>
              <w:spacing w:after="0" w:line="276" w:lineRule="auto"/>
              <w:jc w:val="left"/>
              <w:rPr>
                <w:sz w:val="18"/>
                <w:szCs w:val="18"/>
              </w:rPr>
            </w:pPr>
            <w:r>
              <w:rPr>
                <w:sz w:val="18"/>
                <w:szCs w:val="20"/>
              </w:rPr>
              <w:t xml:space="preserve">A lista mostra "00005 - TST9999" junto com os aprovados. O teste não chegou a salvar um recebimento com ele.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374426" cy="7200000"/>
            <wp:effectExtent l="0" t="0" r="0" b="0"/>
            <wp:docPr id="5031" name="Imagem 5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 name="Imagem 5031"/>
                    <pic:cNvPicPr/>
                  </pic:nvPicPr>
                  <pic:blipFill>
                    <a:blip r:embed="rIdHom31"/>
                    <a:stretch>
                      <a:fillRect/>
                    </a:stretch>
                  </pic:blipFill>
                  <pic:spPr>
                    <a:xfrm>
                      <a:off x="0" y="0"/>
                      <a:ext cx="5374426" cy="7200000"/>
                    </a:xfrm>
                    <a:prstGeom prst="rect">
                      <a:avLst/>
                    </a:prstGeom>
                  </pic:spPr>
                </pic:pic>
              </a:graphicData>
            </a:graphic>
          </wp:inline>
        </w:drawing>
      </w:r>
    </w:p>
    <w:p>
      <w:pPr>
        <w:spacing w:before="60" w:after="120"/>
        <w:jc w:val="center"/>
      </w:pPr>
      <w:r>
        <w:rPr>
          <w:i/>
          <w:iCs/>
          <w:sz w:val="18"/>
          <w:szCs w:val="20"/>
        </w:rPr>
        <w:t xml:space="preserve">Figura 31 – Checklist TST9999 com Parecer Reprovado, antes de salvar</w:t>
      </w:r>
    </w:p>
    <w:p>
      <w:pPr>
        <w:spacing w:after="0" w:line="360" w:lineRule="auto"/>
        <w:rPr>
          <w:szCs w:val="20"/>
        </w:rPr>
      </w:pPr>
      <w:r>
        <w:rPr>
          <w:i/>
          <w:iCs/>
          <w:szCs w:val="20"/>
        </w:rPr>
        <w:t xml:space="preserve">Figura 1: Checklist TST9999 com Parecer Reprovado, antes de salvar</w:t>
      </w:r>
    </w:p>
    <w:p>
      <w:pPr>
        <w:keepNext/>
        <w:spacing w:before="120" w:after="0"/>
        <w:jc w:val="center"/>
      </w:pPr>
      <w:r>
        <w:rPr>
          <w:noProof/>
        </w:rPr>
        <w:drawing>
          <wp:inline distT="0" distB="0" distL="0" distR="0">
            <wp:extent cx="5400000" cy="3557833"/>
            <wp:effectExtent l="0" t="0" r="0" b="0"/>
            <wp:docPr id="5032" name="Imagem 5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2" name="Imagem 5032"/>
                    <pic:cNvPicPr/>
                  </pic:nvPicPr>
                  <pic:blipFill>
                    <a:blip r:embed="rIdHom32"/>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32 – Lista de checklists: 00005 (TST9999) gravado</w:t>
      </w:r>
    </w:p>
    <w:p>
      <w:pPr>
        <w:spacing w:after="0" w:line="360" w:lineRule="auto"/>
        <w:rPr>
          <w:szCs w:val="20"/>
        </w:rPr>
      </w:pPr>
      <w:r>
        <w:rPr>
          <w:i/>
          <w:iCs/>
          <w:szCs w:val="20"/>
        </w:rPr>
        <w:t xml:space="preserve">Figura 2: Lista de checklists: 00005 (TST9999) gravado</w:t>
      </w:r>
    </w:p>
    <w:p>
      <w:pPr>
        <w:keepNext/>
        <w:spacing w:before="120" w:after="0"/>
        <w:jc w:val="center"/>
      </w:pPr>
      <w:r>
        <w:rPr>
          <w:noProof/>
        </w:rPr>
        <w:drawing>
          <wp:inline distT="0" distB="0" distL="0" distR="0">
            <wp:extent cx="5400000" cy="3644802"/>
            <wp:effectExtent l="0" t="0" r="0" b="0"/>
            <wp:docPr id="5033" name="Imagem 5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3" name="Imagem 5033"/>
                    <pic:cNvPicPr/>
                  </pic:nvPicPr>
                  <pic:blipFill>
                    <a:blip r:embed="rIdHom33"/>
                    <a:stretch>
                      <a:fillRect/>
                    </a:stretch>
                  </pic:blipFill>
                  <pic:spPr>
                    <a:xfrm>
                      <a:off x="0" y="0"/>
                      <a:ext cx="5400000" cy="3644802"/>
                    </a:xfrm>
                    <a:prstGeom prst="rect">
                      <a:avLst/>
                    </a:prstGeom>
                  </pic:spPr>
                </pic:pic>
              </a:graphicData>
            </a:graphic>
          </wp:inline>
        </w:drawing>
      </w:r>
    </w:p>
    <w:p>
      <w:pPr>
        <w:spacing w:before="60" w:after="120"/>
        <w:jc w:val="center"/>
      </w:pPr>
      <w:r>
        <w:rPr>
          <w:i/>
          <w:iCs/>
          <w:sz w:val="18"/>
          <w:szCs w:val="20"/>
        </w:rPr>
        <w:t xml:space="preserve">Figura 33 – Recebimento novo com o campo Veículo (Checklist); o conteúdo da lista foi lido pelo roteiro do teste</w:t>
      </w:r>
    </w:p>
    <w:p>
      <w:pPr>
        <w:spacing w:after="0" w:line="360" w:lineRule="auto"/>
        <w:rPr>
          <w:szCs w:val="20"/>
        </w:rPr>
      </w:pPr>
      <w:r>
        <w:rPr>
          <w:i/>
          <w:iCs/>
          <w:szCs w:val="20"/>
        </w:rPr>
        <w:t xml:space="preserve">Figura 3: Recebimento novo com o campo Veículo (Checklist); o conteúdo da lista foi lido pelo roteiro do teste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as duas consultas que alimentam a lista de checklists filtram só por excluído (LIXEIRA), empresa e, na versão "pendente", por saída e uso em outro recebimento. Nenhuma filtra o parecer (aprovado).</w:t>
      </w:r>
    </w:p>
    <w:tbl>
      <w:tblPr>
        <w:tblStyle w:val="Tabelacomgrade"/>
        <w:tblW w:w="9631" w:type="dxa"/>
        <w:tblLayout w:type="fixed"/>
        <w:tblLook w:val="04A0" w:firstRow="1" w:lastRow="0" w:firstColumn="1" w:lastColumn="0" w:noHBand="0" w:noVBand="1"/>
      </w:tblPr>
      <w:tblGrid>
        <w:gridCol w:w="3950"/>
        <w:gridCol w:w="1175"/>
        <w:gridCol w:w="4506"/>
      </w:tblGrid>
      <w:tr>
        <w:trPr>
          <w:tblHeader/>
          <w:cantSplit/>
        </w:trPr>
        <w:tc>
          <w:tcPr>
            <w:tcW w:w="39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5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950" w:type="dxa"/>
          </w:tcPr>
          <w:p>
            <w:pPr>
              <w:widowControl/>
              <w:spacing w:after="0" w:line="276" w:lineRule="auto"/>
              <w:jc w:val="left"/>
              <w:rPr>
                <w:sz w:val="18"/>
                <w:szCs w:val="18"/>
              </w:rPr>
            </w:pPr>
            <w:r>
              <w:rPr>
                <w:sz w:val="18"/>
                <w:szCs w:val="20"/>
              </w:rPr>
              <w:t xml:space="preserve">LaboSys_DAL/dalPortaria.cs</w:t>
            </w:r>
          </w:p>
        </w:tc>
        <w:tc>
          <w:tcPr>
            <w:tcW w:w="1175" w:type="dxa"/>
          </w:tcPr>
          <w:p>
            <w:pPr>
              <w:widowControl/>
              <w:spacing w:after="0" w:line="276" w:lineRule="auto"/>
              <w:jc w:val="left"/>
              <w:rPr>
                <w:sz w:val="18"/>
                <w:szCs w:val="18"/>
              </w:rPr>
            </w:pPr>
            <w:r>
              <w:rPr>
                <w:sz w:val="18"/>
                <w:szCs w:val="20"/>
              </w:rPr>
              <w:t xml:space="preserve">394-406</w:t>
            </w:r>
          </w:p>
        </w:tc>
        <w:tc>
          <w:tcPr>
            <w:tcW w:w="4506" w:type="dxa"/>
          </w:tcPr>
          <w:p>
            <w:pPr>
              <w:widowControl/>
              <w:spacing w:after="0" w:line="276" w:lineRule="auto"/>
              <w:jc w:val="left"/>
              <w:rPr>
                <w:sz w:val="18"/>
                <w:szCs w:val="18"/>
              </w:rPr>
            </w:pPr>
            <w:r>
              <w:rPr>
                <w:sz w:val="18"/>
                <w:szCs w:val="20"/>
              </w:rPr>
              <w:t xml:space="preserve">retornarLista: sem filtro de parecer; o filtro de checklist já usado está comentado.</w:t>
            </w:r>
          </w:p>
        </w:tc>
      </w:tr>
      <w:tr>
        <w:trPr>
          <w:cantSplit/>
        </w:trPr>
        <w:tc>
          <w:tcPr>
            <w:tcW w:w="3950" w:type="dxa"/>
          </w:tcPr>
          <w:p>
            <w:pPr>
              <w:widowControl/>
              <w:spacing w:after="0" w:line="276" w:lineRule="auto"/>
              <w:jc w:val="left"/>
              <w:rPr>
                <w:sz w:val="18"/>
                <w:szCs w:val="18"/>
              </w:rPr>
            </w:pPr>
            <w:r>
              <w:rPr>
                <w:sz w:val="18"/>
                <w:szCs w:val="20"/>
              </w:rPr>
              <w:t xml:space="preserve">LaboSys_DAL/dalPortaria.cs</w:t>
            </w:r>
          </w:p>
        </w:tc>
        <w:tc>
          <w:tcPr>
            <w:tcW w:w="1175" w:type="dxa"/>
          </w:tcPr>
          <w:p>
            <w:pPr>
              <w:widowControl/>
              <w:spacing w:after="0" w:line="276" w:lineRule="auto"/>
              <w:jc w:val="left"/>
              <w:rPr>
                <w:sz w:val="18"/>
                <w:szCs w:val="18"/>
              </w:rPr>
            </w:pPr>
            <w:r>
              <w:rPr>
                <w:sz w:val="18"/>
                <w:szCs w:val="20"/>
              </w:rPr>
              <w:t xml:space="preserve">345-357</w:t>
            </w:r>
          </w:p>
        </w:tc>
        <w:tc>
          <w:tcPr>
            <w:tcW w:w="4506" w:type="dxa"/>
          </w:tcPr>
          <w:p>
            <w:pPr>
              <w:widowControl/>
              <w:spacing w:after="0" w:line="276" w:lineRule="auto"/>
              <w:jc w:val="left"/>
              <w:rPr>
                <w:sz w:val="18"/>
                <w:szCs w:val="18"/>
              </w:rPr>
            </w:pPr>
            <w:r>
              <w:rPr>
                <w:sz w:val="18"/>
                <w:szCs w:val="20"/>
              </w:rPr>
              <w:t xml:space="preserve">retornaListaPendente: filtra saída e uso em outro recebimento, mas não o parecer.</w:t>
            </w:r>
          </w:p>
        </w:tc>
      </w:tr>
      <w:tr>
        <w:trPr>
          <w:cantSplit/>
        </w:trPr>
        <w:tc>
          <w:tcPr>
            <w:tcW w:w="3950" w:type="dxa"/>
          </w:tcPr>
          <w:p>
            <w:pPr>
              <w:widowControl/>
              <w:spacing w:after="0" w:line="276" w:lineRule="auto"/>
              <w:jc w:val="left"/>
              <w:rPr>
                <w:sz w:val="18"/>
                <w:szCs w:val="18"/>
              </w:rPr>
            </w:pPr>
            <w:r>
              <w:rPr>
                <w:sz w:val="18"/>
                <w:szCs w:val="20"/>
              </w:rPr>
              <w:t xml:space="preserve">LaboSys_UI/estoque/recebimento_ed2.aspx.cs</w:t>
            </w:r>
          </w:p>
        </w:tc>
        <w:tc>
          <w:tcPr>
            <w:tcW w:w="1175" w:type="dxa"/>
          </w:tcPr>
          <w:p>
            <w:pPr>
              <w:widowControl/>
              <w:spacing w:after="0" w:line="276" w:lineRule="auto"/>
              <w:jc w:val="left"/>
              <w:rPr>
                <w:sz w:val="18"/>
                <w:szCs w:val="18"/>
              </w:rPr>
            </w:pPr>
            <w:r>
              <w:rPr>
                <w:sz w:val="18"/>
                <w:szCs w:val="20"/>
              </w:rPr>
              <w:t xml:space="preserve">152-160</w:t>
            </w:r>
          </w:p>
        </w:tc>
        <w:tc>
          <w:tcPr>
            <w:tcW w:w="4506" w:type="dxa"/>
          </w:tcPr>
          <w:p>
            <w:pPr>
              <w:widowControl/>
              <w:spacing w:after="0" w:line="276" w:lineRule="auto"/>
              <w:jc w:val="left"/>
              <w:rPr>
                <w:sz w:val="18"/>
                <w:szCs w:val="18"/>
              </w:rPr>
            </w:pPr>
            <w:r>
              <w:rPr>
                <w:sz w:val="18"/>
                <w:szCs w:val="20"/>
              </w:rPr>
              <w:t xml:space="preserve">Recebimento novo usa retornarLista (todos os checklists); recebimento existente usa a lista "pendente".</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Mostrar na lista só checklists </w:t>
      </w:r>
      <w:r>
        <w:rPr>
          <w:b/>
          <w:bCs/>
          <w:szCs w:val="20"/>
        </w:rPr>
        <w:t xml:space="preserve">aprovados</w:t>
      </w:r>
      <w:r>
        <w:rPr>
          <w:szCs w:val="20"/>
        </w:rPr>
        <w:t xml:space="preserve">, sem saída e ainda não usados em outro recebimento.</w:t>
      </w:r>
    </w:p>
    <w:p>
      <w:pPr>
        <w:numPr>
          <w:ilvl w:val="0"/>
          <w:numId w:val="2"/>
        </w:numPr>
        <w:spacing w:after="0" w:line="360" w:lineRule="auto"/>
        <w:rPr>
          <w:szCs w:val="20"/>
        </w:rPr>
      </w:pPr>
      <w:r>
        <w:rPr>
          <w:szCs w:val="20"/>
        </w:rPr>
        <w:t xml:space="preserve">Recusar no servidor um recebimento ligado a checklist reprovado, com mensagem clara.</w:t>
      </w:r>
    </w:p>
    <w:p>
      <w:pPr>
        <w:numPr>
          <w:ilvl w:val="0"/>
          <w:numId w:val="2"/>
        </w:numPr>
        <w:spacing w:after="0" w:line="360" w:lineRule="auto"/>
        <w:rPr>
          <w:szCs w:val="20"/>
        </w:rPr>
      </w:pPr>
      <w:r>
        <w:rPr>
          <w:szCs w:val="20"/>
        </w:rPr>
        <w:t xml:space="preserve">Comportamento esperado pela norma: veículo reprovado gera registro do problema (desvio) e o material não é recebido sem decisão da Qualidade. </w:t>
      </w:r>
      <w:r>
        <w:rPr>
          <w:i/>
          <w:iCs/>
          <w:szCs w:val="20"/>
        </w:rPr>
        <w:t xml:space="preserve">Ponto para validar com a Garantia da Qualidade.</w:t>
      </w:r>
    </w:p>
    <w:p>
      <w:pPr>
        <w:numPr>
          <w:ilvl w:val="0"/>
          <w:numId w:val="2"/>
        </w:numPr>
        <w:spacing w:after="0" w:line="360" w:lineRule="auto"/>
        <w:rPr>
          <w:szCs w:val="20"/>
        </w:rPr>
      </w:pPr>
      <w:r>
        <w:rPr>
          <w:szCs w:val="20"/>
        </w:rPr>
        <w:t xml:space="preserve">Rever a condição da linha 152: parece invertida (o recebimento novo deveria usar a lista de pendentes). </w:t>
      </w:r>
      <w:r>
        <w:rPr>
          <w:i/>
          <w:iCs/>
          <w:szCs w:val="20"/>
        </w:rPr>
        <w:t xml:space="preserve">Ponto para validar.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CT-EST-182</w:t>
      </w:r>
      <w:r>
        <w:rPr>
          <w:szCs w:val="20"/>
        </w:rPr>
        <w:t xml:space="preserve">: o checklist 00005 (Reprovado) não deve aparecer em Veículo (Checklist); tentar forçar o uso e conferir a recusa.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Ligado ao DV-EST-004 (checklist sem respostas) e ao DV-EST-012 (checklist opcional).</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DV-EST-012</w:t>
      </w:r>
    </w:p>
    <w:p>
      <w:pPr>
        <w:keepNext/>
        <w:spacing w:after="0" w:line="360" w:lineRule="auto"/>
      </w:pPr>
    </w:p>
    <w:p>
      <w:pPr>
        <w:spacing w:after="0" w:line="360" w:lineRule="auto"/>
        <w:rPr>
          <w:szCs w:val="20"/>
        </w:rPr>
      </w:pPr>
      <w:r>
        <w:rPr>
          <w:b/>
          <w:bCs/>
          <w:szCs w:val="20"/>
        </w:rPr>
        <w:t xml:space="preserve">Recebimento é salvo sem checklist de inspeção, sem placa e sem motorista</w:t>
      </w:r>
    </w:p>
    <w:tbl>
      <w:tblPr>
        <w:tblStyle w:val="Tabelacomgrade"/>
        <w:tblW w:w="9631" w:type="dxa"/>
        <w:tblLayout w:type="fixed"/>
        <w:tblLook w:val="04A0" w:firstRow="1" w:lastRow="0" w:firstColumn="1" w:lastColumn="0" w:noHBand="0" w:noVBand="1"/>
      </w:tblPr>
      <w:tblGrid>
        <w:gridCol w:w="1286"/>
        <w:gridCol w:w="1181"/>
        <w:gridCol w:w="1734"/>
        <w:gridCol w:w="1456"/>
        <w:gridCol w:w="1792"/>
        <w:gridCol w:w="2182"/>
      </w:tblGrid>
      <w:tr>
        <w:trPr>
          <w:tblHeader/>
          <w:cantSplit/>
        </w:trPr>
        <w:tc>
          <w:tcPr>
            <w:tcW w:w="12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6" w:type="dxa"/>
          </w:tcPr>
          <w:p>
            <w:pPr>
              <w:widowControl/>
              <w:spacing w:after="0" w:line="276" w:lineRule="auto"/>
              <w:jc w:val="left"/>
              <w:rPr>
                <w:sz w:val="18"/>
                <w:szCs w:val="18"/>
              </w:rPr>
            </w:pPr>
            <w:r>
              <w:rPr>
                <w:sz w:val="18"/>
                <w:szCs w:val="20"/>
              </w:rPr>
              <w:t xml:space="preserve">Média</w:t>
            </w:r>
          </w:p>
        </w:tc>
        <w:tc>
          <w:tcPr>
            <w:tcW w:w="1181" w:type="dxa"/>
          </w:tcPr>
          <w:p>
            <w:pPr>
              <w:widowControl/>
              <w:spacing w:after="0" w:line="276" w:lineRule="auto"/>
              <w:jc w:val="left"/>
              <w:rPr>
                <w:sz w:val="18"/>
                <w:szCs w:val="18"/>
              </w:rPr>
            </w:pPr>
            <w:r>
              <w:rPr>
                <w:sz w:val="18"/>
                <w:szCs w:val="20"/>
              </w:rPr>
              <w:t xml:space="preserve">Aberto</w:t>
            </w:r>
          </w:p>
        </w:tc>
        <w:tc>
          <w:tcPr>
            <w:tcW w:w="1734" w:type="dxa"/>
          </w:tcPr>
          <w:p>
            <w:pPr>
              <w:widowControl/>
              <w:spacing w:after="0" w:line="276" w:lineRule="auto"/>
              <w:jc w:val="left"/>
              <w:rPr>
                <w:sz w:val="18"/>
                <w:szCs w:val="18"/>
              </w:rPr>
            </w:pPr>
            <w:r>
              <w:rPr>
                <w:sz w:val="18"/>
                <w:szCs w:val="20"/>
              </w:rPr>
              <w:t xml:space="preserve">Estoque › Estoque › Recebimento de Material</w:t>
            </w:r>
          </w:p>
        </w:tc>
        <w:tc>
          <w:tcPr>
            <w:tcW w:w="1456" w:type="dxa"/>
          </w:tcPr>
          <w:p>
            <w:pPr>
              <w:widowControl/>
              <w:spacing w:after="0" w:line="276" w:lineRule="auto"/>
              <w:jc w:val="left"/>
              <w:rPr>
                <w:sz w:val="18"/>
                <w:szCs w:val="18"/>
              </w:rPr>
            </w:pPr>
            <w:r>
              <w:rPr>
                <w:sz w:val="18"/>
                <w:szCs w:val="20"/>
              </w:rPr>
              <w:t xml:space="preserve">CT-EST-183</w:t>
            </w:r>
          </w:p>
        </w:tc>
        <w:tc>
          <w:tcPr>
            <w:tcW w:w="1792" w:type="dxa"/>
          </w:tcPr>
          <w:p>
            <w:pPr>
              <w:widowControl/>
              <w:spacing w:after="0" w:line="276" w:lineRule="auto"/>
              <w:jc w:val="left"/>
              <w:rPr>
                <w:sz w:val="18"/>
                <w:szCs w:val="18"/>
              </w:rPr>
            </w:pPr>
            <w:r>
              <w:rPr>
                <w:sz w:val="18"/>
                <w:szCs w:val="20"/>
              </w:rPr>
              <w:t xml:space="preserve">08/10/2026 (rodada de 08/10/2026, etapa 1)</w:t>
            </w:r>
          </w:p>
        </w:tc>
        <w:tc>
          <w:tcPr>
            <w:tcW w:w="2182" w:type="dxa"/>
          </w:tcPr>
          <w:p>
            <w:pPr>
              <w:widowControl/>
              <w:spacing w:after="0" w:line="276" w:lineRule="auto"/>
              <w:jc w:val="left"/>
              <w:rPr>
                <w:sz w:val="18"/>
                <w:szCs w:val="18"/>
              </w:rPr>
            </w:pPr>
            <w:r>
              <w:rPr>
                <w:sz w:val="18"/>
                <w:szCs w:val="20"/>
              </w:rPr>
              <w:t xml:space="preserve">RDC 658/2022, art. 183, parágrafo único (verificação de cada entrega documentada)</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tela </w:t>
      </w:r>
      <w:r>
        <w:rPr>
          <w:b/>
          <w:bCs/>
          <w:szCs w:val="20"/>
        </w:rPr>
        <w:t xml:space="preserve">Recebimento de Materiais</w:t>
      </w:r>
      <w:r>
        <w:rPr>
          <w:szCs w:val="20"/>
        </w:rPr>
        <w:t xml:space="preserve">, só a Data do Recebimento e a Transportadora são exigidas. Com </w:t>
      </w:r>
      <w:r>
        <w:rPr>
          <w:b/>
          <w:bCs/>
          <w:szCs w:val="20"/>
        </w:rPr>
        <w:t xml:space="preserve">Veículo (Checklist)</w:t>
      </w:r>
      <w:r>
        <w:rPr>
          <w:szCs w:val="20"/>
        </w:rPr>
        <w:t xml:space="preserve"> = SELECIONE, </w:t>
      </w:r>
      <w:r>
        <w:rPr>
          <w:b/>
          <w:bCs/>
          <w:szCs w:val="20"/>
        </w:rPr>
        <w:t xml:space="preserve">Placa do Veículo</w:t>
      </w:r>
      <w:r>
        <w:rPr>
          <w:szCs w:val="20"/>
        </w:rPr>
        <w:t xml:space="preserve"> e </w:t>
      </w:r>
      <w:r>
        <w:rPr>
          <w:b/>
          <w:bCs/>
          <w:szCs w:val="20"/>
        </w:rPr>
        <w:t xml:space="preserve">Motorista/Entregador</w:t>
      </w:r>
      <w:r>
        <w:rPr>
          <w:szCs w:val="20"/>
        </w:rPr>
        <w:t xml:space="preserve"> em branco, o sistema grava ("Recebimento gerado!", nº 00014). A inspeção veicular deixa de ser obrigatória.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Recebimento de Material</w:t>
      </w:r>
      <w:r>
        <w:rPr>
          <w:szCs w:val="20"/>
        </w:rPr>
        <w:t xml:space="preserve"> e incluir um recebimento. 2. Preencher só </w:t>
      </w:r>
      <w:r>
        <w:rPr>
          <w:b/>
          <w:bCs/>
          <w:szCs w:val="20"/>
        </w:rPr>
        <w:t xml:space="preserve">Data do Recebimento</w:t>
      </w:r>
      <w:r>
        <w:rPr>
          <w:szCs w:val="20"/>
        </w:rPr>
        <w:t xml:space="preserve"> e </w:t>
      </w:r>
      <w:r>
        <w:rPr>
          <w:b/>
          <w:bCs/>
          <w:szCs w:val="20"/>
        </w:rPr>
        <w:t xml:space="preserve">Transportadora</w:t>
      </w:r>
      <w:r>
        <w:rPr>
          <w:szCs w:val="20"/>
        </w:rPr>
        <w:t xml:space="preserve"> (</w:t>
      </w:r>
      <w:r>
        <w:rPr>
          <w:szCs w:val="20"/>
        </w:rPr>
        <w:t xml:space="preserve">TRANSLOG TRANSPORTES</w:t>
      </w:r>
      <w:r>
        <w:rPr>
          <w:szCs w:val="20"/>
        </w:rPr>
        <w:t xml:space="preserve">); deixar Veículo (Checklist), Placa do Veículo e Motorista/Entregador vazios. 3. Clicar em </w:t>
      </w:r>
      <w:r>
        <w:rPr>
          <w:b/>
          <w:bCs/>
          <w:szCs w:val="20"/>
        </w:rPr>
        <w:t xml:space="preserve">SALVAR</w:t>
      </w:r>
      <w:r>
        <w:rPr>
          <w:szCs w:val="20"/>
        </w:rPr>
        <w:t xml:space="preserve"> e confirmar com </w:t>
      </w:r>
      <w:r>
        <w:rPr>
          <w:b/>
          <w:bCs/>
          <w:szCs w:val="20"/>
        </w:rPr>
        <w:t xml:space="preserve">SIM</w:t>
      </w:r>
      <w:r>
        <w:rPr>
          <w:szCs w:val="20"/>
        </w:rPr>
        <w:t xml:space="preserve">.</w:t>
      </w:r>
    </w:p>
    <w:p>
      <w:pPr>
        <w:spacing w:after="0" w:line="360" w:lineRule="auto"/>
        <w:rPr>
          <w:szCs w:val="20"/>
        </w:rPr>
      </w:pPr>
      <w:r>
        <w:rPr>
          <w:b/>
          <w:bCs/>
          <w:szCs w:val="20"/>
        </w:rPr>
        <w:t xml:space="preserve">Dados de teste usados:</w:t>
      </w:r>
      <w:r>
        <w:rPr>
          <w:szCs w:val="20"/>
        </w:rPr>
        <w:t xml:space="preserve"> Recebimento </w:t>
      </w:r>
      <w:r>
        <w:rPr>
          <w:szCs w:val="20"/>
        </w:rPr>
        <w:t xml:space="preserve">00014</w:t>
      </w:r>
      <w:r>
        <w:rPr>
          <w:szCs w:val="20"/>
        </w:rPr>
        <w:t xml:space="preserve"> (sem checklist, sem placa, sem motorista), transportadora </w:t>
      </w:r>
      <w:r>
        <w:rPr>
          <w:szCs w:val="20"/>
        </w:rPr>
        <w:t xml:space="preserve">TRANSLOG TRANSPORTES</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609"/>
        <w:gridCol w:w="3022"/>
      </w:tblGrid>
      <w:tr>
        <w:trPr>
          <w:tblHeader/>
          <w:cantSplit/>
        </w:trPr>
        <w:tc>
          <w:tcPr>
            <w:tcW w:w="66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0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609" w:type="dxa"/>
          </w:tcPr>
          <w:p>
            <w:pPr>
              <w:widowControl/>
              <w:spacing w:after="0" w:line="276" w:lineRule="auto"/>
              <w:jc w:val="left"/>
              <w:rPr>
                <w:sz w:val="18"/>
                <w:szCs w:val="18"/>
              </w:rPr>
            </w:pPr>
            <w:r>
              <w:rPr>
                <w:sz w:val="18"/>
                <w:szCs w:val="20"/>
              </w:rPr>
              <w:t xml:space="preserve">Exigir o checklist de inspeção (aprovado) e, por consequência, placa e motorista, antes de gravar o recebimento. Se a área quiser exceções (por exemplo, entrega por correio), exigir justificativa. </w:t>
            </w:r>
            <w:r>
              <w:rPr>
                <w:sz w:val="18"/>
                <w:i/>
                <w:iCs/>
                <w:szCs w:val="20"/>
              </w:rPr>
              <w:t xml:space="preserve">Ponto para validar com a área.</w:t>
            </w:r>
          </w:p>
        </w:tc>
        <w:tc>
          <w:tcPr>
            <w:tcW w:w="3022" w:type="dxa"/>
          </w:tcPr>
          <w:p>
            <w:pPr>
              <w:widowControl/>
              <w:spacing w:after="0" w:line="276" w:lineRule="auto"/>
              <w:jc w:val="left"/>
              <w:rPr>
                <w:sz w:val="18"/>
                <w:szCs w:val="18"/>
              </w:rPr>
            </w:pPr>
            <w:r>
              <w:rPr>
                <w:sz w:val="18"/>
                <w:szCs w:val="20"/>
              </w:rPr>
              <w:t xml:space="preserve">"Recebimento gerado!" (nº 00014) sem checklist, placa ou motorista.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644802"/>
            <wp:effectExtent l="0" t="0" r="0" b="0"/>
            <wp:docPr id="5034" name="Imagem 5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4" name="Imagem 5034"/>
                    <pic:cNvPicPr/>
                  </pic:nvPicPr>
                  <pic:blipFill>
                    <a:blip r:embed="rIdHom34"/>
                    <a:stretch>
                      <a:fillRect/>
                    </a:stretch>
                  </pic:blipFill>
                  <pic:spPr>
                    <a:xfrm>
                      <a:off x="0" y="0"/>
                      <a:ext cx="5400000" cy="3644802"/>
                    </a:xfrm>
                    <a:prstGeom prst="rect">
                      <a:avLst/>
                    </a:prstGeom>
                  </pic:spPr>
                </pic:pic>
              </a:graphicData>
            </a:graphic>
          </wp:inline>
        </w:drawing>
      </w:r>
    </w:p>
    <w:p>
      <w:pPr>
        <w:spacing w:before="60" w:after="120"/>
        <w:jc w:val="center"/>
      </w:pPr>
      <w:r>
        <w:rPr>
          <w:i/>
          <w:iCs/>
          <w:sz w:val="18"/>
          <w:szCs w:val="20"/>
        </w:rPr>
        <w:t xml:space="preserve">Figura 34 – SALVAR sem checklist, placa e motorista: "Recebimento gerado!"</w:t>
      </w:r>
    </w:p>
    <w:p>
      <w:pPr>
        <w:spacing w:after="0" w:line="360" w:lineRule="auto"/>
        <w:rPr>
          <w:szCs w:val="20"/>
        </w:rPr>
      </w:pPr>
      <w:r>
        <w:rPr>
          <w:i/>
          <w:iCs/>
          <w:szCs w:val="20"/>
        </w:rPr>
        <w:t xml:space="preserve">Figura 1: SALVAR sem checklist, placa e motorista: "Recebimento gerado!"</w:t>
      </w:r>
    </w:p>
    <w:p>
      <w:pPr>
        <w:keepNext/>
        <w:spacing w:before="120" w:after="0"/>
        <w:jc w:val="center"/>
      </w:pPr>
      <w:r>
        <w:rPr>
          <w:noProof/>
        </w:rPr>
        <w:drawing>
          <wp:inline distT="0" distB="0" distL="0" distR="0">
            <wp:extent cx="5400000" cy="4360322"/>
            <wp:effectExtent l="0" t="0" r="0" b="0"/>
            <wp:docPr id="5035" name="Imagem 5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 name="Imagem 5035"/>
                    <pic:cNvPicPr/>
                  </pic:nvPicPr>
                  <pic:blipFill>
                    <a:blip r:embed="rIdHom35"/>
                    <a:stretch>
                      <a:fillRect/>
                    </a:stretch>
                  </pic:blipFill>
                  <pic:spPr>
                    <a:xfrm>
                      <a:off x="0" y="0"/>
                      <a:ext cx="5400000" cy="4360322"/>
                    </a:xfrm>
                    <a:prstGeom prst="rect">
                      <a:avLst/>
                    </a:prstGeom>
                  </pic:spPr>
                </pic:pic>
              </a:graphicData>
            </a:graphic>
          </wp:inline>
        </w:drawing>
      </w:r>
    </w:p>
    <w:p>
      <w:pPr>
        <w:spacing w:before="60" w:after="120"/>
        <w:jc w:val="center"/>
      </w:pPr>
      <w:r>
        <w:rPr>
          <w:i/>
          <w:iCs/>
          <w:sz w:val="18"/>
          <w:szCs w:val="20"/>
        </w:rPr>
        <w:t xml:space="preserve">Figura 35 – Recebimento 00014 gravado com Veículo (Checklist) = SELECIONE e placa e motorista vazios</w:t>
      </w:r>
    </w:p>
    <w:p>
      <w:pPr>
        <w:spacing w:after="0" w:line="360" w:lineRule="auto"/>
        <w:rPr>
          <w:szCs w:val="20"/>
        </w:rPr>
      </w:pPr>
      <w:r>
        <w:rPr>
          <w:i/>
          <w:iCs/>
          <w:szCs w:val="20"/>
        </w:rPr>
        <w:t xml:space="preserve">Figura 2: Recebimento 00014 gravado com Veículo (Checklist) = SELECIONE e placa e motorista vazios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os campos Veículo (Checklist), Placa do Veículo e Motorista/Entregador não têm validação na tela, e o método de salvar grava o que vier, inclusive checklist 0.</w:t>
      </w:r>
    </w:p>
    <w:tbl>
      <w:tblPr>
        <w:tblStyle w:val="Tabelacomgrade"/>
        <w:tblW w:w="9631" w:type="dxa"/>
        <w:tblLayout w:type="fixed"/>
        <w:tblLook w:val="04A0" w:firstRow="1" w:lastRow="0" w:firstColumn="1" w:lastColumn="0" w:noHBand="0" w:noVBand="1"/>
      </w:tblPr>
      <w:tblGrid>
        <w:gridCol w:w="4348"/>
        <w:gridCol w:w="1236"/>
        <w:gridCol w:w="4047"/>
      </w:tblGrid>
      <w:tr>
        <w:trPr>
          <w:tblHeader/>
          <w:cantSplit/>
        </w:trPr>
        <w:tc>
          <w:tcPr>
            <w:tcW w:w="43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0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348" w:type="dxa"/>
          </w:tcPr>
          <w:p>
            <w:pPr>
              <w:widowControl/>
              <w:spacing w:after="0" w:line="276" w:lineRule="auto"/>
              <w:jc w:val="left"/>
              <w:rPr>
                <w:sz w:val="18"/>
                <w:szCs w:val="18"/>
              </w:rPr>
            </w:pPr>
            <w:r>
              <w:rPr>
                <w:sz w:val="18"/>
                <w:szCs w:val="20"/>
              </w:rPr>
              <w:t xml:space="preserve">LaboSys_UI/estoque/recebimento_ed2.aspx</w:t>
            </w:r>
          </w:p>
        </w:tc>
        <w:tc>
          <w:tcPr>
            <w:tcW w:w="1236" w:type="dxa"/>
          </w:tcPr>
          <w:p>
            <w:pPr>
              <w:widowControl/>
              <w:spacing w:after="0" w:line="276" w:lineRule="auto"/>
              <w:jc w:val="left"/>
              <w:rPr>
                <w:sz w:val="18"/>
                <w:szCs w:val="18"/>
              </w:rPr>
            </w:pPr>
            <w:r>
              <w:rPr>
                <w:sz w:val="18"/>
                <w:szCs w:val="20"/>
              </w:rPr>
              <w:t xml:space="preserve">152-182</w:t>
            </w:r>
          </w:p>
        </w:tc>
        <w:tc>
          <w:tcPr>
            <w:tcW w:w="4047" w:type="dxa"/>
          </w:tcPr>
          <w:p>
            <w:pPr>
              <w:widowControl/>
              <w:spacing w:after="0" w:line="276" w:lineRule="auto"/>
              <w:jc w:val="left"/>
              <w:rPr>
                <w:sz w:val="18"/>
                <w:szCs w:val="18"/>
              </w:rPr>
            </w:pPr>
            <w:r>
              <w:rPr>
                <w:sz w:val="18"/>
                <w:szCs w:val="20"/>
              </w:rPr>
              <w:t xml:space="preserve">Veículo (Checklist), Placa e Motorista sem asterisco e sem validador (só a Transportadora tem).</w:t>
            </w:r>
          </w:p>
        </w:tc>
      </w:tr>
      <w:tr>
        <w:trPr>
          <w:cantSplit/>
        </w:trPr>
        <w:tc>
          <w:tcPr>
            <w:tcW w:w="4348" w:type="dxa"/>
          </w:tcPr>
          <w:p>
            <w:pPr>
              <w:widowControl/>
              <w:spacing w:after="0" w:line="276" w:lineRule="auto"/>
              <w:jc w:val="left"/>
              <w:rPr>
                <w:sz w:val="18"/>
                <w:szCs w:val="18"/>
              </w:rPr>
            </w:pPr>
            <w:r>
              <w:rPr>
                <w:sz w:val="18"/>
                <w:szCs w:val="20"/>
              </w:rPr>
              <w:t xml:space="preserve">LaboSys_UI/estoque/recebimento_ed2.aspx.cs</w:t>
            </w:r>
          </w:p>
        </w:tc>
        <w:tc>
          <w:tcPr>
            <w:tcW w:w="1236" w:type="dxa"/>
          </w:tcPr>
          <w:p>
            <w:pPr>
              <w:widowControl/>
              <w:spacing w:after="0" w:line="276" w:lineRule="auto"/>
              <w:jc w:val="left"/>
              <w:rPr>
                <w:sz w:val="18"/>
                <w:szCs w:val="18"/>
              </w:rPr>
            </w:pPr>
            <w:r>
              <w:rPr>
                <w:sz w:val="18"/>
                <w:szCs w:val="20"/>
              </w:rPr>
              <w:t xml:space="preserve">212-220</w:t>
            </w:r>
          </w:p>
        </w:tc>
        <w:tc>
          <w:tcPr>
            <w:tcW w:w="4047" w:type="dxa"/>
          </w:tcPr>
          <w:p>
            <w:pPr>
              <w:widowControl/>
              <w:spacing w:after="0" w:line="276" w:lineRule="auto"/>
              <w:jc w:val="left"/>
              <w:rPr>
                <w:sz w:val="18"/>
                <w:szCs w:val="18"/>
              </w:rPr>
            </w:pPr>
            <w:r>
              <w:rPr>
                <w:sz w:val="18"/>
                <w:szCs w:val="20"/>
              </w:rPr>
              <w:t xml:space="preserve">salvar grava motorista, placa e checklist sem conferir se foram informados.</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Tornar o checklist de inspeção obrigatório no recebimento e conferir no servidor que ele está aprovado e não foi usado em outro recebimento.</w:t>
      </w:r>
    </w:p>
    <w:p>
      <w:pPr>
        <w:numPr>
          <w:ilvl w:val="0"/>
          <w:numId w:val="2"/>
        </w:numPr>
        <w:spacing w:after="0" w:line="360" w:lineRule="auto"/>
        <w:rPr>
          <w:szCs w:val="20"/>
        </w:rPr>
      </w:pPr>
      <w:r>
        <w:rPr>
          <w:szCs w:val="20"/>
        </w:rPr>
        <w:t xml:space="preserve">Preencher placa e motorista a partir do checklist e não deixar editá-los à mão (hoje podem divergir do checklist).</w:t>
      </w:r>
    </w:p>
    <w:p>
      <w:pPr>
        <w:numPr>
          <w:ilvl w:val="0"/>
          <w:numId w:val="2"/>
        </w:numPr>
        <w:spacing w:after="0" w:line="360" w:lineRule="auto"/>
        <w:rPr>
          <w:szCs w:val="20"/>
        </w:rPr>
      </w:pPr>
      <w:r>
        <w:rPr>
          <w:szCs w:val="20"/>
        </w:rPr>
        <w:t xml:space="preserve">Se houver exceções aceitas pela Qualidade, exigir justificativa e registrar quem decidiu.</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CT-EST-183</w:t>
      </w:r>
      <w:r>
        <w:rPr>
          <w:szCs w:val="20"/>
        </w:rPr>
        <w:t xml:space="preserve">: sem checklist, o recebimento deve ser recusado com mensagem. Com checklist aprovado, deve gravar com placa e motorista do checklist.</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Ver também DV-EST-011 (checklist reprovado na lista).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DV-EST-018</w:t>
      </w:r>
    </w:p>
    <w:p>
      <w:pPr>
        <w:keepNext/>
        <w:spacing w:after="0" w:line="360" w:lineRule="auto"/>
      </w:pPr>
    </w:p>
    <w:p>
      <w:pPr>
        <w:spacing w:after="0" w:line="360" w:lineRule="auto"/>
        <w:rPr>
          <w:szCs w:val="20"/>
        </w:rPr>
      </w:pPr>
      <w:r>
        <w:rPr>
          <w:b/>
          <w:bCs/>
          <w:szCs w:val="20"/>
        </w:rPr>
        <w:t xml:space="preserve">Exclusão de endereço não pede justificativa</w:t>
      </w:r>
    </w:p>
    <w:tbl>
      <w:tblPr>
        <w:tblStyle w:val="Tabelacomgrade"/>
        <w:tblW w:w="9631" w:type="dxa"/>
        <w:tblLayout w:type="fixed"/>
        <w:tblLook w:val="04A0" w:firstRow="1" w:lastRow="0" w:firstColumn="1" w:lastColumn="0" w:noHBand="0" w:noVBand="1"/>
      </w:tblPr>
      <w:tblGrid>
        <w:gridCol w:w="1320"/>
        <w:gridCol w:w="1215"/>
        <w:gridCol w:w="1831"/>
        <w:gridCol w:w="1512"/>
        <w:gridCol w:w="1899"/>
        <w:gridCol w:w="1854"/>
      </w:tblGrid>
      <w:tr>
        <w:trPr>
          <w:tblHeader/>
          <w:cantSplit/>
        </w:trPr>
        <w:tc>
          <w:tcPr>
            <w:tcW w:w="13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8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20" w:type="dxa"/>
          </w:tcPr>
          <w:p>
            <w:pPr>
              <w:widowControl/>
              <w:spacing w:after="0" w:line="276" w:lineRule="auto"/>
              <w:jc w:val="left"/>
              <w:rPr>
                <w:sz w:val="18"/>
                <w:szCs w:val="18"/>
              </w:rPr>
            </w:pPr>
            <w:r>
              <w:rPr>
                <w:sz w:val="18"/>
                <w:szCs w:val="20"/>
              </w:rPr>
              <w:t xml:space="preserve">Média</w:t>
            </w:r>
          </w:p>
        </w:tc>
        <w:tc>
          <w:tcPr>
            <w:tcW w:w="1215" w:type="dxa"/>
          </w:tcPr>
          <w:p>
            <w:pPr>
              <w:widowControl/>
              <w:spacing w:after="0" w:line="276" w:lineRule="auto"/>
              <w:jc w:val="left"/>
              <w:rPr>
                <w:sz w:val="18"/>
                <w:szCs w:val="18"/>
              </w:rPr>
            </w:pPr>
            <w:r>
              <w:rPr>
                <w:sz w:val="18"/>
                <w:szCs w:val="20"/>
              </w:rPr>
              <w:t xml:space="preserve">Aberto</w:t>
            </w:r>
          </w:p>
        </w:tc>
        <w:tc>
          <w:tcPr>
            <w:tcW w:w="1831" w:type="dxa"/>
          </w:tcPr>
          <w:p>
            <w:pPr>
              <w:widowControl/>
              <w:spacing w:after="0" w:line="276" w:lineRule="auto"/>
              <w:jc w:val="left"/>
              <w:rPr>
                <w:sz w:val="18"/>
                <w:szCs w:val="18"/>
              </w:rPr>
            </w:pPr>
            <w:r>
              <w:rPr>
                <w:sz w:val="18"/>
                <w:szCs w:val="20"/>
              </w:rPr>
              <w:t xml:space="preserve">Estoque › Cadastros › Endereço do Estoque (exclusão)</w:t>
            </w:r>
          </w:p>
        </w:tc>
        <w:tc>
          <w:tcPr>
            <w:tcW w:w="1512" w:type="dxa"/>
          </w:tcPr>
          <w:p>
            <w:pPr>
              <w:widowControl/>
              <w:spacing w:after="0" w:line="276" w:lineRule="auto"/>
              <w:jc w:val="left"/>
              <w:rPr>
                <w:sz w:val="18"/>
                <w:szCs w:val="18"/>
              </w:rPr>
            </w:pPr>
            <w:r>
              <w:rPr>
                <w:sz w:val="18"/>
                <w:szCs w:val="20"/>
              </w:rPr>
              <w:t xml:space="preserve">CT-EST-032</w:t>
            </w:r>
          </w:p>
        </w:tc>
        <w:tc>
          <w:tcPr>
            <w:tcW w:w="1899" w:type="dxa"/>
          </w:tcPr>
          <w:p>
            <w:pPr>
              <w:widowControl/>
              <w:spacing w:after="0" w:line="276" w:lineRule="auto"/>
              <w:jc w:val="left"/>
              <w:rPr>
                <w:sz w:val="18"/>
                <w:szCs w:val="18"/>
              </w:rPr>
            </w:pPr>
            <w:r>
              <w:rPr>
                <w:sz w:val="18"/>
                <w:szCs w:val="20"/>
              </w:rPr>
              <w:t xml:space="preserve">12/10/2026 (rodada 2 de 12/10/2026 (partes A e B))</w:t>
            </w:r>
          </w:p>
        </w:tc>
        <w:tc>
          <w:tcPr>
            <w:tcW w:w="1854" w:type="dxa"/>
          </w:tcPr>
          <w:p>
            <w:pPr>
              <w:widowControl/>
              <w:spacing w:after="0" w:line="276" w:lineRule="auto"/>
              <w:jc w:val="left"/>
              <w:rPr>
                <w:sz w:val="18"/>
                <w:szCs w:val="18"/>
              </w:rPr>
            </w:pPr>
            <w:r>
              <w:rPr>
                <w:sz w:val="18"/>
                <w:szCs w:val="20"/>
              </w:rPr>
              <w:t xml:space="preserve">RDC 658/2022, art. 125 (alteração com motivo)</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exclusão de um endereço pede só "Confirma a exclusão do item?" (SIM/NÃO). A inclusão tem campo de justificativa; a exclusão não. A recusa para endereço </w:t>
      </w:r>
      <w:r>
        <w:rPr>
          <w:b/>
          <w:bCs/>
          <w:szCs w:val="20"/>
        </w:rPr>
        <w:t xml:space="preserve">com saldo</w:t>
      </w:r>
      <w:r>
        <w:rPr>
          <w:szCs w:val="20"/>
        </w:rPr>
        <w:t xml:space="preserve"> ainda não foi testada.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Criar um endereço vazio </w:t>
      </w:r>
      <w:r>
        <w:rPr>
          <w:szCs w:val="20"/>
        </w:rPr>
        <w:t xml:space="preserve">L901-R901-C905-A901</w:t>
      </w:r>
      <w:r>
        <w:rPr>
          <w:szCs w:val="20"/>
        </w:rPr>
        <w:t xml:space="preserve">. 2. Na lista, escolher </w:t>
      </w:r>
      <w:r>
        <w:rPr>
          <w:b/>
          <w:bCs/>
          <w:szCs w:val="20"/>
        </w:rPr>
        <w:t xml:space="preserve">Excluir</w:t>
      </w:r>
      <w:r>
        <w:rPr>
          <w:szCs w:val="20"/>
        </w:rPr>
        <w:t xml:space="preserve"> para esse endereço. 3. Confirmar com </w:t>
      </w:r>
      <w:r>
        <w:rPr>
          <w:b/>
          <w:bCs/>
          <w:szCs w:val="20"/>
        </w:rPr>
        <w:t xml:space="preserve">SIM</w:t>
      </w:r>
      <w:r>
        <w:rPr>
          <w:szCs w:val="20"/>
        </w:rPr>
        <w:t xml:space="preserve">.</w:t>
      </w:r>
    </w:p>
    <w:p>
      <w:pPr>
        <w:spacing w:after="0" w:line="360" w:lineRule="auto"/>
        <w:rPr>
          <w:szCs w:val="20"/>
        </w:rPr>
      </w:pPr>
      <w:r>
        <w:rPr>
          <w:b/>
          <w:bCs/>
          <w:szCs w:val="20"/>
        </w:rPr>
        <w:t xml:space="preserve">Dados de teste usados:</w:t>
      </w:r>
      <w:r>
        <w:rPr>
          <w:szCs w:val="20"/>
        </w:rPr>
        <w:t xml:space="preserve"> Endereço </w:t>
      </w:r>
      <w:r>
        <w:rPr>
          <w:szCs w:val="20"/>
        </w:rPr>
        <w:t xml:space="preserve">L901-R901-C905-A901</w:t>
      </w:r>
      <w:r>
        <w:rPr>
          <w:szCs w:val="20"/>
        </w:rPr>
        <w:t xml:space="preserve">, criado e excluído no teste.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632"/>
        <w:gridCol w:w="4999"/>
      </w:tblGrid>
      <w:tr>
        <w:trPr>
          <w:tblHeader/>
          <w:cantSplit/>
        </w:trPr>
        <w:tc>
          <w:tcPr>
            <w:tcW w:w="46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9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632" w:type="dxa"/>
          </w:tcPr>
          <w:p>
            <w:pPr>
              <w:widowControl/>
              <w:spacing w:after="0" w:line="276" w:lineRule="auto"/>
              <w:jc w:val="left"/>
              <w:rPr>
                <w:sz w:val="18"/>
                <w:szCs w:val="18"/>
              </w:rPr>
            </w:pPr>
            <w:r>
              <w:rPr>
                <w:sz w:val="18"/>
                <w:szCs w:val="20"/>
              </w:rPr>
              <w:t xml:space="preserve">Pedir a justificativa da exclusão e gravá-la no histórico.</w:t>
            </w:r>
          </w:p>
        </w:tc>
        <w:tc>
          <w:tcPr>
            <w:tcW w:w="4999" w:type="dxa"/>
          </w:tcPr>
          <w:p>
            <w:pPr>
              <w:widowControl/>
              <w:spacing w:after="0" w:line="276" w:lineRule="auto"/>
              <w:jc w:val="left"/>
              <w:rPr>
                <w:sz w:val="18"/>
                <w:szCs w:val="18"/>
              </w:rPr>
            </w:pPr>
            <w:r>
              <w:rPr>
                <w:sz w:val="18"/>
                <w:szCs w:val="20"/>
              </w:rPr>
              <w:t xml:space="preserve">Excluiu sem pedir justificativa ("Exclusão realizada com sucesso!").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justificativa na exclusão, como na inclusão.</w:t>
      </w:r>
    </w:p>
    <w:p>
      <w:pPr>
        <w:numPr>
          <w:ilvl w:val="0"/>
          <w:numId w:val="2"/>
        </w:numPr>
        <w:spacing w:after="0" w:line="360" w:lineRule="auto"/>
        <w:rPr>
          <w:szCs w:val="20"/>
        </w:rPr>
      </w:pPr>
      <w:r>
        <w:rPr>
          <w:szCs w:val="20"/>
        </w:rPr>
        <w:t xml:space="preserve">Gravar quem, quando e por quê no histórico.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Reteste: excluir também um endereço </w:t>
      </w:r>
      <w:r>
        <w:rPr>
          <w:b/>
          <w:bCs/>
          <w:szCs w:val="20"/>
        </w:rPr>
        <w:t xml:space="preserve">com saldo</w:t>
      </w:r>
      <w:r>
        <w:rPr>
          <w:szCs w:val="20"/>
        </w:rPr>
        <w:t xml:space="preserve">, que deve ser recusado (CT-EST-032, segunda parte).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DV-EST-020</w:t>
      </w:r>
    </w:p>
    <w:p>
      <w:pPr>
        <w:keepNext/>
        <w:spacing w:after="0" w:line="360" w:lineRule="auto"/>
      </w:pPr>
    </w:p>
    <w:p>
      <w:pPr>
        <w:spacing w:after="0" w:line="360" w:lineRule="auto"/>
        <w:rPr>
          <w:szCs w:val="20"/>
        </w:rPr>
      </w:pPr>
      <w:r>
        <w:rPr>
          <w:b/>
          <w:bCs/>
          <w:szCs w:val="20"/>
        </w:rPr>
        <w:t xml:space="preserve">Análise do Estoque aceita 13 meses: a trava de 12 meses está comentada no código</w:t>
      </w:r>
    </w:p>
    <w:tbl>
      <w:tblPr>
        <w:tblStyle w:val="Tabelacomgrade"/>
        <w:tblW w:w="9631" w:type="dxa"/>
        <w:tblLayout w:type="fixed"/>
        <w:tblLook w:val="04A0" w:firstRow="1" w:lastRow="0" w:firstColumn="1" w:lastColumn="0" w:noHBand="0" w:noVBand="1"/>
      </w:tblPr>
      <w:tblGrid>
        <w:gridCol w:w="1346"/>
        <w:gridCol w:w="1241"/>
        <w:gridCol w:w="1772"/>
        <w:gridCol w:w="1554"/>
        <w:gridCol w:w="2015"/>
        <w:gridCol w:w="1703"/>
      </w:tblGrid>
      <w:tr>
        <w:trPr>
          <w:tblHeader/>
          <w:cantSplit/>
        </w:trPr>
        <w:tc>
          <w:tcPr>
            <w:tcW w:w="13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46" w:type="dxa"/>
          </w:tcPr>
          <w:p>
            <w:pPr>
              <w:widowControl/>
              <w:spacing w:after="0" w:line="276" w:lineRule="auto"/>
              <w:jc w:val="left"/>
              <w:rPr>
                <w:sz w:val="18"/>
                <w:szCs w:val="18"/>
              </w:rPr>
            </w:pPr>
            <w:r>
              <w:rPr>
                <w:sz w:val="18"/>
                <w:szCs w:val="20"/>
              </w:rPr>
              <w:t xml:space="preserve">Média</w:t>
            </w:r>
          </w:p>
        </w:tc>
        <w:tc>
          <w:tcPr>
            <w:tcW w:w="1241" w:type="dxa"/>
          </w:tcPr>
          <w:p>
            <w:pPr>
              <w:widowControl/>
              <w:spacing w:after="0" w:line="276" w:lineRule="auto"/>
              <w:jc w:val="left"/>
              <w:rPr>
                <w:sz w:val="18"/>
                <w:szCs w:val="18"/>
              </w:rPr>
            </w:pPr>
            <w:r>
              <w:rPr>
                <w:sz w:val="18"/>
                <w:szCs w:val="20"/>
              </w:rPr>
              <w:t xml:space="preserve">Aberto</w:t>
            </w:r>
          </w:p>
        </w:tc>
        <w:tc>
          <w:tcPr>
            <w:tcW w:w="1772" w:type="dxa"/>
          </w:tcPr>
          <w:p>
            <w:pPr>
              <w:widowControl/>
              <w:spacing w:after="0" w:line="276" w:lineRule="auto"/>
              <w:jc w:val="left"/>
              <w:rPr>
                <w:sz w:val="18"/>
                <w:szCs w:val="18"/>
              </w:rPr>
            </w:pPr>
            <w:r>
              <w:rPr>
                <w:sz w:val="18"/>
                <w:szCs w:val="20"/>
              </w:rPr>
              <w:t xml:space="preserve">Estoque › Gestão analítica › Análise de Estoque</w:t>
            </w:r>
          </w:p>
        </w:tc>
        <w:tc>
          <w:tcPr>
            <w:tcW w:w="1554" w:type="dxa"/>
          </w:tcPr>
          <w:p>
            <w:pPr>
              <w:widowControl/>
              <w:spacing w:after="0" w:line="276" w:lineRule="auto"/>
              <w:jc w:val="left"/>
              <w:rPr>
                <w:sz w:val="18"/>
                <w:szCs w:val="18"/>
              </w:rPr>
            </w:pPr>
            <w:r>
              <w:rPr>
                <w:sz w:val="18"/>
                <w:szCs w:val="20"/>
              </w:rPr>
              <w:t xml:space="preserve">CT-EST-161</w:t>
            </w:r>
          </w:p>
        </w:tc>
        <w:tc>
          <w:tcPr>
            <w:tcW w:w="2015" w:type="dxa"/>
          </w:tcPr>
          <w:p>
            <w:pPr>
              <w:widowControl/>
              <w:spacing w:after="0" w:line="276" w:lineRule="auto"/>
              <w:jc w:val="left"/>
              <w:rPr>
                <w:sz w:val="18"/>
                <w:szCs w:val="18"/>
              </w:rPr>
            </w:pPr>
            <w:r>
              <w:rPr>
                <w:sz w:val="18"/>
                <w:szCs w:val="20"/>
              </w:rPr>
              <w:t xml:space="preserve">12/10/2026 (rodada 2 de 12/10/2026 (partes A e B))</w:t>
            </w:r>
          </w:p>
        </w:tc>
        <w:tc>
          <w:tcPr>
            <w:tcW w:w="1703" w:type="dxa"/>
          </w:tcPr>
          <w:p>
            <w:pPr>
              <w:widowControl/>
              <w:spacing w:after="0" w:line="276" w:lineRule="auto"/>
              <w:jc w:val="left"/>
              <w:rPr>
                <w:sz w:val="18"/>
                <w:szCs w:val="18"/>
              </w:rPr>
            </w:pPr>
            <w:r>
              <w:rPr>
                <w:sz w:val="18"/>
                <w:szCs w:val="20"/>
              </w:rPr>
              <w:t xml:space="preserve">Guia 33/2020, 9.3.2.3 (limites dos dados)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fluxo prevê o limite de 12 meses para o período de análise e para o período da necessidade. O código tem a validação </w:t>
      </w:r>
      <w:r>
        <w:rPr>
          <w:b/>
          <w:bCs/>
          <w:szCs w:val="20"/>
        </w:rPr>
        <w:t xml:space="preserve">comentada</w:t>
      </w:r>
      <w:r>
        <w:rPr>
          <w:szCs w:val="20"/>
        </w:rPr>
        <w:t xml:space="preserve">. A tela aceitou 13 meses nos dois campos.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Análise de Estoque</w:t>
      </w:r>
      <w:r>
        <w:rPr>
          <w:szCs w:val="20"/>
        </w:rPr>
        <w:t xml:space="preserve"> e escolher </w:t>
      </w:r>
      <w:r>
        <w:rPr>
          <w:b/>
          <w:bCs/>
          <w:szCs w:val="20"/>
        </w:rPr>
        <w:t xml:space="preserve">INCLUIR</w:t>
      </w:r>
      <w:r>
        <w:rPr>
          <w:szCs w:val="20"/>
        </w:rPr>
        <w:t xml:space="preserve">. 2. Informar um período de análise de 13 meses e uma necessidade de 13 meses. 3. Gerar a análise.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761"/>
        <w:gridCol w:w="4870"/>
      </w:tblGrid>
      <w:tr>
        <w:trPr>
          <w:tblHeader/>
          <w:cantSplit/>
        </w:trPr>
        <w:tc>
          <w:tcPr>
            <w:tcW w:w="47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8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761" w:type="dxa"/>
          </w:tcPr>
          <w:p>
            <w:pPr>
              <w:widowControl/>
              <w:spacing w:after="0" w:line="276" w:lineRule="auto"/>
              <w:jc w:val="left"/>
              <w:rPr>
                <w:sz w:val="18"/>
                <w:szCs w:val="18"/>
              </w:rPr>
            </w:pPr>
            <w:r>
              <w:rPr>
                <w:sz w:val="18"/>
                <w:szCs w:val="20"/>
              </w:rPr>
              <w:t xml:space="preserve">Recusa: "Período de análise não pode ser superior a 12 meses!".</w:t>
            </w:r>
          </w:p>
        </w:tc>
        <w:tc>
          <w:tcPr>
            <w:tcW w:w="4870" w:type="dxa"/>
          </w:tcPr>
          <w:p>
            <w:pPr>
              <w:widowControl/>
              <w:spacing w:after="0" w:line="276" w:lineRule="auto"/>
              <w:jc w:val="left"/>
              <w:rPr>
                <w:sz w:val="18"/>
                <w:szCs w:val="18"/>
              </w:rPr>
            </w:pPr>
            <w:r>
              <w:rPr>
                <w:sz w:val="18"/>
                <w:szCs w:val="20"/>
              </w:rPr>
              <w:t xml:space="preserve">Aceitou: "Análise concluída!" (análises 00000005 e 00000006).</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validação do período está comentada no código.</w:t>
      </w:r>
    </w:p>
    <w:tbl>
      <w:tblPr>
        <w:tblStyle w:val="Tabelacomgrade"/>
        <w:tblW w:w="9631" w:type="dxa"/>
        <w:tblLayout w:type="fixed"/>
        <w:tblLook w:val="04A0" w:firstRow="1" w:lastRow="0" w:firstColumn="1" w:lastColumn="0" w:noHBand="0" w:noVBand="1"/>
      </w:tblPr>
      <w:tblGrid>
        <w:gridCol w:w="5196"/>
        <w:gridCol w:w="1578"/>
        <w:gridCol w:w="2857"/>
      </w:tblGrid>
      <w:tr>
        <w:trPr>
          <w:tblHeader/>
          <w:cantSplit/>
        </w:trPr>
        <w:tc>
          <w:tcPr>
            <w:tcW w:w="51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5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28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5196" w:type="dxa"/>
          </w:tcPr>
          <w:p>
            <w:pPr>
              <w:widowControl/>
              <w:spacing w:after="0" w:line="276" w:lineRule="auto"/>
              <w:jc w:val="left"/>
              <w:rPr>
                <w:sz w:val="18"/>
                <w:szCs w:val="18"/>
              </w:rPr>
            </w:pPr>
            <w:r>
              <w:rPr>
                <w:sz w:val="18"/>
                <w:szCs w:val="20"/>
              </w:rPr>
              <w:t xml:space="preserve">LaboSys_UI/gestao/analise_ed.aspx.cs</w:t>
            </w:r>
          </w:p>
        </w:tc>
        <w:tc>
          <w:tcPr>
            <w:tcW w:w="1578" w:type="dxa"/>
          </w:tcPr>
          <w:p>
            <w:pPr>
              <w:widowControl/>
              <w:spacing w:after="0" w:line="276" w:lineRule="auto"/>
              <w:jc w:val="left"/>
              <w:rPr>
                <w:sz w:val="18"/>
                <w:szCs w:val="18"/>
              </w:rPr>
            </w:pPr>
            <w:r>
              <w:rPr>
                <w:sz w:val="18"/>
                <w:szCs w:val="20"/>
              </w:rPr>
              <w:t xml:space="preserve">144-151</w:t>
            </w:r>
          </w:p>
        </w:tc>
        <w:tc>
          <w:tcPr>
            <w:tcW w:w="2857" w:type="dxa"/>
          </w:tcPr>
          <w:p>
            <w:pPr>
              <w:widowControl/>
              <w:spacing w:after="0" w:line="276" w:lineRule="auto"/>
              <w:jc w:val="left"/>
              <w:rPr>
                <w:sz w:val="18"/>
                <w:szCs w:val="18"/>
              </w:rPr>
            </w:pPr>
            <w:r>
              <w:rPr>
                <w:sz w:val="18"/>
                <w:szCs w:val="20"/>
              </w:rPr>
              <w:t xml:space="preserve">Trava de 12 meses comentada</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Religar a trava de 12 meses (ou decidir o limite com a área e aplicá-lo).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DV-EST-021</w:t>
      </w:r>
    </w:p>
    <w:p>
      <w:pPr>
        <w:keepNext/>
        <w:spacing w:after="0" w:line="360" w:lineRule="auto"/>
      </w:pPr>
    </w:p>
    <w:p>
      <w:pPr>
        <w:spacing w:after="0" w:line="360" w:lineRule="auto"/>
        <w:rPr>
          <w:szCs w:val="20"/>
        </w:rPr>
      </w:pPr>
      <w:r>
        <w:rPr>
          <w:b/>
          <w:bCs/>
          <w:szCs w:val="20"/>
        </w:rPr>
        <w:t xml:space="preserve">Pedido de Compra: pedido aberto não reabre, quantidade "100" vira 0,100 e faltam mensagens</w:t>
      </w:r>
    </w:p>
    <w:tbl>
      <w:tblPr>
        <w:tblStyle w:val="Tabelacomgrade"/>
        <w:tblW w:w="9631" w:type="dxa"/>
        <w:tblLayout w:type="fixed"/>
        <w:tblLook w:val="04A0" w:firstRow="1" w:lastRow="0" w:firstColumn="1" w:lastColumn="0" w:noHBand="0" w:noVBand="1"/>
      </w:tblPr>
      <w:tblGrid>
        <w:gridCol w:w="1353"/>
        <w:gridCol w:w="1248"/>
        <w:gridCol w:w="1773"/>
        <w:gridCol w:w="1722"/>
        <w:gridCol w:w="2046"/>
        <w:gridCol w:w="1489"/>
      </w:tblGrid>
      <w:tr>
        <w:trPr>
          <w:tblHeader/>
          <w:cantSplit/>
        </w:trPr>
        <w:tc>
          <w:tcPr>
            <w:tcW w:w="13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4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53" w:type="dxa"/>
          </w:tcPr>
          <w:p>
            <w:pPr>
              <w:widowControl/>
              <w:spacing w:after="0" w:line="276" w:lineRule="auto"/>
              <w:jc w:val="left"/>
              <w:rPr>
                <w:sz w:val="18"/>
                <w:szCs w:val="18"/>
              </w:rPr>
            </w:pPr>
            <w:r>
              <w:rPr>
                <w:sz w:val="18"/>
                <w:szCs w:val="20"/>
              </w:rPr>
              <w:t xml:space="preserve">Média</w:t>
            </w:r>
          </w:p>
        </w:tc>
        <w:tc>
          <w:tcPr>
            <w:tcW w:w="1248" w:type="dxa"/>
          </w:tcPr>
          <w:p>
            <w:pPr>
              <w:widowControl/>
              <w:spacing w:after="0" w:line="276" w:lineRule="auto"/>
              <w:jc w:val="left"/>
              <w:rPr>
                <w:sz w:val="18"/>
                <w:szCs w:val="18"/>
              </w:rPr>
            </w:pPr>
            <w:r>
              <w:rPr>
                <w:sz w:val="18"/>
                <w:szCs w:val="20"/>
              </w:rPr>
              <w:t xml:space="preserve">Aberto</w:t>
            </w:r>
          </w:p>
        </w:tc>
        <w:tc>
          <w:tcPr>
            <w:tcW w:w="1773" w:type="dxa"/>
          </w:tcPr>
          <w:p>
            <w:pPr>
              <w:widowControl/>
              <w:spacing w:after="0" w:line="276" w:lineRule="auto"/>
              <w:jc w:val="left"/>
              <w:rPr>
                <w:sz w:val="18"/>
                <w:szCs w:val="18"/>
              </w:rPr>
            </w:pPr>
            <w:r>
              <w:rPr>
                <w:sz w:val="18"/>
                <w:szCs w:val="20"/>
              </w:rPr>
              <w:t xml:space="preserve">Estoque › Gestão analítica › Pedido de Compra</w:t>
            </w:r>
          </w:p>
        </w:tc>
        <w:tc>
          <w:tcPr>
            <w:tcW w:w="1722" w:type="dxa"/>
          </w:tcPr>
          <w:p>
            <w:pPr>
              <w:widowControl/>
              <w:spacing w:after="0" w:line="276" w:lineRule="auto"/>
              <w:jc w:val="left"/>
              <w:rPr>
                <w:sz w:val="18"/>
                <w:szCs w:val="18"/>
              </w:rPr>
            </w:pPr>
            <w:r>
              <w:rPr>
                <w:sz w:val="18"/>
                <w:szCs w:val="20"/>
              </w:rPr>
              <w:t xml:space="preserve">CT-EST-162 e CT-EST-163</w:t>
            </w:r>
          </w:p>
        </w:tc>
        <w:tc>
          <w:tcPr>
            <w:tcW w:w="2046" w:type="dxa"/>
          </w:tcPr>
          <w:p>
            <w:pPr>
              <w:widowControl/>
              <w:spacing w:after="0" w:line="276" w:lineRule="auto"/>
              <w:jc w:val="left"/>
              <w:rPr>
                <w:sz w:val="18"/>
                <w:szCs w:val="18"/>
              </w:rPr>
            </w:pPr>
            <w:r>
              <w:rPr>
                <w:sz w:val="18"/>
                <w:szCs w:val="20"/>
              </w:rPr>
              <w:t xml:space="preserve">12/10/2026 (rodada 2 de 12/10/2026 (partes A e B))</w:t>
            </w:r>
          </w:p>
        </w:tc>
        <w:tc>
          <w:tcPr>
            <w:tcW w:w="1489" w:type="dxa"/>
          </w:tcPr>
          <w:p>
            <w:pPr>
              <w:widowControl/>
              <w:spacing w:after="0" w:line="276" w:lineRule="auto"/>
              <w:jc w:val="left"/>
              <w:rPr>
                <w:sz w:val="18"/>
                <w:szCs w:val="18"/>
              </w:rPr>
            </w:pPr>
            <w:r>
              <w:rPr>
                <w:sz w:val="18"/>
                <w:szCs w:val="20"/>
              </w:rPr>
              <w:t xml:space="preserve">Guia 33/2020, 9.3.2.3</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Um pedido aberto não pode ser reaberto pela lista (só "Excluir"), então só se monta na tela em que o cabeçalho foi criado. (b) A quantidade "100" é gravada como 0,100 pela máscara de três casas decimais, sem aviso. (c) "Gerar pedido" sem fornecedor não mostra mensagem. (d) Depois de gerar pelo atalho da análise, aparece "Sem itens pendentes!".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Análise de Estoque</w:t>
      </w:r>
      <w:r>
        <w:rPr>
          <w:szCs w:val="20"/>
        </w:rPr>
        <w:t xml:space="preserve"> e gerar um pedido a partir da necessidade. 2. Em </w:t>
      </w:r>
      <w:r>
        <w:rPr>
          <w:b/>
          <w:bCs/>
          <w:szCs w:val="20"/>
        </w:rPr>
        <w:t xml:space="preserve">Pedido de Compra</w:t>
      </w:r>
      <w:r>
        <w:rPr>
          <w:szCs w:val="20"/>
        </w:rPr>
        <w:t xml:space="preserve">, incluir um item com quantidade </w:t>
      </w:r>
      <w:r>
        <w:rPr>
          <w:szCs w:val="20"/>
        </w:rPr>
        <w:t xml:space="preserve">100</w:t>
      </w:r>
      <w:r>
        <w:rPr>
          <w:szCs w:val="20"/>
        </w:rPr>
        <w:t xml:space="preserve">. 3. Tentar reabrir o pedido pela lista.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214"/>
        <w:gridCol w:w="4417"/>
      </w:tblGrid>
      <w:tr>
        <w:trPr>
          <w:tblHeader/>
          <w:cantSplit/>
        </w:trPr>
        <w:tc>
          <w:tcPr>
            <w:tcW w:w="52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4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214" w:type="dxa"/>
          </w:tcPr>
          <w:p>
            <w:pPr>
              <w:widowControl/>
              <w:spacing w:after="0" w:line="276" w:lineRule="auto"/>
              <w:jc w:val="left"/>
              <w:rPr>
                <w:sz w:val="18"/>
                <w:szCs w:val="18"/>
              </w:rPr>
            </w:pPr>
            <w:r>
              <w:rPr>
                <w:sz w:val="18"/>
                <w:szCs w:val="20"/>
              </w:rPr>
              <w:t xml:space="preserve">Quantidade gravada como digitada; pedido aberto pode ser reaberto; mensagem quando falta o fornecedor.</w:t>
            </w:r>
          </w:p>
        </w:tc>
        <w:tc>
          <w:tcPr>
            <w:tcW w:w="4417" w:type="dxa"/>
          </w:tcPr>
          <w:p>
            <w:pPr>
              <w:widowControl/>
              <w:spacing w:after="0" w:line="276" w:lineRule="auto"/>
              <w:jc w:val="left"/>
              <w:rPr>
                <w:sz w:val="18"/>
                <w:szCs w:val="18"/>
              </w:rPr>
            </w:pPr>
            <w:r>
              <w:rPr>
                <w:sz w:val="18"/>
                <w:szCs w:val="20"/>
              </w:rPr>
              <w:t xml:space="preserve">Quantidade 0,100; pedido sem opção de reabrir; botão sem mensagem sem fornecedor.</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Máscara que mostra a casa decimal e confirma a quantidade.</w:t>
      </w:r>
    </w:p>
    <w:p>
      <w:pPr>
        <w:numPr>
          <w:ilvl w:val="0"/>
          <w:numId w:val="2"/>
        </w:numPr>
        <w:spacing w:after="0" w:line="360" w:lineRule="auto"/>
        <w:rPr>
          <w:szCs w:val="20"/>
        </w:rPr>
      </w:pPr>
      <w:r>
        <w:rPr>
          <w:szCs w:val="20"/>
        </w:rPr>
        <w:t xml:space="preserve">Permitir reabrir o pedido aberto.</w:t>
      </w:r>
    </w:p>
    <w:p>
      <w:pPr>
        <w:numPr>
          <w:ilvl w:val="0"/>
          <w:numId w:val="2"/>
        </w:numPr>
        <w:spacing w:after="0" w:line="360" w:lineRule="auto"/>
        <w:rPr>
          <w:szCs w:val="20"/>
        </w:rPr>
      </w:pPr>
      <w:r>
        <w:rPr>
          <w:szCs w:val="20"/>
        </w:rPr>
        <w:t xml:space="preserve">Mensagem quando falta o fornecedor.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(CT-EST-162 e CT-EST-163).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DV-EST-023</w:t>
      </w:r>
    </w:p>
    <w:p>
      <w:pPr>
        <w:keepNext/>
        <w:spacing w:after="0" w:line="360" w:lineRule="auto"/>
      </w:pPr>
    </w:p>
    <w:p>
      <w:pPr>
        <w:spacing w:after="0" w:line="360" w:lineRule="auto"/>
        <w:rPr>
          <w:szCs w:val="20"/>
        </w:rPr>
      </w:pPr>
      <w:r>
        <w:rPr>
          <w:b/>
          <w:bCs/>
          <w:szCs w:val="20"/>
        </w:rPr>
        <w:t xml:space="preserve">A avaliação do fornecedor não pode ser alterada e não tem histórico</w:t>
      </w:r>
    </w:p>
    <w:tbl>
      <w:tblPr>
        <w:tblStyle w:val="Tabelacomgrade"/>
        <w:tblW w:w="9631" w:type="dxa"/>
        <w:tblLayout w:type="fixed"/>
        <w:tblLook w:val="04A0" w:firstRow="1" w:lastRow="0" w:firstColumn="1" w:lastColumn="0" w:noHBand="0" w:noVBand="1"/>
      </w:tblPr>
      <w:tblGrid>
        <w:gridCol w:w="1358"/>
        <w:gridCol w:w="1253"/>
        <w:gridCol w:w="1749"/>
        <w:gridCol w:w="1575"/>
        <w:gridCol w:w="2072"/>
        <w:gridCol w:w="1624"/>
      </w:tblGrid>
      <w:tr>
        <w:trPr>
          <w:tblHeader/>
          <w:cantSplit/>
        </w:trPr>
        <w:tc>
          <w:tcPr>
            <w:tcW w:w="13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58" w:type="dxa"/>
          </w:tcPr>
          <w:p>
            <w:pPr>
              <w:widowControl/>
              <w:spacing w:after="0" w:line="276" w:lineRule="auto"/>
              <w:jc w:val="left"/>
              <w:rPr>
                <w:sz w:val="18"/>
                <w:szCs w:val="18"/>
              </w:rPr>
            </w:pPr>
            <w:r>
              <w:rPr>
                <w:sz w:val="18"/>
                <w:szCs w:val="20"/>
              </w:rPr>
              <w:t xml:space="preserve">Média</w:t>
            </w:r>
          </w:p>
        </w:tc>
        <w:tc>
          <w:tcPr>
            <w:tcW w:w="1253" w:type="dxa"/>
          </w:tcPr>
          <w:p>
            <w:pPr>
              <w:widowControl/>
              <w:spacing w:after="0" w:line="276" w:lineRule="auto"/>
              <w:jc w:val="left"/>
              <w:rPr>
                <w:sz w:val="18"/>
                <w:szCs w:val="18"/>
              </w:rPr>
            </w:pPr>
            <w:r>
              <w:rPr>
                <w:sz w:val="18"/>
                <w:szCs w:val="20"/>
              </w:rPr>
              <w:t xml:space="preserve">Aberto</w:t>
            </w:r>
          </w:p>
        </w:tc>
        <w:tc>
          <w:tcPr>
            <w:tcW w:w="1749" w:type="dxa"/>
          </w:tcPr>
          <w:p>
            <w:pPr>
              <w:widowControl/>
              <w:spacing w:after="0" w:line="276" w:lineRule="auto"/>
              <w:jc w:val="left"/>
              <w:rPr>
                <w:sz w:val="18"/>
                <w:szCs w:val="18"/>
              </w:rPr>
            </w:pPr>
            <w:r>
              <w:rPr>
                <w:sz w:val="18"/>
                <w:szCs w:val="20"/>
              </w:rPr>
              <w:t xml:space="preserve">Estoque › Avaliação do Fornecedor</w:t>
            </w:r>
          </w:p>
        </w:tc>
        <w:tc>
          <w:tcPr>
            <w:tcW w:w="1575" w:type="dxa"/>
          </w:tcPr>
          <w:p>
            <w:pPr>
              <w:widowControl/>
              <w:spacing w:after="0" w:line="276" w:lineRule="auto"/>
              <w:jc w:val="left"/>
              <w:rPr>
                <w:sz w:val="18"/>
                <w:szCs w:val="18"/>
              </w:rPr>
            </w:pPr>
            <w:r>
              <w:rPr>
                <w:sz w:val="18"/>
                <w:szCs w:val="20"/>
              </w:rPr>
              <w:t xml:space="preserve">CT-EST-167</w:t>
            </w:r>
          </w:p>
        </w:tc>
        <w:tc>
          <w:tcPr>
            <w:tcW w:w="2072" w:type="dxa"/>
          </w:tcPr>
          <w:p>
            <w:pPr>
              <w:widowControl/>
              <w:spacing w:after="0" w:line="276" w:lineRule="auto"/>
              <w:jc w:val="left"/>
              <w:rPr>
                <w:sz w:val="18"/>
                <w:szCs w:val="18"/>
              </w:rPr>
            </w:pPr>
            <w:r>
              <w:rPr>
                <w:sz w:val="18"/>
                <w:szCs w:val="20"/>
              </w:rPr>
              <w:t xml:space="preserve">12/10/2026 (rodada 2 de 12/10/2026 (partes A e B))</w:t>
            </w:r>
          </w:p>
        </w:tc>
        <w:tc>
          <w:tcPr>
            <w:tcW w:w="1624" w:type="dxa"/>
          </w:tcPr>
          <w:p>
            <w:pPr>
              <w:widowControl/>
              <w:spacing w:after="0" w:line="276" w:lineRule="auto"/>
              <w:jc w:val="left"/>
              <w:rPr>
                <w:sz w:val="18"/>
                <w:szCs w:val="18"/>
              </w:rPr>
            </w:pPr>
            <w:r>
              <w:rPr>
                <w:sz w:val="18"/>
                <w:szCs w:val="20"/>
              </w:rPr>
              <w:t xml:space="preserve">RDC 658/2022, art. 125</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Depois de gravada, a avaliação só oferece "Imprimir": não há Editar nem histórico. O fluxo previa alteração com justificativa e histórico com valor antigo e novo.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Avaliação do Fornecedor</w:t>
      </w:r>
      <w:r>
        <w:rPr>
          <w:szCs w:val="20"/>
        </w:rPr>
        <w:t xml:space="preserve"> e pesquisar a avaliação gravada. 2. Procurar as opções da linha.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969"/>
        <w:gridCol w:w="3662"/>
      </w:tblGrid>
      <w:tr>
        <w:trPr>
          <w:tblHeader/>
          <w:cantSplit/>
        </w:trPr>
        <w:tc>
          <w:tcPr>
            <w:tcW w:w="59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6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969" w:type="dxa"/>
          </w:tcPr>
          <w:p>
            <w:pPr>
              <w:widowControl/>
              <w:spacing w:after="0" w:line="276" w:lineRule="auto"/>
              <w:jc w:val="left"/>
              <w:rPr>
                <w:sz w:val="18"/>
                <w:szCs w:val="18"/>
              </w:rPr>
            </w:pPr>
            <w:r>
              <w:rPr>
                <w:sz w:val="18"/>
                <w:szCs w:val="20"/>
              </w:rPr>
              <w:t xml:space="preserve">Alterar com justificativa e ver o histórico.</w:t>
            </w:r>
          </w:p>
        </w:tc>
        <w:tc>
          <w:tcPr>
            <w:tcW w:w="3662" w:type="dxa"/>
          </w:tcPr>
          <w:p>
            <w:pPr>
              <w:widowControl/>
              <w:spacing w:after="0" w:line="276" w:lineRule="auto"/>
              <w:jc w:val="left"/>
              <w:rPr>
                <w:sz w:val="18"/>
                <w:szCs w:val="18"/>
              </w:rPr>
            </w:pPr>
            <w:r>
              <w:rPr>
                <w:sz w:val="18"/>
                <w:szCs w:val="20"/>
              </w:rPr>
              <w:t xml:space="preserve">Só existe "Imprimir".</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Permitir alterar com justificativa.</w:t>
      </w:r>
    </w:p>
    <w:p>
      <w:pPr>
        <w:numPr>
          <w:ilvl w:val="0"/>
          <w:numId w:val="2"/>
        </w:numPr>
        <w:spacing w:after="0" w:line="360" w:lineRule="auto"/>
        <w:rPr>
          <w:szCs w:val="20"/>
        </w:rPr>
      </w:pPr>
      <w:r>
        <w:rPr>
          <w:szCs w:val="20"/>
        </w:rPr>
        <w:t xml:space="preserve">Gravar o histórico com valor anterior, novo, quem e quando.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(CT-EST-167).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DV-EST-026</w:t>
      </w:r>
    </w:p>
    <w:p>
      <w:pPr>
        <w:keepNext/>
        <w:spacing w:after="0" w:line="360" w:lineRule="auto"/>
      </w:pPr>
    </w:p>
    <w:p>
      <w:pPr>
        <w:spacing w:after="0" w:line="360" w:lineRule="auto"/>
        <w:rPr>
          <w:szCs w:val="20"/>
        </w:rPr>
      </w:pPr>
      <w:r>
        <w:rPr>
          <w:b/>
          <w:bCs/>
          <w:szCs w:val="20"/>
        </w:rPr>
        <w:t xml:space="preserve">A análise do produto acabado abre como tipo NORMAL</w:t>
      </w:r>
    </w:p>
    <w:tbl>
      <w:tblPr>
        <w:tblStyle w:val="Tabelacomgrade"/>
        <w:tblW w:w="9631" w:type="dxa"/>
        <w:tblLayout w:type="fixed"/>
        <w:tblLook w:val="04A0" w:firstRow="1" w:lastRow="0" w:firstColumn="1" w:lastColumn="0" w:noHBand="0" w:noVBand="1"/>
      </w:tblPr>
      <w:tblGrid>
        <w:gridCol w:w="1401"/>
        <w:gridCol w:w="1296"/>
        <w:gridCol w:w="1836"/>
        <w:gridCol w:w="1644"/>
        <w:gridCol w:w="2262"/>
        <w:gridCol w:w="1192"/>
      </w:tblGrid>
      <w:tr>
        <w:trPr>
          <w:tblHeader/>
          <w:cantSplit/>
        </w:trPr>
        <w:tc>
          <w:tcPr>
            <w:tcW w:w="14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2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1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401" w:type="dxa"/>
          </w:tcPr>
          <w:p>
            <w:pPr>
              <w:widowControl/>
              <w:spacing w:after="0" w:line="276" w:lineRule="auto"/>
              <w:jc w:val="left"/>
              <w:rPr>
                <w:sz w:val="18"/>
                <w:szCs w:val="18"/>
              </w:rPr>
            </w:pPr>
            <w:r>
              <w:rPr>
                <w:sz w:val="18"/>
                <w:szCs w:val="20"/>
              </w:rPr>
              <w:t xml:space="preserve">Média</w:t>
            </w:r>
          </w:p>
        </w:tc>
        <w:tc>
          <w:tcPr>
            <w:tcW w:w="1296" w:type="dxa"/>
          </w:tcPr>
          <w:p>
            <w:pPr>
              <w:widowControl/>
              <w:spacing w:after="0" w:line="276" w:lineRule="auto"/>
              <w:jc w:val="left"/>
              <w:rPr>
                <w:sz w:val="18"/>
                <w:szCs w:val="18"/>
              </w:rPr>
            </w:pPr>
            <w:r>
              <w:rPr>
                <w:sz w:val="18"/>
                <w:szCs w:val="20"/>
              </w:rPr>
              <w:t xml:space="preserve">Aberto</w:t>
            </w:r>
          </w:p>
        </w:tc>
        <w:tc>
          <w:tcPr>
            <w:tcW w:w="1836" w:type="dxa"/>
          </w:tcPr>
          <w:p>
            <w:pPr>
              <w:widowControl/>
              <w:spacing w:after="0" w:line="276" w:lineRule="auto"/>
              <w:jc w:val="left"/>
              <w:rPr>
                <w:sz w:val="18"/>
                <w:szCs w:val="18"/>
              </w:rPr>
            </w:pPr>
            <w:r>
              <w:rPr>
                <w:sz w:val="18"/>
                <w:szCs w:val="20"/>
              </w:rPr>
              <w:t xml:space="preserve">Estoque › Entrada de Material - Produção → CQ</w:t>
            </w:r>
          </w:p>
        </w:tc>
        <w:tc>
          <w:tcPr>
            <w:tcW w:w="1644" w:type="dxa"/>
          </w:tcPr>
          <w:p>
            <w:pPr>
              <w:widowControl/>
              <w:spacing w:after="0" w:line="276" w:lineRule="auto"/>
              <w:jc w:val="left"/>
              <w:rPr>
                <w:sz w:val="18"/>
                <w:szCs w:val="18"/>
              </w:rPr>
            </w:pPr>
            <w:r>
              <w:rPr>
                <w:sz w:val="18"/>
                <w:szCs w:val="20"/>
              </w:rPr>
              <w:t xml:space="preserve">CT-EST-097</w:t>
            </w:r>
          </w:p>
        </w:tc>
        <w:tc>
          <w:tcPr>
            <w:tcW w:w="2262" w:type="dxa"/>
          </w:tcPr>
          <w:p>
            <w:pPr>
              <w:widowControl/>
              <w:spacing w:after="0" w:line="276" w:lineRule="auto"/>
              <w:jc w:val="left"/>
              <w:rPr>
                <w:sz w:val="18"/>
                <w:szCs w:val="18"/>
              </w:rPr>
            </w:pPr>
            <w:r>
              <w:rPr>
                <w:sz w:val="18"/>
                <w:szCs w:val="20"/>
              </w:rPr>
              <w:t xml:space="preserve">12/10/2026 (rodada 2 de 12/10/2026 (partes A e B))</w:t>
            </w:r>
          </w:p>
        </w:tc>
        <w:tc>
          <w:tcPr>
            <w:tcW w:w="1192" w:type="dxa"/>
          </w:tcPr>
          <w:p>
            <w:pPr>
              <w:widowControl/>
              <w:spacing w:after="0" w:line="276" w:lineRule="auto"/>
              <w:jc w:val="left"/>
              <w:rPr>
                <w:sz w:val="18"/>
                <w:szCs w:val="18"/>
              </w:rPr>
            </w:pPr>
            <w:r>
              <w:rPr>
                <w:sz w:val="18"/>
                <w:szCs w:val="20"/>
              </w:rPr>
              <w:t xml:space="preserv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código prevê abrir uma análise do tipo "produto acabado" ao dar entrada. A solicitação nasceu como tipo NORMAL, e a etiqueta não foi verificada.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Dar entrada em </w:t>
      </w:r>
      <w:r>
        <w:rPr>
          <w:szCs w:val="20"/>
        </w:rPr>
        <w:t xml:space="preserve">TESTEPA001</w:t>
      </w:r>
      <w:r>
        <w:rPr>
          <w:szCs w:val="20"/>
        </w:rPr>
        <w:t xml:space="preserve"> pela </w:t>
      </w:r>
      <w:r>
        <w:rPr>
          <w:b/>
          <w:bCs/>
          <w:szCs w:val="20"/>
        </w:rPr>
        <w:t xml:space="preserve">Entrada de Material - Produção</w:t>
      </w:r>
      <w:r>
        <w:rPr>
          <w:szCs w:val="20"/>
        </w:rPr>
        <w:t xml:space="preserve">. 2. No CQ, abrir </w:t>
      </w:r>
      <w:r>
        <w:rPr>
          <w:b/>
          <w:bCs/>
          <w:szCs w:val="20"/>
        </w:rPr>
        <w:t xml:space="preserve">Solicitação de Análise</w:t>
      </w:r>
      <w:r>
        <w:rPr>
          <w:szCs w:val="20"/>
        </w:rPr>
        <w:t xml:space="preserve"> e ver o tipo.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471"/>
        <w:gridCol w:w="4160"/>
      </w:tblGrid>
      <w:tr>
        <w:trPr>
          <w:tblHeader/>
          <w:cantSplit/>
        </w:trPr>
        <w:tc>
          <w:tcPr>
            <w:tcW w:w="54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1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471" w:type="dxa"/>
          </w:tcPr>
          <w:p>
            <w:pPr>
              <w:widowControl/>
              <w:spacing w:after="0" w:line="276" w:lineRule="auto"/>
              <w:jc w:val="left"/>
              <w:rPr>
                <w:sz w:val="18"/>
                <w:szCs w:val="18"/>
              </w:rPr>
            </w:pPr>
            <w:r>
              <w:rPr>
                <w:sz w:val="18"/>
                <w:szCs w:val="20"/>
              </w:rPr>
              <w:t xml:space="preserve">Análise do tipo produto acabado.</w:t>
            </w:r>
          </w:p>
        </w:tc>
        <w:tc>
          <w:tcPr>
            <w:tcW w:w="4160" w:type="dxa"/>
          </w:tcPr>
          <w:p>
            <w:pPr>
              <w:widowControl/>
              <w:spacing w:after="0" w:line="276" w:lineRule="auto"/>
              <w:jc w:val="left"/>
              <w:rPr>
                <w:sz w:val="18"/>
                <w:szCs w:val="18"/>
              </w:rPr>
            </w:pPr>
            <w:r>
              <w:rPr>
                <w:sz w:val="18"/>
                <w:szCs w:val="20"/>
              </w:rPr>
              <w:t xml:space="preserve">Análise do tipo NORMAL.</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tbl>
      <w:tblPr>
        <w:tblStyle w:val="Tabelacomgrade"/>
        <w:tblW w:w="9631" w:type="dxa"/>
        <w:tblLayout w:type="fixed"/>
        <w:tblLook w:val="04A0" w:firstRow="1" w:lastRow="0" w:firstColumn="1" w:lastColumn="0" w:noHBand="0" w:noVBand="1"/>
      </w:tblPr>
      <w:tblGrid>
        <w:gridCol w:w="5165"/>
        <w:gridCol w:w="1457"/>
        <w:gridCol w:w="3009"/>
      </w:tblGrid>
      <w:tr>
        <w:trPr>
          <w:tblHeader/>
          <w:cantSplit/>
        </w:trPr>
        <w:tc>
          <w:tcPr>
            <w:tcW w:w="51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4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0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5165" w:type="dxa"/>
          </w:tcPr>
          <w:p>
            <w:pPr>
              <w:widowControl/>
              <w:spacing w:after="0" w:line="276" w:lineRule="auto"/>
              <w:jc w:val="left"/>
              <w:rPr>
                <w:sz w:val="18"/>
                <w:szCs w:val="18"/>
              </w:rPr>
            </w:pPr>
            <w:r>
              <w:rPr>
                <w:sz w:val="18"/>
                <w:szCs w:val="20"/>
              </w:rPr>
              <w:t xml:space="preserve">LaboSys_UI/estoque/entrada_producao_ed.aspx.cs</w:t>
            </w:r>
          </w:p>
        </w:tc>
        <w:tc>
          <w:tcPr>
            <w:tcW w:w="1457" w:type="dxa"/>
          </w:tcPr>
          <w:p>
            <w:pPr>
              <w:widowControl/>
              <w:spacing w:after="0" w:line="276" w:lineRule="auto"/>
              <w:jc w:val="left"/>
              <w:rPr>
                <w:sz w:val="18"/>
                <w:szCs w:val="18"/>
              </w:rPr>
            </w:pPr>
            <w:r>
              <w:rPr>
                <w:sz w:val="18"/>
                <w:szCs w:val="20"/>
              </w:rPr>
              <w:t xml:space="preserve">163-166</w:t>
            </w:r>
          </w:p>
        </w:tc>
        <w:tc>
          <w:tcPr>
            <w:tcW w:w="3009" w:type="dxa"/>
          </w:tcPr>
          <w:p>
            <w:pPr>
              <w:widowControl/>
              <w:spacing w:after="0" w:line="276" w:lineRule="auto"/>
              <w:jc w:val="left"/>
              <w:rPr>
                <w:sz w:val="18"/>
                <w:szCs w:val="18"/>
              </w:rPr>
            </w:pPr>
            <w:r>
              <w:rPr>
                <w:sz w:val="18"/>
                <w:szCs w:val="20"/>
              </w:rPr>
              <w:t xml:space="preserve">Abertura da análise do tipo produto acabado</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confirmar com a Garantia da Qualidade se o tipo NORMAL serve para produto acabado. As capturas de tela ficam em </w:t>
      </w:r>
      <w:r>
        <w:rPr>
          <w:szCs w:val="20"/>
        </w:rPr>
        <w:t xml:space="preserve">execucao/2026-10-12/evidencias/</w:t>
      </w:r>
      <w:r>
        <w:rPr>
          <w:szCs w:val="20"/>
        </w:rPr>
        <w:t xml:space="preserve">, com o nome do caso (CT-EST-097).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DV-EST-029</w:t>
      </w:r>
    </w:p>
    <w:p>
      <w:pPr>
        <w:keepNext/>
        <w:spacing w:after="0" w:line="360" w:lineRule="auto"/>
      </w:pPr>
    </w:p>
    <w:p>
      <w:pPr>
        <w:spacing w:after="0" w:line="360" w:lineRule="auto"/>
        <w:rPr>
          <w:szCs w:val="20"/>
        </w:rPr>
      </w:pPr>
      <w:r>
        <w:rPr>
          <w:b/>
          <w:bCs/>
          <w:szCs w:val="20"/>
        </w:rPr>
        <w:t xml:space="preserve">O Estoque só fica sabendo do laudo quando alguém clica em "Atualizar resultado"</w:t>
      </w:r>
    </w:p>
    <w:tbl>
      <w:tblPr>
        <w:tblStyle w:val="Tabelacomgrade"/>
        <w:tblW w:w="9631" w:type="dxa"/>
        <w:tblLayout w:type="fixed"/>
        <w:tblLook w:val="04A0" w:firstRow="1" w:lastRow="0" w:firstColumn="1" w:lastColumn="0" w:noHBand="0" w:noVBand="1"/>
      </w:tblPr>
      <w:tblGrid>
        <w:gridCol w:w="1340"/>
        <w:gridCol w:w="1235"/>
        <w:gridCol w:w="1739"/>
        <w:gridCol w:w="1544"/>
        <w:gridCol w:w="2121"/>
        <w:gridCol w:w="1652"/>
      </w:tblGrid>
      <w:tr>
        <w:trPr>
          <w:tblHeader/>
          <w:cantSplit/>
        </w:trPr>
        <w:tc>
          <w:tcPr>
            <w:tcW w:w="13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1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40" w:type="dxa"/>
          </w:tcPr>
          <w:p>
            <w:pPr>
              <w:widowControl/>
              <w:spacing w:after="0" w:line="276" w:lineRule="auto"/>
              <w:jc w:val="left"/>
              <w:rPr>
                <w:sz w:val="18"/>
                <w:szCs w:val="18"/>
              </w:rPr>
            </w:pPr>
            <w:r>
              <w:rPr>
                <w:sz w:val="18"/>
                <w:szCs w:val="20"/>
              </w:rPr>
              <w:t xml:space="preserve">Média</w:t>
            </w:r>
          </w:p>
        </w:tc>
        <w:tc>
          <w:tcPr>
            <w:tcW w:w="1235" w:type="dxa"/>
          </w:tcPr>
          <w:p>
            <w:pPr>
              <w:widowControl/>
              <w:spacing w:after="0" w:line="276" w:lineRule="auto"/>
              <w:jc w:val="left"/>
              <w:rPr>
                <w:sz w:val="18"/>
                <w:szCs w:val="18"/>
              </w:rPr>
            </w:pPr>
            <w:r>
              <w:rPr>
                <w:sz w:val="18"/>
                <w:szCs w:val="20"/>
              </w:rPr>
              <w:t xml:space="preserve">Aberto</w:t>
            </w:r>
          </w:p>
        </w:tc>
        <w:tc>
          <w:tcPr>
            <w:tcW w:w="1739" w:type="dxa"/>
          </w:tcPr>
          <w:p>
            <w:pPr>
              <w:widowControl/>
              <w:spacing w:after="0" w:line="276" w:lineRule="auto"/>
              <w:jc w:val="left"/>
              <w:rPr>
                <w:sz w:val="18"/>
                <w:szCs w:val="18"/>
              </w:rPr>
            </w:pPr>
            <w:r>
              <w:rPr>
                <w:sz w:val="18"/>
                <w:szCs w:val="20"/>
              </w:rPr>
              <w:t xml:space="preserve">Estoque × CQ › Controle da Qualidade (Estoque)</w:t>
            </w:r>
          </w:p>
        </w:tc>
        <w:tc>
          <w:tcPr>
            <w:tcW w:w="1544" w:type="dxa"/>
          </w:tcPr>
          <w:p>
            <w:pPr>
              <w:widowControl/>
              <w:spacing w:after="0" w:line="276" w:lineRule="auto"/>
              <w:jc w:val="left"/>
              <w:rPr>
                <w:sz w:val="18"/>
                <w:szCs w:val="18"/>
              </w:rPr>
            </w:pPr>
            <w:r>
              <w:rPr>
                <w:sz w:val="18"/>
                <w:szCs w:val="20"/>
              </w:rPr>
              <w:t xml:space="preserve">CT-EST-211</w:t>
            </w:r>
          </w:p>
        </w:tc>
        <w:tc>
          <w:tcPr>
            <w:tcW w:w="2121" w:type="dxa"/>
          </w:tcPr>
          <w:p>
            <w:pPr>
              <w:widowControl/>
              <w:spacing w:after="0" w:line="276" w:lineRule="auto"/>
              <w:jc w:val="left"/>
              <w:rPr>
                <w:sz w:val="18"/>
                <w:szCs w:val="18"/>
              </w:rPr>
            </w:pPr>
            <w:r>
              <w:rPr>
                <w:sz w:val="18"/>
                <w:szCs w:val="20"/>
              </w:rPr>
              <w:t xml:space="preserve">12/10/2026 (rodada 3 de 12/10/2026 (parte C: quarentena e CQ))</w:t>
            </w:r>
          </w:p>
        </w:tc>
        <w:tc>
          <w:tcPr>
            <w:tcW w:w="1652" w:type="dxa"/>
          </w:tcPr>
          <w:p>
            <w:pPr>
              <w:widowControl/>
              <w:spacing w:after="0" w:line="276" w:lineRule="auto"/>
              <w:jc w:val="left"/>
              <w:rPr>
                <w:sz w:val="18"/>
                <w:szCs w:val="18"/>
              </w:rPr>
            </w:pPr>
            <w:r>
              <w:rPr>
                <w:sz w:val="18"/>
                <w:szCs w:val="20"/>
              </w:rPr>
              <w:t xml:space="preserve">RDC 658/2022, arts. 157 e 189</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Depois do laudo, o lote reprovado continua "Solicitado" no Estoque até alguém clicar em "Atualizar resultado". Depois de atualizado, o saldo mostra o mesmo material em </w:t>
      </w:r>
      <w:r>
        <w:rPr>
          <w:b/>
          <w:bCs/>
          <w:szCs w:val="20"/>
        </w:rPr>
        <w:t xml:space="preserve">Quarentena 90 e Bloqueado 90</w:t>
      </w:r>
      <w:r>
        <w:rPr>
          <w:szCs w:val="20"/>
        </w:rPr>
        <w:t xml:space="preserve"> ao mesmo tempo.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Reprovar o laudo do </w:t>
      </w:r>
      <w:r>
        <w:rPr>
          <w:szCs w:val="20"/>
        </w:rPr>
        <w:t xml:space="preserve">TESTEPA998</w:t>
      </w:r>
      <w:r>
        <w:rPr>
          <w:szCs w:val="20"/>
        </w:rPr>
        <w:t xml:space="preserve"> no CQ. 2. No Estoque, abrir </w:t>
      </w:r>
      <w:r>
        <w:rPr>
          <w:b/>
          <w:bCs/>
          <w:szCs w:val="20"/>
        </w:rPr>
        <w:t xml:space="preserve">Controle da Qualidade</w:t>
      </w:r>
      <w:r>
        <w:rPr>
          <w:szCs w:val="20"/>
        </w:rPr>
        <w:t xml:space="preserve"> e ver a situação do lote. 3. Clicar em </w:t>
      </w:r>
      <w:r>
        <w:rPr>
          <w:b/>
          <w:bCs/>
          <w:szCs w:val="20"/>
        </w:rPr>
        <w:t xml:space="preserve">Atualizar resultado</w:t>
      </w:r>
      <w:r>
        <w:rPr>
          <w:szCs w:val="20"/>
        </w:rPr>
        <w:t xml:space="preserve"> e abrir a </w:t>
      </w:r>
      <w:r>
        <w:rPr>
          <w:b/>
          <w:bCs/>
          <w:szCs w:val="20"/>
        </w:rPr>
        <w:t xml:space="preserve">Disponibilidade do Lote</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887"/>
        <w:gridCol w:w="5744"/>
      </w:tblGrid>
      <w:tr>
        <w:trPr>
          <w:tblHeader/>
          <w:cantSplit/>
        </w:trPr>
        <w:tc>
          <w:tcPr>
            <w:tcW w:w="38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7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887" w:type="dxa"/>
          </w:tcPr>
          <w:p>
            <w:pPr>
              <w:widowControl/>
              <w:spacing w:after="0" w:line="276" w:lineRule="auto"/>
              <w:jc w:val="left"/>
              <w:rPr>
                <w:sz w:val="18"/>
                <w:szCs w:val="18"/>
              </w:rPr>
            </w:pPr>
            <w:r>
              <w:rPr>
                <w:sz w:val="18"/>
                <w:szCs w:val="20"/>
              </w:rPr>
              <w:t xml:space="preserve">O laudo muda a situação do lote na hora, sem ninguém atualizar.</w:t>
            </w:r>
          </w:p>
        </w:tc>
        <w:tc>
          <w:tcPr>
            <w:tcW w:w="5744" w:type="dxa"/>
          </w:tcPr>
          <w:p>
            <w:pPr>
              <w:widowControl/>
              <w:spacing w:after="0" w:line="276" w:lineRule="auto"/>
              <w:jc w:val="left"/>
              <w:rPr>
                <w:sz w:val="18"/>
                <w:szCs w:val="18"/>
              </w:rPr>
            </w:pPr>
            <w:r>
              <w:rPr>
                <w:sz w:val="18"/>
                <w:szCs w:val="20"/>
              </w:rPr>
              <w:t xml:space="preserve">Lote "Solicitado" até o clique; depois, saldo em quarentena e bloqueado juntos (a coluna Reprovado fica em 0).</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O CQ avisa o Estoque ao emitir o laudo (trava 2).</w:t>
      </w:r>
    </w:p>
    <w:p>
      <w:pPr>
        <w:numPr>
          <w:ilvl w:val="0"/>
          <w:numId w:val="2"/>
        </w:numPr>
        <w:spacing w:after="0" w:line="360" w:lineRule="auto"/>
        <w:rPr>
          <w:szCs w:val="20"/>
        </w:rPr>
      </w:pPr>
      <w:r>
        <w:rPr>
          <w:szCs w:val="20"/>
        </w:rPr>
        <w:t xml:space="preserve">Uma só situação por lote, sem somar quarentena e bloqueado.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(CT-EST-211). Não foram anexadas aqui porque ainda não foram conferidas uma a uma contra este defeito. </w:t>
      </w:r>
      <w:r>
        <w:rPr>
          <w:b/>
          <w:bCs/>
          <w:szCs w:val="20"/>
        </w:rPr>
        <w:t xml:space="preserve">Confirmado na rodada 5 (13/10/2026, CT-EST-060):</w:t>
      </w:r>
      <w:r>
        <w:rPr>
          <w:szCs w:val="20"/>
        </w:rPr>
        <w:t xml:space="preserve"> o laudo 009/26 (reanálise do </w:t>
      </w:r>
      <w:r>
        <w:rPr>
          <w:szCs w:val="20"/>
        </w:rPr>
        <w:t xml:space="preserve">TESTELOTE003</w:t>
      </w:r>
      <w:r>
        <w:rPr>
          <w:szCs w:val="20"/>
        </w:rPr>
        <w:t xml:space="preserve">) foi aprovado e emitido no CQ e o saldo continuou 80 em "Reanálise"; só depois de "Atualizar resultado", no Estoque, passou a 80 disponíveis. A tela do CQ não avisa nem leva a esse passo.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DV-EST-030</w:t>
      </w:r>
    </w:p>
    <w:p>
      <w:pPr>
        <w:keepNext/>
        <w:spacing w:after="0" w:line="360" w:lineRule="auto"/>
      </w:pPr>
    </w:p>
    <w:p>
      <w:pPr>
        <w:spacing w:after="0" w:line="360" w:lineRule="auto"/>
        <w:rPr>
          <w:szCs w:val="20"/>
        </w:rPr>
      </w:pPr>
      <w:r>
        <w:rPr>
          <w:b/>
          <w:bCs/>
          <w:szCs w:val="20"/>
        </w:rPr>
        <w:t xml:space="preserve">O "Responsável" do laudo mostra quem vê a tela, e não quem aprovou</w:t>
      </w:r>
    </w:p>
    <w:tbl>
      <w:tblPr>
        <w:tblStyle w:val="Tabelacomgrade"/>
        <w:tblW w:w="9631" w:type="dxa"/>
        <w:tblLayout w:type="fixed"/>
        <w:tblLook w:val="04A0" w:firstRow="1" w:lastRow="0" w:firstColumn="1" w:lastColumn="0" w:noHBand="0" w:noVBand="1"/>
      </w:tblPr>
      <w:tblGrid>
        <w:gridCol w:w="1411"/>
        <w:gridCol w:w="1306"/>
        <w:gridCol w:w="991"/>
        <w:gridCol w:w="1662"/>
        <w:gridCol w:w="2505"/>
        <w:gridCol w:w="1756"/>
      </w:tblGrid>
      <w:tr>
        <w:trPr>
          <w:tblHeader/>
          <w:cantSplit/>
        </w:trPr>
        <w:tc>
          <w:tcPr>
            <w:tcW w:w="14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3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9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5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411" w:type="dxa"/>
          </w:tcPr>
          <w:p>
            <w:pPr>
              <w:widowControl/>
              <w:spacing w:after="0" w:line="276" w:lineRule="auto"/>
              <w:jc w:val="left"/>
              <w:rPr>
                <w:sz w:val="18"/>
                <w:szCs w:val="18"/>
              </w:rPr>
            </w:pPr>
            <w:r>
              <w:rPr>
                <w:sz w:val="18"/>
                <w:szCs w:val="20"/>
              </w:rPr>
              <w:t xml:space="preserve">Média</w:t>
            </w:r>
          </w:p>
        </w:tc>
        <w:tc>
          <w:tcPr>
            <w:tcW w:w="1306" w:type="dxa"/>
          </w:tcPr>
          <w:p>
            <w:pPr>
              <w:widowControl/>
              <w:spacing w:after="0" w:line="276" w:lineRule="auto"/>
              <w:jc w:val="left"/>
              <w:rPr>
                <w:sz w:val="18"/>
                <w:szCs w:val="18"/>
              </w:rPr>
            </w:pPr>
            <w:r>
              <w:rPr>
                <w:sz w:val="18"/>
                <w:szCs w:val="20"/>
              </w:rPr>
              <w:t xml:space="preserve">Aberto</w:t>
            </w:r>
          </w:p>
        </w:tc>
        <w:tc>
          <w:tcPr>
            <w:tcW w:w="991" w:type="dxa"/>
          </w:tcPr>
          <w:p>
            <w:pPr>
              <w:widowControl/>
              <w:spacing w:after="0" w:line="276" w:lineRule="auto"/>
              <w:jc w:val="left"/>
              <w:rPr>
                <w:sz w:val="18"/>
                <w:szCs w:val="18"/>
              </w:rPr>
            </w:pPr>
            <w:r>
              <w:rPr>
                <w:sz w:val="18"/>
                <w:szCs w:val="20"/>
              </w:rPr>
              <w:t xml:space="preserve">CQ › Laudo</w:t>
            </w:r>
          </w:p>
        </w:tc>
        <w:tc>
          <w:tcPr>
            <w:tcW w:w="1662" w:type="dxa"/>
          </w:tcPr>
          <w:p>
            <w:pPr>
              <w:widowControl/>
              <w:spacing w:after="0" w:line="276" w:lineRule="auto"/>
              <w:jc w:val="left"/>
              <w:rPr>
                <w:sz w:val="18"/>
                <w:szCs w:val="18"/>
              </w:rPr>
            </w:pPr>
            <w:r>
              <w:rPr>
                <w:sz w:val="18"/>
                <w:szCs w:val="20"/>
              </w:rPr>
              <w:t xml:space="preserve">CT-EST-206</w:t>
            </w:r>
          </w:p>
        </w:tc>
        <w:tc>
          <w:tcPr>
            <w:tcW w:w="2505" w:type="dxa"/>
          </w:tcPr>
          <w:p>
            <w:pPr>
              <w:widowControl/>
              <w:spacing w:after="0" w:line="276" w:lineRule="auto"/>
              <w:jc w:val="left"/>
              <w:rPr>
                <w:sz w:val="18"/>
                <w:szCs w:val="18"/>
              </w:rPr>
            </w:pPr>
            <w:r>
              <w:rPr>
                <w:sz w:val="18"/>
                <w:szCs w:val="20"/>
              </w:rPr>
              <w:t xml:space="preserve">12/10/2026 (rodada 3 de 12/10/2026 (parte C: quarentena e CQ))</w:t>
            </w:r>
          </w:p>
        </w:tc>
        <w:tc>
          <w:tcPr>
            <w:tcW w:w="1756" w:type="dxa"/>
          </w:tcPr>
          <w:p>
            <w:pPr>
              <w:widowControl/>
              <w:spacing w:after="0" w:line="276" w:lineRule="auto"/>
              <w:jc w:val="left"/>
              <w:rPr>
                <w:sz w:val="18"/>
                <w:szCs w:val="18"/>
              </w:rPr>
            </w:pPr>
            <w:r>
              <w:rPr>
                <w:sz w:val="18"/>
                <w:szCs w:val="20"/>
              </w:rPr>
              <w:t xml:space="preserve">RDC 658/2022, art. 124</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campo "Responsável" do laudo mostra o usuário que está com a tela aberta. Quem aprovou só aparece no Estoque ("Aprovado por"), depois da atualização. O "número do laudo" no Estoque é o número da solicitação (005/26).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Aprovar e emitir o laudo do </w:t>
      </w:r>
      <w:r>
        <w:rPr>
          <w:szCs w:val="20"/>
        </w:rPr>
        <w:t xml:space="preserve">TESTEPA001</w:t>
      </w:r>
      <w:r>
        <w:rPr>
          <w:szCs w:val="20"/>
        </w:rPr>
        <w:t xml:space="preserve"> com um usuário. 2. Abrir o laudo com outro usuário e ver o campo Responsável. 3. No Estoque, atualizar o resultado e ver "Aprovado por".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500"/>
        <w:gridCol w:w="5131"/>
      </w:tblGrid>
      <w:tr>
        <w:trPr>
          <w:tblHeader/>
          <w:cantSplit/>
        </w:trPr>
        <w:tc>
          <w:tcPr>
            <w:tcW w:w="45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1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500" w:type="dxa"/>
          </w:tcPr>
          <w:p>
            <w:pPr>
              <w:widowControl/>
              <w:spacing w:after="0" w:line="276" w:lineRule="auto"/>
              <w:jc w:val="left"/>
              <w:rPr>
                <w:sz w:val="18"/>
                <w:szCs w:val="18"/>
              </w:rPr>
            </w:pPr>
            <w:r>
              <w:rPr>
                <w:sz w:val="18"/>
                <w:szCs w:val="20"/>
              </w:rPr>
              <w:t xml:space="preserve">O laudo mostra quem aprovou e quando, com número próprio.</w:t>
            </w:r>
          </w:p>
        </w:tc>
        <w:tc>
          <w:tcPr>
            <w:tcW w:w="5131" w:type="dxa"/>
          </w:tcPr>
          <w:p>
            <w:pPr>
              <w:widowControl/>
              <w:spacing w:after="0" w:line="276" w:lineRule="auto"/>
              <w:jc w:val="left"/>
              <w:rPr>
                <w:sz w:val="18"/>
                <w:szCs w:val="18"/>
              </w:rPr>
            </w:pPr>
            <w:r>
              <w:rPr>
                <w:sz w:val="18"/>
                <w:szCs w:val="20"/>
              </w:rPr>
              <w:t xml:space="preserve">Mostra quem vê a tela; número do laudo igual ao da solicitação.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Gravar quem aprovou e a data no laudo.</w:t>
      </w:r>
    </w:p>
    <w:p>
      <w:pPr>
        <w:numPr>
          <w:ilvl w:val="0"/>
          <w:numId w:val="2"/>
        </w:numPr>
        <w:spacing w:after="0" w:line="360" w:lineRule="auto"/>
        <w:rPr>
          <w:szCs w:val="20"/>
        </w:rPr>
      </w:pPr>
      <w:r>
        <w:rPr>
          <w:szCs w:val="20"/>
        </w:rPr>
        <w:t xml:space="preserve">Dar ao laudo um número próprio.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(CT-EST-206).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DV-EST-032</w:t>
      </w:r>
    </w:p>
    <w:p>
      <w:pPr>
        <w:keepNext/>
        <w:spacing w:after="0" w:line="360" w:lineRule="auto"/>
      </w:pPr>
    </w:p>
    <w:p>
      <w:pPr>
        <w:spacing w:after="0" w:line="360" w:lineRule="auto"/>
        <w:rPr>
          <w:szCs w:val="20"/>
        </w:rPr>
      </w:pPr>
      <w:r>
        <w:rPr>
          <w:b/>
          <w:bCs/>
          <w:szCs w:val="20"/>
        </w:rPr>
        <w:t xml:space="preserve">A amostra do CQ sai do estoque sem registro na Central de Pesagem</w:t>
      </w:r>
    </w:p>
    <w:tbl>
      <w:tblPr>
        <w:tblStyle w:val="Tabelacomgrade"/>
        <w:tblW w:w="9631" w:type="dxa"/>
        <w:tblLayout w:type="fixed"/>
        <w:tblLook w:val="04A0" w:firstRow="1" w:lastRow="0" w:firstColumn="1" w:lastColumn="0" w:noHBand="0" w:noVBand="1"/>
      </w:tblPr>
      <w:tblGrid>
        <w:gridCol w:w="1358"/>
        <w:gridCol w:w="1253"/>
        <w:gridCol w:w="1606"/>
        <w:gridCol w:w="1574"/>
        <w:gridCol w:w="2219"/>
        <w:gridCol w:w="1621"/>
      </w:tblGrid>
      <w:tr>
        <w:trPr>
          <w:tblHeader/>
          <w:cantSplit/>
        </w:trPr>
        <w:tc>
          <w:tcPr>
            <w:tcW w:w="13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2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58" w:type="dxa"/>
          </w:tcPr>
          <w:p>
            <w:pPr>
              <w:widowControl/>
              <w:spacing w:after="0" w:line="276" w:lineRule="auto"/>
              <w:jc w:val="left"/>
              <w:rPr>
                <w:sz w:val="18"/>
                <w:szCs w:val="18"/>
              </w:rPr>
            </w:pPr>
            <w:r>
              <w:rPr>
                <w:sz w:val="18"/>
                <w:szCs w:val="20"/>
              </w:rPr>
              <w:t xml:space="preserve">Média</w:t>
            </w:r>
          </w:p>
        </w:tc>
        <w:tc>
          <w:tcPr>
            <w:tcW w:w="1253" w:type="dxa"/>
          </w:tcPr>
          <w:p>
            <w:pPr>
              <w:widowControl/>
              <w:spacing w:after="0" w:line="276" w:lineRule="auto"/>
              <w:jc w:val="left"/>
              <w:rPr>
                <w:sz w:val="18"/>
                <w:szCs w:val="18"/>
              </w:rPr>
            </w:pPr>
            <w:r>
              <w:rPr>
                <w:sz w:val="18"/>
                <w:szCs w:val="20"/>
              </w:rPr>
              <w:t xml:space="preserve">Aberto</w:t>
            </w:r>
          </w:p>
        </w:tc>
        <w:tc>
          <w:tcPr>
            <w:tcW w:w="1606" w:type="dxa"/>
          </w:tcPr>
          <w:p>
            <w:pPr>
              <w:widowControl/>
              <w:spacing w:after="0" w:line="276" w:lineRule="auto"/>
              <w:jc w:val="left"/>
              <w:rPr>
                <w:sz w:val="18"/>
                <w:szCs w:val="18"/>
              </w:rPr>
            </w:pPr>
            <w:r>
              <w:rPr>
                <w:sz w:val="18"/>
                <w:szCs w:val="20"/>
              </w:rPr>
              <w:t xml:space="preserve">Estoque › Separação da amostra</w:t>
            </w:r>
          </w:p>
        </w:tc>
        <w:tc>
          <w:tcPr>
            <w:tcW w:w="1574" w:type="dxa"/>
          </w:tcPr>
          <w:p>
            <w:pPr>
              <w:widowControl/>
              <w:spacing w:after="0" w:line="276" w:lineRule="auto"/>
              <w:jc w:val="left"/>
              <w:rPr>
                <w:sz w:val="18"/>
                <w:szCs w:val="18"/>
              </w:rPr>
            </w:pPr>
            <w:r>
              <w:rPr>
                <w:sz w:val="18"/>
                <w:szCs w:val="20"/>
              </w:rPr>
              <w:t xml:space="preserve">CT-EST-201</w:t>
            </w:r>
          </w:p>
        </w:tc>
        <w:tc>
          <w:tcPr>
            <w:tcW w:w="2219" w:type="dxa"/>
          </w:tcPr>
          <w:p>
            <w:pPr>
              <w:widowControl/>
              <w:spacing w:after="0" w:line="276" w:lineRule="auto"/>
              <w:jc w:val="left"/>
              <w:rPr>
                <w:sz w:val="18"/>
                <w:szCs w:val="18"/>
              </w:rPr>
            </w:pPr>
            <w:r>
              <w:rPr>
                <w:sz w:val="18"/>
                <w:szCs w:val="20"/>
              </w:rPr>
              <w:t xml:space="preserve">12/10/2026 (rodada 3 de 12/10/2026 (parte C: quarentena e CQ))</w:t>
            </w:r>
          </w:p>
        </w:tc>
        <w:tc>
          <w:tcPr>
            <w:tcW w:w="1621" w:type="dxa"/>
          </w:tcPr>
          <w:p>
            <w:pPr>
              <w:widowControl/>
              <w:spacing w:after="0" w:line="276" w:lineRule="auto"/>
              <w:jc w:val="left"/>
              <w:rPr>
                <w:sz w:val="18"/>
                <w:szCs w:val="18"/>
              </w:rPr>
            </w:pPr>
            <w:r>
              <w:rPr>
                <w:sz w:val="18"/>
                <w:szCs w:val="20"/>
              </w:rPr>
              <w:t xml:space="preserve">RDC 658/2022, art. 124</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amostra sai do estoque (100 para 90) sem passar pela Central de Pesagem. A solicitação nasce já "atendida", e basta confirmar a separação. O "Volume" do lote continua com a quantidade antiga (100).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No CQ, programar a amostragem do </w:t>
      </w:r>
      <w:r>
        <w:rPr>
          <w:szCs w:val="20"/>
        </w:rPr>
        <w:t xml:space="preserve">TESTEPA001</w:t>
      </w:r>
      <w:r>
        <w:rPr>
          <w:szCs w:val="20"/>
        </w:rPr>
        <w:t xml:space="preserve">. 2. No Estoque, confirmar a separação da amostra. 3. Abrir a </w:t>
      </w:r>
      <w:r>
        <w:rPr>
          <w:b/>
          <w:bCs/>
          <w:szCs w:val="20"/>
        </w:rPr>
        <w:t xml:space="preserve">Central de Pesagem</w:t>
      </w:r>
      <w:r>
        <w:rPr>
          <w:szCs w:val="20"/>
        </w:rPr>
        <w:t xml:space="preserve"> e a </w:t>
      </w:r>
      <w:r>
        <w:rPr>
          <w:b/>
          <w:bCs/>
          <w:szCs w:val="20"/>
        </w:rPr>
        <w:t xml:space="preserve">Disponibilidade do Lote</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633"/>
        <w:gridCol w:w="3998"/>
      </w:tblGrid>
      <w:tr>
        <w:trPr>
          <w:tblHeader/>
          <w:cantSplit/>
        </w:trPr>
        <w:tc>
          <w:tcPr>
            <w:tcW w:w="56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9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633" w:type="dxa"/>
          </w:tcPr>
          <w:p>
            <w:pPr>
              <w:widowControl/>
              <w:spacing w:after="0" w:line="276" w:lineRule="auto"/>
              <w:jc w:val="left"/>
              <w:rPr>
                <w:sz w:val="18"/>
                <w:szCs w:val="18"/>
              </w:rPr>
            </w:pPr>
            <w:r>
              <w:rPr>
                <w:sz w:val="18"/>
                <w:szCs w:val="20"/>
              </w:rPr>
              <w:t xml:space="preserve">Pesagem registrada (tag da balança, lacre, peso) e volume atualizado.</w:t>
            </w:r>
          </w:p>
        </w:tc>
        <w:tc>
          <w:tcPr>
            <w:tcW w:w="3998" w:type="dxa"/>
          </w:tcPr>
          <w:p>
            <w:pPr>
              <w:widowControl/>
              <w:spacing w:after="0" w:line="276" w:lineRule="auto"/>
              <w:jc w:val="left"/>
              <w:rPr>
                <w:sz w:val="18"/>
                <w:szCs w:val="18"/>
              </w:rPr>
            </w:pPr>
            <w:r>
              <w:rPr>
                <w:sz w:val="18"/>
                <w:szCs w:val="20"/>
              </w:rPr>
              <w:t xml:space="preserve">Sem registro de pesagem; saldo 90 e volume 100.</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a pesagem na saída da amostra.</w:t>
      </w:r>
    </w:p>
    <w:p>
      <w:pPr>
        <w:numPr>
          <w:ilvl w:val="0"/>
          <w:numId w:val="2"/>
        </w:numPr>
        <w:spacing w:after="0" w:line="360" w:lineRule="auto"/>
        <w:rPr>
          <w:szCs w:val="20"/>
        </w:rPr>
      </w:pPr>
      <w:r>
        <w:rPr>
          <w:szCs w:val="20"/>
        </w:rPr>
        <w:t xml:space="preserve">Atualizar o volume do lote.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(CT-EST-201).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DV-EST-034</w:t>
      </w:r>
    </w:p>
    <w:p>
      <w:pPr>
        <w:keepNext/>
        <w:spacing w:after="0" w:line="360" w:lineRule="auto"/>
      </w:pPr>
    </w:p>
    <w:p>
      <w:pPr>
        <w:spacing w:after="0" w:line="360" w:lineRule="auto"/>
        <w:rPr>
          <w:szCs w:val="20"/>
        </w:rPr>
      </w:pPr>
      <w:r>
        <w:rPr>
          <w:b/>
          <w:bCs/>
          <w:szCs w:val="20"/>
        </w:rPr>
        <w:t xml:space="preserve">O Histórico do Lote não mostra usuário, hora, análise, laudo nem a reprovação</w:t>
      </w:r>
    </w:p>
    <w:tbl>
      <w:tblPr>
        <w:tblStyle w:val="Tabelacomgrade"/>
        <w:tblW w:w="9631" w:type="dxa"/>
        <w:tblLayout w:type="fixed"/>
        <w:tblLook w:val="04A0" w:firstRow="1" w:lastRow="0" w:firstColumn="1" w:lastColumn="0" w:noHBand="0" w:noVBand="1"/>
      </w:tblPr>
      <w:tblGrid>
        <w:gridCol w:w="1354"/>
        <w:gridCol w:w="1249"/>
        <w:gridCol w:w="1561"/>
        <w:gridCol w:w="1569"/>
        <w:gridCol w:w="2200"/>
        <w:gridCol w:w="1698"/>
      </w:tblGrid>
      <w:tr>
        <w:trPr>
          <w:tblHeader/>
          <w:cantSplit/>
        </w:trPr>
        <w:tc>
          <w:tcPr>
            <w:tcW w:w="13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2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54" w:type="dxa"/>
          </w:tcPr>
          <w:p>
            <w:pPr>
              <w:widowControl/>
              <w:spacing w:after="0" w:line="276" w:lineRule="auto"/>
              <w:jc w:val="left"/>
              <w:rPr>
                <w:sz w:val="18"/>
                <w:szCs w:val="18"/>
              </w:rPr>
            </w:pPr>
            <w:r>
              <w:rPr>
                <w:sz w:val="18"/>
                <w:szCs w:val="20"/>
              </w:rPr>
              <w:t xml:space="preserve">Média</w:t>
            </w:r>
          </w:p>
        </w:tc>
        <w:tc>
          <w:tcPr>
            <w:tcW w:w="1249" w:type="dxa"/>
          </w:tcPr>
          <w:p>
            <w:pPr>
              <w:widowControl/>
              <w:spacing w:after="0" w:line="276" w:lineRule="auto"/>
              <w:jc w:val="left"/>
              <w:rPr>
                <w:sz w:val="18"/>
                <w:szCs w:val="18"/>
              </w:rPr>
            </w:pPr>
            <w:r>
              <w:rPr>
                <w:sz w:val="18"/>
                <w:szCs w:val="20"/>
              </w:rPr>
              <w:t xml:space="preserve">Aberto</w:t>
            </w:r>
          </w:p>
        </w:tc>
        <w:tc>
          <w:tcPr>
            <w:tcW w:w="1561" w:type="dxa"/>
          </w:tcPr>
          <w:p>
            <w:pPr>
              <w:widowControl/>
              <w:spacing w:after="0" w:line="276" w:lineRule="auto"/>
              <w:jc w:val="left"/>
              <w:rPr>
                <w:sz w:val="18"/>
                <w:szCs w:val="18"/>
              </w:rPr>
            </w:pPr>
            <w:r>
              <w:rPr>
                <w:sz w:val="18"/>
                <w:szCs w:val="20"/>
              </w:rPr>
              <w:t xml:space="preserve">Estoque › Histórico do Lote</w:t>
            </w:r>
          </w:p>
        </w:tc>
        <w:tc>
          <w:tcPr>
            <w:tcW w:w="1569" w:type="dxa"/>
          </w:tcPr>
          <w:p>
            <w:pPr>
              <w:widowControl/>
              <w:spacing w:after="0" w:line="276" w:lineRule="auto"/>
              <w:jc w:val="left"/>
              <w:rPr>
                <w:sz w:val="18"/>
                <w:szCs w:val="18"/>
              </w:rPr>
            </w:pPr>
            <w:r>
              <w:rPr>
                <w:sz w:val="18"/>
                <w:szCs w:val="20"/>
              </w:rPr>
              <w:t xml:space="preserve">CT-EST-209</w:t>
            </w:r>
          </w:p>
        </w:tc>
        <w:tc>
          <w:tcPr>
            <w:tcW w:w="2200" w:type="dxa"/>
          </w:tcPr>
          <w:p>
            <w:pPr>
              <w:widowControl/>
              <w:spacing w:after="0" w:line="276" w:lineRule="auto"/>
              <w:jc w:val="left"/>
              <w:rPr>
                <w:sz w:val="18"/>
                <w:szCs w:val="18"/>
              </w:rPr>
            </w:pPr>
            <w:r>
              <w:rPr>
                <w:sz w:val="18"/>
                <w:szCs w:val="20"/>
              </w:rPr>
              <w:t xml:space="preserve">12/10/2026 (rodada 3 de 12/10/2026 (parte C: quarentena e CQ))</w:t>
            </w:r>
          </w:p>
        </w:tc>
        <w:tc>
          <w:tcPr>
            <w:tcW w:w="1698" w:type="dxa"/>
          </w:tcPr>
          <w:p>
            <w:pPr>
              <w:widowControl/>
              <w:spacing w:after="0" w:line="276" w:lineRule="auto"/>
              <w:jc w:val="left"/>
              <w:rPr>
                <w:sz w:val="18"/>
                <w:szCs w:val="18"/>
              </w:rPr>
            </w:pPr>
            <w:r>
              <w:rPr>
                <w:sz w:val="18"/>
                <w:szCs w:val="20"/>
              </w:rPr>
              <w:t xml:space="preserve">RDC 658/2022, arts. 124 e 125</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histórico mostra só as movimentações e o saldo por endereço: sem coluna de usuário nem de hora, sem a análise, sem o laudo, sem o aprovador e, no lote reprovado, sem a reprovação.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Histórico do Lote</w:t>
      </w:r>
      <w:r>
        <w:rPr>
          <w:szCs w:val="20"/>
        </w:rPr>
        <w:t xml:space="preserve">. 2. Pesquisar o </w:t>
      </w:r>
      <w:r>
        <w:rPr>
          <w:szCs w:val="20"/>
        </w:rPr>
        <w:t xml:space="preserve">TESTEPA001</w:t>
      </w:r>
      <w:r>
        <w:rPr>
          <w:szCs w:val="20"/>
        </w:rPr>
        <w:t xml:space="preserve"> e, depois, o </w:t>
      </w:r>
      <w:r>
        <w:rPr>
          <w:szCs w:val="20"/>
        </w:rPr>
        <w:t xml:space="preserve">TESTEPA998</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959"/>
        <w:gridCol w:w="4672"/>
      </w:tblGrid>
      <w:tr>
        <w:trPr>
          <w:tblHeader/>
          <w:cantSplit/>
        </w:trPr>
        <w:tc>
          <w:tcPr>
            <w:tcW w:w="49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6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959" w:type="dxa"/>
          </w:tcPr>
          <w:p>
            <w:pPr>
              <w:widowControl/>
              <w:spacing w:after="0" w:line="276" w:lineRule="auto"/>
              <w:jc w:val="left"/>
              <w:rPr>
                <w:sz w:val="18"/>
                <w:szCs w:val="18"/>
              </w:rPr>
            </w:pPr>
            <w:r>
              <w:rPr>
                <w:sz w:val="18"/>
                <w:szCs w:val="20"/>
              </w:rPr>
              <w:t xml:space="preserve">Entrada, análise, laudo, aprovador e movimentações, com usuário e hora, na ordem.</w:t>
            </w:r>
          </w:p>
        </w:tc>
        <w:tc>
          <w:tcPr>
            <w:tcW w:w="4672" w:type="dxa"/>
          </w:tcPr>
          <w:p>
            <w:pPr>
              <w:widowControl/>
              <w:spacing w:after="0" w:line="276" w:lineRule="auto"/>
              <w:jc w:val="left"/>
              <w:rPr>
                <w:sz w:val="18"/>
                <w:szCs w:val="18"/>
              </w:rPr>
            </w:pPr>
            <w:r>
              <w:rPr>
                <w:sz w:val="18"/>
                <w:szCs w:val="20"/>
              </w:rPr>
              <w:t xml:space="preserve">Só as quatro movimentações e o saldo; nada de usuário, hora, análise ou laudo.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Incluir no histórico o usuário, a hora, a análise, o laudo, o aprovador e as mudanças de situação.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(CT-EST-209). Não foram anexadas aqui porque ainda não foram conferidas uma a uma contra este defeito. Rodada 10 (22/10/2026): reconfirmado no lote novo </w:t>
      </w:r>
      <w:r>
        <w:rPr>
          <w:szCs w:val="20"/>
        </w:rPr>
        <w:t xml:space="preserve">TESTEPA010</w:t>
      </w:r>
      <w:r>
        <w:rPr>
          <w:szCs w:val="20"/>
        </w:rPr>
        <w:t xml:space="preserve">, depois de fechar o ciclo do CQ com duas pessoas (CT-EST-101): o histórico mostra entrada de produção, atendimento da amostra, movimentação de quarentena e entradas e saídas de retenção e estabilidade, mas sem a análise, sem o laudo, sem o aprovador, sem usuário e sem hora (também CT-EST-119 e 177).</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DV-EST-038</w:t>
      </w:r>
    </w:p>
    <w:p>
      <w:pPr>
        <w:keepNext/>
        <w:spacing w:after="0" w:line="360" w:lineRule="auto"/>
      </w:pPr>
    </w:p>
    <w:p>
      <w:pPr>
        <w:spacing w:after="0" w:line="360" w:lineRule="auto"/>
        <w:rPr>
          <w:szCs w:val="20"/>
        </w:rPr>
      </w:pPr>
      <w:r>
        <w:rPr>
          <w:b/>
          <w:bCs/>
          <w:szCs w:val="20"/>
        </w:rPr>
        <w:t xml:space="preserve">O resultado de conformidade vem pré-selecionado em CONFORME</w:t>
      </w:r>
    </w:p>
    <w:tbl>
      <w:tblPr>
        <w:tblStyle w:val="Tabelacomgrade"/>
        <w:tblW w:w="9631" w:type="dxa"/>
        <w:tblLayout w:type="fixed"/>
        <w:tblLook w:val="04A0" w:firstRow="1" w:lastRow="0" w:firstColumn="1" w:lastColumn="0" w:noHBand="0" w:noVBand="1"/>
      </w:tblPr>
      <w:tblGrid>
        <w:gridCol w:w="1302"/>
        <w:gridCol w:w="1197"/>
        <w:gridCol w:w="1601"/>
        <w:gridCol w:w="1483"/>
        <w:gridCol w:w="1921"/>
        <w:gridCol w:w="2127"/>
      </w:tblGrid>
      <w:tr>
        <w:trPr>
          <w:tblHeader/>
          <w:cantSplit/>
        </w:trPr>
        <w:tc>
          <w:tcPr>
            <w:tcW w:w="13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9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2" w:type="dxa"/>
          </w:tcPr>
          <w:p>
            <w:pPr>
              <w:widowControl/>
              <w:spacing w:after="0" w:line="276" w:lineRule="auto"/>
              <w:jc w:val="left"/>
              <w:rPr>
                <w:sz w:val="18"/>
                <w:szCs w:val="18"/>
              </w:rPr>
            </w:pPr>
            <w:r>
              <w:rPr>
                <w:sz w:val="18"/>
                <w:szCs w:val="20"/>
              </w:rPr>
              <w:t xml:space="preserve">Média</w:t>
            </w:r>
          </w:p>
        </w:tc>
        <w:tc>
          <w:tcPr>
            <w:tcW w:w="1197" w:type="dxa"/>
          </w:tcPr>
          <w:p>
            <w:pPr>
              <w:widowControl/>
              <w:spacing w:after="0" w:line="276" w:lineRule="auto"/>
              <w:jc w:val="left"/>
              <w:rPr>
                <w:sz w:val="18"/>
                <w:szCs w:val="18"/>
              </w:rPr>
            </w:pPr>
            <w:r>
              <w:rPr>
                <w:sz w:val="18"/>
                <w:szCs w:val="20"/>
              </w:rPr>
              <w:t xml:space="preserve">Aberto</w:t>
            </w:r>
          </w:p>
        </w:tc>
        <w:tc>
          <w:tcPr>
            <w:tcW w:w="1601" w:type="dxa"/>
          </w:tcPr>
          <w:p>
            <w:pPr>
              <w:widowControl/>
              <w:spacing w:after="0" w:line="276" w:lineRule="auto"/>
              <w:jc w:val="left"/>
              <w:rPr>
                <w:sz w:val="18"/>
                <w:szCs w:val="18"/>
              </w:rPr>
            </w:pPr>
            <w:r>
              <w:rPr>
                <w:sz w:val="18"/>
                <w:szCs w:val="20"/>
              </w:rPr>
              <w:t xml:space="preserve">CQ › Consultar Análise Programada</w:t>
            </w:r>
          </w:p>
        </w:tc>
        <w:tc>
          <w:tcPr>
            <w:tcW w:w="1483" w:type="dxa"/>
          </w:tcPr>
          <w:p>
            <w:pPr>
              <w:widowControl/>
              <w:spacing w:after="0" w:line="276" w:lineRule="auto"/>
              <w:jc w:val="left"/>
              <w:rPr>
                <w:sz w:val="18"/>
                <w:szCs w:val="18"/>
              </w:rPr>
            </w:pPr>
            <w:r>
              <w:rPr>
                <w:sz w:val="18"/>
                <w:szCs w:val="20"/>
              </w:rPr>
              <w:t xml:space="preserve">CT-EST-202</w:t>
            </w:r>
          </w:p>
        </w:tc>
        <w:tc>
          <w:tcPr>
            <w:tcW w:w="1921" w:type="dxa"/>
          </w:tcPr>
          <w:p>
            <w:pPr>
              <w:widowControl/>
              <w:spacing w:after="0" w:line="276" w:lineRule="auto"/>
              <w:jc w:val="left"/>
              <w:rPr>
                <w:sz w:val="18"/>
                <w:szCs w:val="18"/>
              </w:rPr>
            </w:pPr>
            <w:r>
              <w:rPr>
                <w:sz w:val="18"/>
                <w:szCs w:val="20"/>
              </w:rPr>
              <w:t xml:space="preserve">12/10/2026 (rodada 3 de 12/10/2026 (parte C: quarentena e CQ))</w:t>
            </w:r>
          </w:p>
        </w:tc>
        <w:tc>
          <w:tcPr>
            <w:tcW w:w="2127" w:type="dxa"/>
          </w:tcPr>
          <w:p>
            <w:pPr>
              <w:widowControl/>
              <w:spacing w:after="0" w:line="276" w:lineRule="auto"/>
              <w:jc w:val="left"/>
              <w:rPr>
                <w:sz w:val="18"/>
                <w:szCs w:val="18"/>
              </w:rPr>
            </w:pPr>
            <w:r>
              <w:rPr>
                <w:sz w:val="18"/>
                <w:szCs w:val="20"/>
              </w:rPr>
              <w:t xml:space="preserve">RDC 658/2022, art. 258 e Guia 33/2020 (integridade dos dados)</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digitação dos resultados da análise, o campo de conformidade já vem em "CONFORME". Quem salva sem mexer registra "conforme" sem ter avaliado.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No CQ, abrir </w:t>
      </w:r>
      <w:r>
        <w:rPr>
          <w:b/>
          <w:bCs/>
          <w:szCs w:val="20"/>
        </w:rPr>
        <w:t xml:space="preserve">Consultar Análise Programada</w:t>
      </w:r>
      <w:r>
        <w:rPr>
          <w:szCs w:val="20"/>
        </w:rPr>
        <w:t xml:space="preserve"> e escolher a análise. 2. Digitar o teor e deixar a conformidade como veio. 3. Salvar.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250"/>
        <w:gridCol w:w="3381"/>
      </w:tblGrid>
      <w:tr>
        <w:trPr>
          <w:tblHeader/>
          <w:cantSplit/>
        </w:trPr>
        <w:tc>
          <w:tcPr>
            <w:tcW w:w="62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3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250" w:type="dxa"/>
          </w:tcPr>
          <w:p>
            <w:pPr>
              <w:widowControl/>
              <w:spacing w:after="0" w:line="276" w:lineRule="auto"/>
              <w:jc w:val="left"/>
              <w:rPr>
                <w:sz w:val="18"/>
                <w:szCs w:val="18"/>
              </w:rPr>
            </w:pPr>
            <w:r>
              <w:rPr>
                <w:sz w:val="18"/>
                <w:szCs w:val="20"/>
              </w:rPr>
              <w:t xml:space="preserve">Nenhuma opção pré-selecionada: o analista escolhe.</w:t>
            </w:r>
          </w:p>
        </w:tc>
        <w:tc>
          <w:tcPr>
            <w:tcW w:w="3381" w:type="dxa"/>
          </w:tcPr>
          <w:p>
            <w:pPr>
              <w:widowControl/>
              <w:spacing w:after="0" w:line="276" w:lineRule="auto"/>
              <w:jc w:val="left"/>
              <w:rPr>
                <w:sz w:val="18"/>
                <w:szCs w:val="18"/>
              </w:rPr>
            </w:pPr>
            <w:r>
              <w:rPr>
                <w:sz w:val="18"/>
                <w:szCs w:val="20"/>
              </w:rPr>
              <w:t xml:space="preserve">"CONFORME" já marcado.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Campo de conformidade em branco, obrigatório.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(CT-EST-202).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DV-EST-039</w:t>
      </w:r>
    </w:p>
    <w:p>
      <w:pPr>
        <w:keepNext/>
        <w:spacing w:after="0" w:line="360" w:lineRule="auto"/>
      </w:pPr>
    </w:p>
    <w:p>
      <w:pPr>
        <w:spacing w:after="0" w:line="360" w:lineRule="auto"/>
        <w:rPr>
          <w:szCs w:val="20"/>
        </w:rPr>
      </w:pPr>
      <w:r>
        <w:rPr>
          <w:b/>
          <w:bCs/>
          <w:szCs w:val="20"/>
        </w:rPr>
        <w:t xml:space="preserve">Reanálise avulsa não pede justificativa e usa a mesma mensagem para recusas diferentes</w:t>
      </w:r>
    </w:p>
    <w:tbl>
      <w:tblPr>
        <w:tblStyle w:val="Tabelacomgrade"/>
        <w:tblW w:w="9631" w:type="dxa"/>
        <w:tblLayout w:type="fixed"/>
        <w:tblLook w:val="04A0" w:firstRow="1" w:lastRow="0" w:firstColumn="1" w:lastColumn="0" w:noHBand="0" w:noVBand="1"/>
      </w:tblPr>
      <w:tblGrid>
        <w:gridCol w:w="1293"/>
        <w:gridCol w:w="1188"/>
        <w:gridCol w:w="1418"/>
        <w:gridCol w:w="1659"/>
        <w:gridCol w:w="2336"/>
        <w:gridCol w:w="1737"/>
      </w:tblGrid>
      <w:tr>
        <w:trPr>
          <w:tblHeader/>
          <w:cantSplit/>
        </w:trPr>
        <w:tc>
          <w:tcPr>
            <w:tcW w:w="12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3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3" w:type="dxa"/>
          </w:tcPr>
          <w:p>
            <w:pPr>
              <w:widowControl/>
              <w:spacing w:after="0" w:line="276" w:lineRule="auto"/>
              <w:jc w:val="left"/>
              <w:rPr>
                <w:sz w:val="18"/>
                <w:szCs w:val="18"/>
              </w:rPr>
            </w:pPr>
            <w:r>
              <w:rPr>
                <w:sz w:val="18"/>
                <w:szCs w:val="20"/>
              </w:rPr>
              <w:t xml:space="preserve">Média</w:t>
            </w:r>
          </w:p>
        </w:tc>
        <w:tc>
          <w:tcPr>
            <w:tcW w:w="1188" w:type="dxa"/>
          </w:tcPr>
          <w:p>
            <w:pPr>
              <w:widowControl/>
              <w:spacing w:after="0" w:line="276" w:lineRule="auto"/>
              <w:jc w:val="left"/>
              <w:rPr>
                <w:sz w:val="18"/>
                <w:szCs w:val="18"/>
              </w:rPr>
            </w:pPr>
            <w:r>
              <w:rPr>
                <w:sz w:val="18"/>
                <w:szCs w:val="20"/>
              </w:rPr>
              <w:t xml:space="preserve">Aberto</w:t>
            </w:r>
          </w:p>
        </w:tc>
        <w:tc>
          <w:tcPr>
            <w:tcW w:w="1418" w:type="dxa"/>
          </w:tcPr>
          <w:p>
            <w:pPr>
              <w:widowControl/>
              <w:spacing w:after="0" w:line="276" w:lineRule="auto"/>
              <w:jc w:val="left"/>
              <w:rPr>
                <w:sz w:val="18"/>
                <w:szCs w:val="18"/>
              </w:rPr>
            </w:pPr>
            <w:r>
              <w:rPr>
                <w:sz w:val="18"/>
                <w:szCs w:val="20"/>
              </w:rPr>
              <w:t xml:space="preserve">Estoque › Reanálise Avulsa</w:t>
            </w:r>
          </w:p>
        </w:tc>
        <w:tc>
          <w:tcPr>
            <w:tcW w:w="1659" w:type="dxa"/>
          </w:tcPr>
          <w:p>
            <w:pPr>
              <w:widowControl/>
              <w:spacing w:after="0" w:line="276" w:lineRule="auto"/>
              <w:jc w:val="left"/>
              <w:rPr>
                <w:sz w:val="18"/>
                <w:szCs w:val="18"/>
              </w:rPr>
            </w:pPr>
            <w:r>
              <w:rPr>
                <w:sz w:val="18"/>
                <w:szCs w:val="20"/>
              </w:rPr>
              <w:t xml:space="preserve">CT-EST-056, 057 e 059</w:t>
            </w:r>
          </w:p>
        </w:tc>
        <w:tc>
          <w:tcPr>
            <w:tcW w:w="2336" w:type="dxa"/>
          </w:tcPr>
          <w:p>
            <w:pPr>
              <w:widowControl/>
              <w:spacing w:after="0" w:line="276" w:lineRule="auto"/>
              <w:jc w:val="left"/>
              <w:rPr>
                <w:sz w:val="18"/>
                <w:szCs w:val="18"/>
              </w:rPr>
            </w:pPr>
            <w:r>
              <w:rPr>
                <w:sz w:val="18"/>
                <w:szCs w:val="20"/>
              </w:rPr>
              <w:t xml:space="preserve">13/10/2026 (rodada 4 de 13/10/2026 (movimentação interna; reprovado e reanálise))</w:t>
            </w:r>
          </w:p>
        </w:tc>
        <w:tc>
          <w:tcPr>
            <w:tcW w:w="1737" w:type="dxa"/>
          </w:tcPr>
          <w:p>
            <w:pPr>
              <w:widowControl/>
              <w:spacing w:after="0" w:line="276" w:lineRule="auto"/>
              <w:jc w:val="left"/>
              <w:rPr>
                <w:sz w:val="18"/>
                <w:szCs w:val="18"/>
              </w:rPr>
            </w:pPr>
            <w:r>
              <w:rPr>
                <w:sz w:val="18"/>
                <w:szCs w:val="20"/>
              </w:rPr>
              <w:t xml:space="preserve">RDC 658/2022, art. 125 (motivo da alteração)</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tela não tem campo de justificativa, que o fluxo exige. As duas recusas (lote já em reanálise e lote reprovado) mostram a mesma mensagem "Lote não possui saldo para ser analisado!", em vez de dizer a causa, e numa faixa vermelha, e não no alerta.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Reanálise Avulsa</w:t>
      </w:r>
      <w:r>
        <w:rPr>
          <w:szCs w:val="20"/>
        </w:rPr>
        <w:t xml:space="preserve"> e pesquisar o </w:t>
      </w:r>
      <w:r>
        <w:rPr>
          <w:szCs w:val="20"/>
        </w:rPr>
        <w:t xml:space="preserve">TESTELOTE003</w:t>
      </w:r>
      <w:r>
        <w:rPr>
          <w:szCs w:val="20"/>
        </w:rPr>
        <w:t xml:space="preserve">; gerar a reanálise ("Deseja gerar a Reanálise?"). 2. Pesquisar de novo o mesmo lote. 3. Pesquisar um lote reprovado (</w:t>
      </w:r>
      <w:r>
        <w:rPr>
          <w:szCs w:val="20"/>
        </w:rPr>
        <w:t xml:space="preserve">TESTEPA998</w:t>
      </w:r>
      <w:r>
        <w:rPr>
          <w:szCs w:val="20"/>
        </w:rPr>
        <w:t xml:space="preserve">).</w:t>
      </w:r>
    </w:p>
    <w:p>
      <w:pPr>
        <w:spacing w:after="0" w:line="360" w:lineRule="auto"/>
        <w:rPr>
          <w:szCs w:val="20"/>
        </w:rPr>
      </w:pPr>
      <w:r>
        <w:rPr>
          <w:b/>
          <w:bCs/>
          <w:szCs w:val="20"/>
        </w:rPr>
        <w:t xml:space="preserve">Dados de teste usados:</w:t>
      </w:r>
      <w:r>
        <w:rPr>
          <w:szCs w:val="20"/>
        </w:rPr>
        <w:t xml:space="preserve"> Lotes </w:t>
      </w:r>
      <w:r>
        <w:rPr>
          <w:szCs w:val="20"/>
        </w:rPr>
        <w:t xml:space="preserve">TESTELOTE003</w:t>
      </w:r>
      <w:r>
        <w:rPr>
          <w:szCs w:val="20"/>
        </w:rPr>
        <w:t xml:space="preserve"> (reanálise </w:t>
      </w:r>
      <w:r>
        <w:rPr>
          <w:szCs w:val="20"/>
        </w:rPr>
        <w:t xml:space="preserve">0001/26</w:t>
      </w:r>
      <w:r>
        <w:rPr>
          <w:szCs w:val="20"/>
        </w:rPr>
        <w:t xml:space="preserve">) e </w:t>
      </w:r>
      <w:r>
        <w:rPr>
          <w:szCs w:val="20"/>
        </w:rPr>
        <w:t xml:space="preserve">TESTEPA998</w:t>
      </w:r>
      <w:r>
        <w:rPr>
          <w:szCs w:val="20"/>
        </w:rPr>
        <w:t xml:space="preserve"> (</w:t>
      </w:r>
      <w:r>
        <w:rPr>
          <w:szCs w:val="20"/>
        </w:rPr>
        <w:t xml:space="preserve">TA0004/26</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381"/>
        <w:gridCol w:w="4250"/>
      </w:tblGrid>
      <w:tr>
        <w:trPr>
          <w:tblHeader/>
          <w:cantSplit/>
        </w:trPr>
        <w:tc>
          <w:tcPr>
            <w:tcW w:w="53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2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381" w:type="dxa"/>
          </w:tcPr>
          <w:p>
            <w:pPr>
              <w:widowControl/>
              <w:spacing w:after="0" w:line="276" w:lineRule="auto"/>
              <w:jc w:val="left"/>
              <w:rPr>
                <w:sz w:val="18"/>
                <w:szCs w:val="18"/>
              </w:rPr>
            </w:pPr>
            <w:r>
              <w:rPr>
                <w:sz w:val="18"/>
                <w:szCs w:val="20"/>
              </w:rPr>
              <w:t xml:space="preserve">Campo de justificativa; mensagem própria para cada recusa ("O Lote possui análise não finalizada!" e "O Lote está bloqueado. Operação não permitida!").</w:t>
            </w:r>
          </w:p>
        </w:tc>
        <w:tc>
          <w:tcPr>
            <w:tcW w:w="4250" w:type="dxa"/>
          </w:tcPr>
          <w:p>
            <w:pPr>
              <w:widowControl/>
              <w:spacing w:after="0" w:line="276" w:lineRule="auto"/>
              <w:jc w:val="left"/>
              <w:rPr>
                <w:sz w:val="18"/>
                <w:szCs w:val="18"/>
              </w:rPr>
            </w:pPr>
            <w:r>
              <w:rPr>
                <w:sz w:val="18"/>
                <w:szCs w:val="20"/>
              </w:rPr>
              <w:t xml:space="preserve">Reanálise gerada sem justificativa; as duas recusas mostram "Lote não possui saldo para ser analisado!".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Pedir a justificativa na reanálise avulsa.</w:t>
      </w:r>
    </w:p>
    <w:p>
      <w:pPr>
        <w:numPr>
          <w:ilvl w:val="0"/>
          <w:numId w:val="2"/>
        </w:numPr>
        <w:spacing w:after="0" w:line="360" w:lineRule="auto"/>
        <w:rPr>
          <w:szCs w:val="20"/>
        </w:rPr>
      </w:pPr>
      <w:r>
        <w:rPr>
          <w:szCs w:val="20"/>
        </w:rPr>
        <w:t xml:space="preserve">Mensagem específica por causa da recusa.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DV-EST-041</w:t>
      </w:r>
    </w:p>
    <w:p>
      <w:pPr>
        <w:keepNext/>
        <w:spacing w:after="0" w:line="360" w:lineRule="auto"/>
      </w:pPr>
    </w:p>
    <w:p>
      <w:pPr>
        <w:spacing w:after="0" w:line="360" w:lineRule="auto"/>
        <w:rPr>
          <w:szCs w:val="20"/>
        </w:rPr>
      </w:pPr>
      <w:r>
        <w:rPr>
          <w:b/>
          <w:bCs/>
          <w:szCs w:val="20"/>
        </w:rPr>
        <w:t xml:space="preserve">A Agenda de Reanálise não lista lote de item que já teve movimentação (a confirmar)</w:t>
      </w:r>
    </w:p>
    <w:tbl>
      <w:tblPr>
        <w:tblStyle w:val="Tabelacomgrade"/>
        <w:tblW w:w="9631" w:type="dxa"/>
        <w:tblLayout w:type="fixed"/>
        <w:tblLook w:val="04A0" w:firstRow="1" w:lastRow="0" w:firstColumn="1" w:lastColumn="0" w:noHBand="0" w:noVBand="1"/>
      </w:tblPr>
      <w:tblGrid>
        <w:gridCol w:w="1304"/>
        <w:gridCol w:w="1199"/>
        <w:gridCol w:w="1467"/>
        <w:gridCol w:w="1487"/>
        <w:gridCol w:w="2410"/>
        <w:gridCol w:w="1764"/>
      </w:tblGrid>
      <w:tr>
        <w:trPr>
          <w:tblHeader/>
          <w:cantSplit/>
        </w:trPr>
        <w:tc>
          <w:tcPr>
            <w:tcW w:w="13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4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4" w:type="dxa"/>
          </w:tcPr>
          <w:p>
            <w:pPr>
              <w:widowControl/>
              <w:spacing w:after="0" w:line="276" w:lineRule="auto"/>
              <w:jc w:val="left"/>
              <w:rPr>
                <w:sz w:val="18"/>
                <w:szCs w:val="18"/>
              </w:rPr>
            </w:pPr>
            <w:r>
              <w:rPr>
                <w:sz w:val="18"/>
                <w:szCs w:val="20"/>
              </w:rPr>
              <w:t xml:space="preserve">Média</w:t>
            </w:r>
          </w:p>
        </w:tc>
        <w:tc>
          <w:tcPr>
            <w:tcW w:w="1199" w:type="dxa"/>
          </w:tcPr>
          <w:p>
            <w:pPr>
              <w:widowControl/>
              <w:spacing w:after="0" w:line="276" w:lineRule="auto"/>
              <w:jc w:val="left"/>
              <w:rPr>
                <w:sz w:val="18"/>
                <w:szCs w:val="18"/>
              </w:rPr>
            </w:pPr>
            <w:r>
              <w:rPr>
                <w:sz w:val="18"/>
                <w:szCs w:val="20"/>
              </w:rPr>
              <w:t xml:space="preserve">Aberto</w:t>
            </w:r>
          </w:p>
        </w:tc>
        <w:tc>
          <w:tcPr>
            <w:tcW w:w="1467" w:type="dxa"/>
          </w:tcPr>
          <w:p>
            <w:pPr>
              <w:widowControl/>
              <w:spacing w:after="0" w:line="276" w:lineRule="auto"/>
              <w:jc w:val="left"/>
              <w:rPr>
                <w:sz w:val="18"/>
                <w:szCs w:val="18"/>
              </w:rPr>
            </w:pPr>
            <w:r>
              <w:rPr>
                <w:sz w:val="18"/>
                <w:szCs w:val="20"/>
              </w:rPr>
              <w:t xml:space="preserve">Estoque › Agenda de Reanálise</w:t>
            </w:r>
          </w:p>
        </w:tc>
        <w:tc>
          <w:tcPr>
            <w:tcW w:w="1487" w:type="dxa"/>
          </w:tcPr>
          <w:p>
            <w:pPr>
              <w:widowControl/>
              <w:spacing w:after="0" w:line="276" w:lineRule="auto"/>
              <w:jc w:val="left"/>
              <w:rPr>
                <w:sz w:val="18"/>
                <w:szCs w:val="18"/>
              </w:rPr>
            </w:pPr>
            <w:r>
              <w:rPr>
                <w:sz w:val="18"/>
                <w:szCs w:val="20"/>
              </w:rPr>
              <w:t xml:space="preserve">CT-EST-055</w:t>
            </w:r>
          </w:p>
        </w:tc>
        <w:tc>
          <w:tcPr>
            <w:tcW w:w="2410" w:type="dxa"/>
          </w:tcPr>
          <w:p>
            <w:pPr>
              <w:widowControl/>
              <w:spacing w:after="0" w:line="276" w:lineRule="auto"/>
              <w:jc w:val="left"/>
              <w:rPr>
                <w:sz w:val="18"/>
                <w:szCs w:val="18"/>
              </w:rPr>
            </w:pPr>
            <w:r>
              <w:rPr>
                <w:sz w:val="18"/>
                <w:szCs w:val="20"/>
              </w:rPr>
              <w:t xml:space="preserve">13/10/2026 (rodada 4 de 13/10/2026 (movimentação interna; reprovado e reanálise))</w:t>
            </w:r>
          </w:p>
        </w:tc>
        <w:tc>
          <w:tcPr>
            <w:tcW w:w="1764" w:type="dxa"/>
          </w:tcPr>
          <w:p>
            <w:pPr>
              <w:widowControl/>
              <w:spacing w:after="0" w:line="276" w:lineRule="auto"/>
              <w:jc w:val="left"/>
              <w:rPr>
                <w:sz w:val="18"/>
                <w:szCs w:val="18"/>
              </w:rPr>
            </w:pPr>
            <w:r>
              <w:rPr>
                <w:sz w:val="18"/>
                <w:szCs w:val="20"/>
              </w:rPr>
              <w:t xml:space="preserve">RDC 658/2022, art. 189 (data de reanálise)</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w:t>
      </w:r>
      <w:r>
        <w:rPr>
          <w:szCs w:val="20"/>
        </w:rPr>
        <w:t xml:space="preserve">TESTELOTE003</w:t>
      </w:r>
      <w:r>
        <w:rPr>
          <w:szCs w:val="20"/>
        </w:rPr>
        <w:t xml:space="preserve"> (reanálise em 12/10/2028) não aparece na agenda de 2026 a 2030. Pelo código, a lista usa a classificação de reanálise do item, e esse campo </w:t>
      </w:r>
      <w:r>
        <w:rPr>
          <w:b/>
          <w:bCs/>
          <w:szCs w:val="20"/>
        </w:rPr>
        <w:t xml:space="preserve">trava depois da primeira movimentação</w:t>
      </w:r>
      <w:r>
        <w:rPr>
          <w:szCs w:val="20"/>
        </w:rPr>
        <w:t xml:space="preserve">: os itens já movimentados nunca entram na agenda. A reanálise avulsa funciona sem a classificação.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Agenda de Reanálise</w:t>
      </w:r>
      <w:r>
        <w:rPr>
          <w:szCs w:val="20"/>
        </w:rPr>
        <w:t xml:space="preserve">. 2. Pesquisar o período de 2026 a 2030.</w:t>
      </w:r>
    </w:p>
    <w:p>
      <w:pPr>
        <w:spacing w:after="0" w:line="360" w:lineRule="auto"/>
        <w:rPr>
          <w:szCs w:val="20"/>
        </w:rPr>
      </w:pPr>
      <w:r>
        <w:rPr>
          <w:b/>
          <w:bCs/>
          <w:szCs w:val="20"/>
        </w:rPr>
        <w:t xml:space="preserve">Dados de teste usados:</w:t>
      </w:r>
      <w:r>
        <w:rPr>
          <w:szCs w:val="20"/>
        </w:rPr>
        <w:t xml:space="preserve"> Item </w:t>
      </w:r>
      <w:r>
        <w:rPr>
          <w:szCs w:val="20"/>
        </w:rPr>
        <w:t xml:space="preserve">TST0001</w:t>
      </w:r>
      <w:r>
        <w:rPr>
          <w:szCs w:val="20"/>
        </w:rPr>
        <w:t xml:space="preserve">, lote </w:t>
      </w:r>
      <w:r>
        <w:rPr>
          <w:szCs w:val="20"/>
        </w:rPr>
        <w:t xml:space="preserve">TESTELOTE003</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7262"/>
        <w:gridCol w:w="2369"/>
      </w:tblGrid>
      <w:tr>
        <w:trPr>
          <w:tblHeader/>
          <w:cantSplit/>
        </w:trPr>
        <w:tc>
          <w:tcPr>
            <w:tcW w:w="72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23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7262" w:type="dxa"/>
          </w:tcPr>
          <w:p>
            <w:pPr>
              <w:widowControl/>
              <w:spacing w:after="0" w:line="276" w:lineRule="auto"/>
              <w:jc w:val="left"/>
              <w:rPr>
                <w:sz w:val="18"/>
                <w:szCs w:val="18"/>
              </w:rPr>
            </w:pPr>
            <w:r>
              <w:rPr>
                <w:sz w:val="18"/>
                <w:szCs w:val="20"/>
              </w:rPr>
              <w:t xml:space="preserve">O lote com data de reanálise dentro do período aparece na agenda.</w:t>
            </w:r>
          </w:p>
        </w:tc>
        <w:tc>
          <w:tcPr>
            <w:tcW w:w="2369" w:type="dxa"/>
          </w:tcPr>
          <w:p>
            <w:pPr>
              <w:widowControl/>
              <w:spacing w:after="0" w:line="276" w:lineRule="auto"/>
              <w:jc w:val="left"/>
              <w:rPr>
                <w:sz w:val="18"/>
                <w:szCs w:val="18"/>
              </w:rPr>
            </w:pPr>
            <w:r>
              <w:rPr>
                <w:sz w:val="18"/>
                <w:szCs w:val="20"/>
              </w:rPr>
              <w:t xml:space="preserve">Lista vazia.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data de reanálise do lote entra na agenda mesmo que o item já tenha movimentação.</w:t>
      </w:r>
    </w:p>
    <w:p>
      <w:pPr>
        <w:numPr>
          <w:ilvl w:val="0"/>
          <w:numId w:val="2"/>
        </w:numPr>
        <w:spacing w:after="0" w:line="360" w:lineRule="auto"/>
        <w:rPr>
          <w:szCs w:val="20"/>
        </w:rPr>
      </w:pPr>
      <w:r>
        <w:rPr>
          <w:szCs w:val="20"/>
        </w:rPr>
        <w:t xml:space="preserve">Permitir alterar a classificação de reanálise com justificativa e histórico.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b/>
          <w:bCs/>
          <w:szCs w:val="20"/>
        </w:rPr>
        <w:t xml:space="preserve">A confirmar:</w:t>
      </w:r>
      <w:r>
        <w:rPr>
          <w:szCs w:val="20"/>
        </w:rPr>
        <w:t xml:space="preserve"> a causa vem da leitura do código; o teste só mostrou a lista vazia. </w:t>
      </w:r>
      <w:r>
        <w:rPr>
          <w:b/>
          <w:bCs/>
          <w:szCs w:val="20"/>
        </w:rPr>
        <w:t xml:space="preserve">Rodada 5 (13/10/2026):</w:t>
      </w:r>
      <w:r>
        <w:rPr>
          <w:szCs w:val="20"/>
        </w:rPr>
        <w:t xml:space="preserve"> a leitura mudou. O campo da classificação de reanálise </w:t>
      </w:r>
      <w:r>
        <w:rPr>
          <w:b/>
          <w:bCs/>
          <w:szCs w:val="20"/>
        </w:rPr>
        <w:t xml:space="preserve">nunca aparece</w:t>
      </w:r>
      <w:r>
        <w:rPr>
          <w:szCs w:val="20"/>
        </w:rPr>
        <w:t xml:space="preserve"> no cadastro do Item (DV-EST-043); por isso o </w:t>
      </w:r>
      <w:r>
        <w:rPr>
          <w:szCs w:val="20"/>
        </w:rPr>
        <w:t xml:space="preserve">TST0001</w:t>
      </w:r>
      <w:r>
        <w:rPr>
          <w:szCs w:val="20"/>
        </w:rPr>
        <w:t xml:space="preserve"> só pode ter recebido a classificação por outro caminho (carga inicial ou script). Enquanto não se souber como o vínculo foi feito, não dá para afirmar que o problema é o travamento depois da primeira movimentação.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DV-EST-042</w:t>
      </w:r>
    </w:p>
    <w:p>
      <w:pPr>
        <w:keepNext/>
        <w:spacing w:after="0" w:line="360" w:lineRule="auto"/>
      </w:pPr>
    </w:p>
    <w:p>
      <w:pPr>
        <w:spacing w:after="0" w:line="360" w:lineRule="auto"/>
        <w:rPr>
          <w:szCs w:val="20"/>
        </w:rPr>
      </w:pPr>
      <w:r>
        <w:rPr>
          <w:b/>
          <w:bCs/>
          <w:szCs w:val="20"/>
        </w:rPr>
        <w:t xml:space="preserve">Item refrigerado fica sem nenhum destino na Movimentação de Material (a confirmar)</w:t>
      </w:r>
    </w:p>
    <w:tbl>
      <w:tblPr>
        <w:tblStyle w:val="Tabelacomgrade"/>
        <w:tblW w:w="9631" w:type="dxa"/>
        <w:tblLayout w:type="fixed"/>
        <w:tblLook w:val="04A0" w:firstRow="1" w:lastRow="0" w:firstColumn="1" w:lastColumn="0" w:noHBand="0" w:noVBand="1"/>
      </w:tblPr>
      <w:tblGrid>
        <w:gridCol w:w="1262"/>
        <w:gridCol w:w="1157"/>
        <w:gridCol w:w="1710"/>
        <w:gridCol w:w="1417"/>
        <w:gridCol w:w="2124"/>
        <w:gridCol w:w="1961"/>
      </w:tblGrid>
      <w:tr>
        <w:trPr>
          <w:tblHeader/>
          <w:cantSplit/>
        </w:trPr>
        <w:tc>
          <w:tcPr>
            <w:tcW w:w="12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1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9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2" w:type="dxa"/>
          </w:tcPr>
          <w:p>
            <w:pPr>
              <w:widowControl/>
              <w:spacing w:after="0" w:line="276" w:lineRule="auto"/>
              <w:jc w:val="left"/>
              <w:rPr>
                <w:sz w:val="18"/>
                <w:szCs w:val="18"/>
              </w:rPr>
            </w:pPr>
            <w:r>
              <w:rPr>
                <w:sz w:val="18"/>
                <w:szCs w:val="20"/>
              </w:rPr>
              <w:t xml:space="preserve">Média</w:t>
            </w:r>
          </w:p>
        </w:tc>
        <w:tc>
          <w:tcPr>
            <w:tcW w:w="1157" w:type="dxa"/>
          </w:tcPr>
          <w:p>
            <w:pPr>
              <w:widowControl/>
              <w:spacing w:after="0" w:line="276" w:lineRule="auto"/>
              <w:jc w:val="left"/>
              <w:rPr>
                <w:sz w:val="18"/>
                <w:szCs w:val="18"/>
              </w:rPr>
            </w:pPr>
            <w:r>
              <w:rPr>
                <w:sz w:val="18"/>
                <w:szCs w:val="20"/>
              </w:rPr>
              <w:t xml:space="preserve">Aberto</w:t>
            </w:r>
          </w:p>
        </w:tc>
        <w:tc>
          <w:tcPr>
            <w:tcW w:w="1710" w:type="dxa"/>
          </w:tcPr>
          <w:p>
            <w:pPr>
              <w:widowControl/>
              <w:spacing w:after="0" w:line="276" w:lineRule="auto"/>
              <w:jc w:val="left"/>
              <w:rPr>
                <w:sz w:val="18"/>
                <w:szCs w:val="18"/>
              </w:rPr>
            </w:pPr>
            <w:r>
              <w:rPr>
                <w:sz w:val="18"/>
                <w:szCs w:val="20"/>
              </w:rPr>
              <w:t xml:space="preserve">Estoque › Movimentação de Material</w:t>
            </w:r>
          </w:p>
        </w:tc>
        <w:tc>
          <w:tcPr>
            <w:tcW w:w="1417" w:type="dxa"/>
          </w:tcPr>
          <w:p>
            <w:pPr>
              <w:widowControl/>
              <w:spacing w:after="0" w:line="276" w:lineRule="auto"/>
              <w:jc w:val="left"/>
              <w:rPr>
                <w:sz w:val="18"/>
                <w:szCs w:val="18"/>
              </w:rPr>
            </w:pPr>
            <w:r>
              <w:rPr>
                <w:sz w:val="18"/>
                <w:szCs w:val="20"/>
              </w:rPr>
              <w:t xml:space="preserve">CT-EST-040</w:t>
            </w:r>
          </w:p>
        </w:tc>
        <w:tc>
          <w:tcPr>
            <w:tcW w:w="2124" w:type="dxa"/>
          </w:tcPr>
          <w:p>
            <w:pPr>
              <w:widowControl/>
              <w:spacing w:after="0" w:line="276" w:lineRule="auto"/>
              <w:jc w:val="left"/>
              <w:rPr>
                <w:sz w:val="18"/>
                <w:szCs w:val="18"/>
              </w:rPr>
            </w:pPr>
            <w:r>
              <w:rPr>
                <w:sz w:val="18"/>
                <w:szCs w:val="20"/>
              </w:rPr>
              <w:t xml:space="preserve">13/10/2026 (rodada 4 de 13/10/2026 (movimentação interna; reprovado e reanálise))</w:t>
            </w:r>
          </w:p>
        </w:tc>
        <w:tc>
          <w:tcPr>
            <w:tcW w:w="1961" w:type="dxa"/>
          </w:tcPr>
          <w:p>
            <w:pPr>
              <w:widowControl/>
              <w:spacing w:after="0" w:line="276" w:lineRule="auto"/>
              <w:jc w:val="left"/>
              <w:rPr>
                <w:sz w:val="18"/>
                <w:szCs w:val="18"/>
              </w:rPr>
            </w:pPr>
            <w:r>
              <w:rPr>
                <w:sz w:val="18"/>
                <w:szCs w:val="20"/>
              </w:rPr>
              <w:t xml:space="preserve">RDC 658/2022, art. 157 (armazenagem) e Guia 33/2020</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Com o item marcado como refrigerado, a lista de locais de destino fica </w:t>
      </w:r>
      <w:r>
        <w:rPr>
          <w:b/>
          <w:bCs/>
          <w:szCs w:val="20"/>
        </w:rPr>
        <w:t xml:space="preserve">vazia</w:t>
      </w:r>
      <w:r>
        <w:rPr>
          <w:szCs w:val="20"/>
        </w:rPr>
        <w:t xml:space="preserve">, apesar de existir o local refrigerado </w:t>
      </w:r>
      <w:r>
        <w:rPr>
          <w:szCs w:val="20"/>
        </w:rPr>
        <w:t xml:space="preserve">904</w:t>
      </w:r>
      <w:r>
        <w:rPr>
          <w:szCs w:val="20"/>
        </w:rPr>
        <w:t xml:space="preserve"> ativo, com endereço, no mesmo almoxarifado. Com o item não refrigerado, a lista traz 901, 903 e 905.</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Marcar o </w:t>
      </w:r>
      <w:r>
        <w:rPr>
          <w:szCs w:val="20"/>
        </w:rPr>
        <w:t xml:space="preserve">TST0003</w:t>
      </w:r>
      <w:r>
        <w:rPr>
          <w:szCs w:val="20"/>
        </w:rPr>
        <w:t xml:space="preserve"> como refrigerado (Cadastros › Item). 2. Abrir </w:t>
      </w:r>
      <w:r>
        <w:rPr>
          <w:b/>
          <w:bCs/>
          <w:szCs w:val="20"/>
        </w:rPr>
        <w:t xml:space="preserve">Movimentação de Material</w:t>
      </w:r>
      <w:r>
        <w:rPr>
          <w:szCs w:val="20"/>
        </w:rPr>
        <w:t xml:space="preserve"> e escolher o item. 3. Abrir a lista de locais de destino.</w:t>
      </w:r>
    </w:p>
    <w:p>
      <w:pPr>
        <w:spacing w:after="0" w:line="360" w:lineRule="auto"/>
        <w:rPr>
          <w:szCs w:val="20"/>
        </w:rPr>
      </w:pPr>
      <w:r>
        <w:rPr>
          <w:b/>
          <w:bCs/>
          <w:szCs w:val="20"/>
        </w:rPr>
        <w:t xml:space="preserve">Dados de teste usados:</w:t>
      </w:r>
      <w:r>
        <w:rPr>
          <w:szCs w:val="20"/>
        </w:rPr>
        <w:t xml:space="preserve"> Item </w:t>
      </w:r>
      <w:r>
        <w:rPr>
          <w:szCs w:val="20"/>
        </w:rPr>
        <w:t xml:space="preserve">TST0003</w:t>
      </w:r>
      <w:r>
        <w:rPr>
          <w:szCs w:val="20"/>
        </w:rPr>
        <w:t xml:space="preserve">, local </w:t>
      </w:r>
      <w:r>
        <w:rPr>
          <w:szCs w:val="20"/>
        </w:rPr>
        <w:t xml:space="preserve">904 - TESTE LOCAL REFRIGERADO</w:t>
      </w:r>
      <w:r>
        <w:rPr>
          <w:szCs w:val="20"/>
        </w:rPr>
        <w:t xml:space="preserve">. O item foi devolvido ao valor original.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350"/>
        <w:gridCol w:w="3281"/>
      </w:tblGrid>
      <w:tr>
        <w:trPr>
          <w:tblHeader/>
          <w:cantSplit/>
        </w:trPr>
        <w:tc>
          <w:tcPr>
            <w:tcW w:w="63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2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350" w:type="dxa"/>
          </w:tcPr>
          <w:p>
            <w:pPr>
              <w:widowControl/>
              <w:spacing w:after="0" w:line="276" w:lineRule="auto"/>
              <w:jc w:val="left"/>
              <w:rPr>
                <w:sz w:val="18"/>
                <w:szCs w:val="18"/>
              </w:rPr>
            </w:pPr>
            <w:r>
              <w:rPr>
                <w:sz w:val="18"/>
                <w:szCs w:val="20"/>
              </w:rPr>
              <w:t xml:space="preserve">Só o local refrigerado (904).</w:t>
            </w:r>
          </w:p>
        </w:tc>
        <w:tc>
          <w:tcPr>
            <w:tcW w:w="3281" w:type="dxa"/>
          </w:tcPr>
          <w:p>
            <w:pPr>
              <w:widowControl/>
              <w:spacing w:after="0" w:line="276" w:lineRule="auto"/>
              <w:jc w:val="left"/>
              <w:rPr>
                <w:sz w:val="18"/>
                <w:szCs w:val="18"/>
              </w:rPr>
            </w:pPr>
            <w:r>
              <w:rPr>
                <w:sz w:val="18"/>
                <w:szCs w:val="20"/>
              </w:rPr>
              <w:t xml:space="preserve">Lista vazia.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Listar os locais refrigerados com endereço livre para o item.</w:t>
      </w:r>
    </w:p>
    <w:p>
      <w:pPr>
        <w:numPr>
          <w:ilvl w:val="0"/>
          <w:numId w:val="2"/>
        </w:numPr>
        <w:spacing w:after="0" w:line="360" w:lineRule="auto"/>
        <w:rPr>
          <w:szCs w:val="20"/>
        </w:rPr>
      </w:pPr>
      <w:r>
        <w:rPr>
          <w:szCs w:val="20"/>
        </w:rPr>
        <w:t xml:space="preserve">Dizer o motivo quando não houver destino.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b/>
          <w:bCs/>
          <w:szCs w:val="20"/>
        </w:rPr>
        <w:t xml:space="preserve">A confirmar:</w:t>
      </w:r>
      <w:r>
        <w:rPr>
          <w:szCs w:val="20"/>
        </w:rPr>
        <w:t xml:space="preserve"> a causa não foi investigada (pode ser a capacidade pequena do endereço do 904, 10 kg).</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DV-EST-045</w:t>
      </w:r>
    </w:p>
    <w:p>
      <w:pPr>
        <w:keepNext/>
        <w:spacing w:after="0" w:line="360" w:lineRule="auto"/>
      </w:pPr>
    </w:p>
    <w:p>
      <w:pPr>
        <w:spacing w:after="0" w:line="360" w:lineRule="auto"/>
        <w:rPr>
          <w:szCs w:val="20"/>
        </w:rPr>
      </w:pPr>
      <w:r>
        <w:rPr>
          <w:b/>
          <w:bCs/>
          <w:szCs w:val="20"/>
        </w:rPr>
        <w:t xml:space="preserve">O Atendimento de Solicitação não tem campo de justificativa</w:t>
      </w:r>
    </w:p>
    <w:tbl>
      <w:tblPr>
        <w:tblStyle w:val="Tabelacomgrade"/>
        <w:tblW w:w="9631" w:type="dxa"/>
        <w:tblLayout w:type="fixed"/>
        <w:tblLook w:val="04A0" w:firstRow="1" w:lastRow="0" w:firstColumn="1" w:lastColumn="0" w:noHBand="0" w:noVBand="1"/>
      </w:tblPr>
      <w:tblGrid>
        <w:gridCol w:w="1300"/>
        <w:gridCol w:w="1195"/>
        <w:gridCol w:w="1724"/>
        <w:gridCol w:w="1479"/>
        <w:gridCol w:w="2184"/>
        <w:gridCol w:w="1749"/>
      </w:tblGrid>
      <w:tr>
        <w:trPr>
          <w:tblHeader/>
          <w:cantSplit/>
        </w:trPr>
        <w:tc>
          <w:tcPr>
            <w:tcW w:w="13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1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0" w:type="dxa"/>
          </w:tcPr>
          <w:p>
            <w:pPr>
              <w:widowControl/>
              <w:spacing w:after="0" w:line="276" w:lineRule="auto"/>
              <w:jc w:val="left"/>
              <w:rPr>
                <w:sz w:val="18"/>
                <w:szCs w:val="18"/>
              </w:rPr>
            </w:pPr>
            <w:r>
              <w:rPr>
                <w:sz w:val="18"/>
                <w:szCs w:val="20"/>
              </w:rPr>
              <w:t xml:space="preserve">Média</w:t>
            </w:r>
          </w:p>
        </w:tc>
        <w:tc>
          <w:tcPr>
            <w:tcW w:w="1195" w:type="dxa"/>
          </w:tcPr>
          <w:p>
            <w:pPr>
              <w:widowControl/>
              <w:spacing w:after="0" w:line="276" w:lineRule="auto"/>
              <w:jc w:val="left"/>
              <w:rPr>
                <w:sz w:val="18"/>
                <w:szCs w:val="18"/>
              </w:rPr>
            </w:pPr>
            <w:r>
              <w:rPr>
                <w:sz w:val="18"/>
                <w:szCs w:val="20"/>
              </w:rPr>
              <w:t xml:space="preserve">Aberto</w:t>
            </w:r>
          </w:p>
        </w:tc>
        <w:tc>
          <w:tcPr>
            <w:tcW w:w="1724" w:type="dxa"/>
          </w:tcPr>
          <w:p>
            <w:pPr>
              <w:widowControl/>
              <w:spacing w:after="0" w:line="276" w:lineRule="auto"/>
              <w:jc w:val="left"/>
              <w:rPr>
                <w:sz w:val="18"/>
                <w:szCs w:val="18"/>
              </w:rPr>
            </w:pPr>
            <w:r>
              <w:rPr>
                <w:sz w:val="18"/>
                <w:szCs w:val="20"/>
              </w:rPr>
              <w:t xml:space="preserve">Estoque › Atendimento de Solicitação</w:t>
            </w:r>
          </w:p>
        </w:tc>
        <w:tc>
          <w:tcPr>
            <w:tcW w:w="1479" w:type="dxa"/>
          </w:tcPr>
          <w:p>
            <w:pPr>
              <w:widowControl/>
              <w:spacing w:after="0" w:line="276" w:lineRule="auto"/>
              <w:jc w:val="left"/>
              <w:rPr>
                <w:sz w:val="18"/>
                <w:szCs w:val="18"/>
              </w:rPr>
            </w:pPr>
            <w:r>
              <w:rPr>
                <w:sz w:val="18"/>
                <w:szCs w:val="20"/>
              </w:rPr>
              <w:t xml:space="preserve">CT-EST-079</w:t>
            </w:r>
          </w:p>
        </w:tc>
        <w:tc>
          <w:tcPr>
            <w:tcW w:w="2184" w:type="dxa"/>
          </w:tcPr>
          <w:p>
            <w:pPr>
              <w:widowControl/>
              <w:spacing w:after="0" w:line="276" w:lineRule="auto"/>
              <w:jc w:val="left"/>
              <w:rPr>
                <w:sz w:val="18"/>
                <w:szCs w:val="18"/>
              </w:rPr>
            </w:pPr>
            <w:r>
              <w:rPr>
                <w:sz w:val="18"/>
                <w:szCs w:val="20"/>
              </w:rPr>
              <w:t xml:space="preserve">13/10/2026 (rodada 6 de 13/10/2026 (atendimento à produção e remessa))</w:t>
            </w:r>
          </w:p>
        </w:tc>
        <w:tc>
          <w:tcPr>
            <w:tcW w:w="1749" w:type="dxa"/>
          </w:tcPr>
          <w:p>
            <w:pPr>
              <w:widowControl/>
              <w:spacing w:after="0" w:line="276" w:lineRule="auto"/>
              <w:jc w:val="left"/>
              <w:rPr>
                <w:sz w:val="18"/>
                <w:szCs w:val="18"/>
              </w:rPr>
            </w:pPr>
            <w:r>
              <w:rPr>
                <w:sz w:val="18"/>
                <w:szCs w:val="20"/>
              </w:rPr>
              <w:t xml:space="preserve">RDC 658/2022, art. 125 (registro de quem fez e por quê)</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atender a solicitação </w:t>
      </w:r>
      <w:r>
        <w:rPr>
          <w:szCs w:val="20"/>
        </w:rPr>
        <w:t xml:space="preserve">00038</w:t>
      </w:r>
      <w:r>
        <w:rPr>
          <w:szCs w:val="20"/>
        </w:rPr>
        <w:t xml:space="preserve"> com 8 unidades do </w:t>
      </w:r>
      <w:r>
        <w:rPr>
          <w:szCs w:val="20"/>
        </w:rPr>
        <w:t xml:space="preserve">TESTEPA001</w:t>
      </w:r>
      <w:r>
        <w:rPr>
          <w:szCs w:val="20"/>
        </w:rPr>
        <w:t xml:space="preserve">, o saldo baixou corretamente (disponível 90 → 82; endereço </w:t>
      </w:r>
      <w:r>
        <w:rPr>
          <w:szCs w:val="20"/>
        </w:rPr>
        <w:t xml:space="preserve">L905-R905-C905-A905</w:t>
      </w:r>
      <w:r>
        <w:rPr>
          <w:szCs w:val="20"/>
        </w:rPr>
        <w:t xml:space="preserve"> de 10 para 2) e a solicitação mudou de situação. Mas a tela </w:t>
      </w:r>
      <w:r>
        <w:rPr>
          <w:b/>
          <w:bCs/>
          <w:szCs w:val="20"/>
        </w:rPr>
        <w:t xml:space="preserve">não tem campo de justificativa</w:t>
      </w:r>
      <w:r>
        <w:rPr>
          <w:szCs w:val="20"/>
        </w:rPr>
        <w:t xml:space="preserve">, nem antes nem depois de atender, diferente de outras telas do Estoque (cancelar separação, excluir endereço).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Atendimento de Solicitação</w:t>
      </w:r>
      <w:r>
        <w:rPr>
          <w:szCs w:val="20"/>
        </w:rPr>
        <w:t xml:space="preserve">, escolher uma solicitação pendente. 2. Escolher o lote e a quantidade; clicar em Atender e em Salvar.</w:t>
      </w:r>
    </w:p>
    <w:p>
      <w:pPr>
        <w:spacing w:after="0" w:line="360" w:lineRule="auto"/>
        <w:rPr>
          <w:szCs w:val="20"/>
        </w:rPr>
      </w:pPr>
      <w:r>
        <w:rPr>
          <w:b/>
          <w:bCs/>
          <w:szCs w:val="20"/>
        </w:rPr>
        <w:t xml:space="preserve">Dados de teste usados:</w:t>
      </w:r>
      <w:r>
        <w:rPr>
          <w:szCs w:val="20"/>
        </w:rPr>
        <w:t xml:space="preserve"> Solicitação </w:t>
      </w:r>
      <w:r>
        <w:rPr>
          <w:szCs w:val="20"/>
        </w:rPr>
        <w:t xml:space="preserve">00038</w:t>
      </w:r>
      <w:r>
        <w:rPr>
          <w:szCs w:val="20"/>
        </w:rPr>
        <w:t xml:space="preserve"> (item </w:t>
      </w:r>
      <w:r>
        <w:rPr>
          <w:szCs w:val="20"/>
        </w:rPr>
        <w:t xml:space="preserve">TST0003</w:t>
      </w:r>
      <w:r>
        <w:rPr>
          <w:szCs w:val="20"/>
        </w:rPr>
        <w:t xml:space="preserve">), lote </w:t>
      </w:r>
      <w:r>
        <w:rPr>
          <w:szCs w:val="20"/>
        </w:rPr>
        <w:t xml:space="preserve">TESTEPA001</w:t>
      </w:r>
      <w:r>
        <w:rPr>
          <w:szCs w:val="20"/>
        </w:rPr>
        <w:t xml:space="preserve">, 8 unidades.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441"/>
        <w:gridCol w:w="4190"/>
      </w:tblGrid>
      <w:tr>
        <w:trPr>
          <w:tblHeader/>
          <w:cantSplit/>
        </w:trPr>
        <w:tc>
          <w:tcPr>
            <w:tcW w:w="54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1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441" w:type="dxa"/>
          </w:tcPr>
          <w:p>
            <w:pPr>
              <w:widowControl/>
              <w:spacing w:after="0" w:line="276" w:lineRule="auto"/>
              <w:jc w:val="left"/>
              <w:rPr>
                <w:sz w:val="18"/>
                <w:szCs w:val="18"/>
              </w:rPr>
            </w:pPr>
            <w:r>
              <w:rPr>
                <w:sz w:val="18"/>
                <w:szCs w:val="20"/>
              </w:rPr>
              <w:t xml:space="preserve">Campo de justificativa obrigatório, gravado com o atendimento.</w:t>
            </w:r>
          </w:p>
        </w:tc>
        <w:tc>
          <w:tcPr>
            <w:tcW w:w="4190" w:type="dxa"/>
          </w:tcPr>
          <w:p>
            <w:pPr>
              <w:widowControl/>
              <w:spacing w:after="0" w:line="276" w:lineRule="auto"/>
              <w:jc w:val="left"/>
              <w:rPr>
                <w:sz w:val="18"/>
                <w:szCs w:val="18"/>
              </w:rPr>
            </w:pPr>
            <w:r>
              <w:rPr>
                <w:sz w:val="18"/>
                <w:szCs w:val="20"/>
              </w:rPr>
              <w:t xml:space="preserve">Não há campo; o atendimento grava sem motivo.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Pedir justificativa ao atender quantidade diferente da solicitada ou lote diferente do sugerido, e gravá-la no histórico.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CT-EST-079.</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tela valida o saldo antes de gravar (20 unidades foram recusadas: "Saldo insuficiente para atender o item!").</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DV-EST-049</w:t>
      </w:r>
    </w:p>
    <w:p>
      <w:pPr>
        <w:keepNext/>
        <w:spacing w:after="0" w:line="360" w:lineRule="auto"/>
      </w:pPr>
    </w:p>
    <w:p>
      <w:pPr>
        <w:spacing w:after="0" w:line="360" w:lineRule="auto"/>
        <w:rPr>
          <w:szCs w:val="20"/>
        </w:rPr>
      </w:pPr>
      <w:r>
        <w:rPr>
          <w:b/>
          <w:bCs/>
          <w:szCs w:val="20"/>
        </w:rPr>
        <w:t xml:space="preserve">No inventário, a mesma pessoa conta três vezes, justifica e apura, sem nenhuma restrição</w:t>
      </w:r>
    </w:p>
    <w:tbl>
      <w:tblPr>
        <w:tblStyle w:val="Tabelacomgrade"/>
        <w:tblW w:w="9631" w:type="dxa"/>
        <w:tblLayout w:type="fixed"/>
        <w:tblLook w:val="04A0" w:firstRow="1" w:lastRow="0" w:firstColumn="1" w:lastColumn="0" w:noHBand="0" w:noVBand="1"/>
      </w:tblPr>
      <w:tblGrid>
        <w:gridCol w:w="1212"/>
        <w:gridCol w:w="1107"/>
        <w:gridCol w:w="2792"/>
        <w:gridCol w:w="1334"/>
        <w:gridCol w:w="1355"/>
        <w:gridCol w:w="1831"/>
      </w:tblGrid>
      <w:tr>
        <w:trPr>
          <w:tblHeader/>
          <w:cantSplit/>
        </w:trPr>
        <w:tc>
          <w:tcPr>
            <w:tcW w:w="12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7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3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3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12" w:type="dxa"/>
          </w:tcPr>
          <w:p>
            <w:pPr>
              <w:widowControl/>
              <w:spacing w:after="0" w:line="276" w:lineRule="auto"/>
              <w:jc w:val="left"/>
              <w:rPr>
                <w:sz w:val="18"/>
                <w:szCs w:val="18"/>
              </w:rPr>
            </w:pPr>
            <w:r>
              <w:rPr>
                <w:sz w:val="18"/>
                <w:szCs w:val="20"/>
              </w:rPr>
              <w:t xml:space="preserve">Média</w:t>
            </w:r>
          </w:p>
        </w:tc>
        <w:tc>
          <w:tcPr>
            <w:tcW w:w="1107" w:type="dxa"/>
          </w:tcPr>
          <w:p>
            <w:pPr>
              <w:widowControl/>
              <w:spacing w:after="0" w:line="276" w:lineRule="auto"/>
              <w:jc w:val="left"/>
              <w:rPr>
                <w:sz w:val="18"/>
                <w:szCs w:val="18"/>
              </w:rPr>
            </w:pPr>
            <w:r>
              <w:rPr>
                <w:sz w:val="18"/>
                <w:szCs w:val="20"/>
              </w:rPr>
              <w:t xml:space="preserve">Aberto</w:t>
            </w:r>
          </w:p>
        </w:tc>
        <w:tc>
          <w:tcPr>
            <w:tcW w:w="2792" w:type="dxa"/>
          </w:tcPr>
          <w:p>
            <w:pPr>
              <w:widowControl/>
              <w:spacing w:after="0" w:line="276" w:lineRule="auto"/>
              <w:jc w:val="left"/>
              <w:rPr>
                <w:sz w:val="18"/>
                <w:szCs w:val="18"/>
              </w:rPr>
            </w:pPr>
            <w:r>
              <w:rPr>
                <w:sz w:val="18"/>
                <w:szCs w:val="20"/>
              </w:rPr>
              <w:t xml:space="preserve">Estoque › Inventário - Contagem, Auditoria/Justificativa e Apuração</w:t>
            </w:r>
          </w:p>
        </w:tc>
        <w:tc>
          <w:tcPr>
            <w:tcW w:w="1334" w:type="dxa"/>
          </w:tcPr>
          <w:p>
            <w:pPr>
              <w:widowControl/>
              <w:spacing w:after="0" w:line="276" w:lineRule="auto"/>
              <w:jc w:val="left"/>
              <w:rPr>
                <w:sz w:val="18"/>
                <w:szCs w:val="18"/>
              </w:rPr>
            </w:pPr>
            <w:r>
              <w:rPr>
                <w:sz w:val="18"/>
                <w:szCs w:val="20"/>
              </w:rPr>
              <w:t xml:space="preserve">CT-EST-140</w:t>
            </w:r>
          </w:p>
        </w:tc>
        <w:tc>
          <w:tcPr>
            <w:tcW w:w="1355" w:type="dxa"/>
          </w:tcPr>
          <w:p>
            <w:pPr>
              <w:widowControl/>
              <w:spacing w:after="0" w:line="276" w:lineRule="auto"/>
              <w:jc w:val="left"/>
              <w:rPr>
                <w:sz w:val="18"/>
                <w:szCs w:val="18"/>
              </w:rPr>
            </w:pPr>
            <w:r>
              <w:rPr>
                <w:sz w:val="18"/>
                <w:szCs w:val="20"/>
              </w:rPr>
              <w:t xml:space="preserve">22/10/2026 (rodada 8)</w:t>
            </w:r>
          </w:p>
        </w:tc>
        <w:tc>
          <w:tcPr>
            <w:tcW w:w="1831" w:type="dxa"/>
          </w:tcPr>
          <w:p>
            <w:pPr>
              <w:widowControl/>
              <w:spacing w:after="0" w:line="276" w:lineRule="auto"/>
              <w:jc w:val="left"/>
              <w:rPr>
                <w:sz w:val="18"/>
                <w:szCs w:val="18"/>
              </w:rPr>
            </w:pPr>
            <w:r>
              <w:rPr>
                <w:sz w:val="18"/>
                <w:szCs w:val="20"/>
              </w:rPr>
              <w:t xml:space="preserve">Guia 33/2020 (segregação de funções e integridade dos dados); RDC 658/2022 (registro por responsável).</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mesmo usuário fez a 1ª, a 2ª e a 3ª contagem, justificou a divergência e executou a apuração do inventário, e o saldo foi ajustado (75 para 72). O sistema não pede um segundo contador nem avisa que quem conta também apura.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Gerar um inventário rotativo de almoxarifado (</w:t>
      </w:r>
      <w:r>
        <w:rPr>
          <w:b/>
          <w:bCs/>
          <w:szCs w:val="20"/>
        </w:rPr>
        <w:t xml:space="preserve">Inventário</w:t>
      </w:r>
      <w:r>
        <w:rPr>
          <w:szCs w:val="20"/>
        </w:rPr>
        <w:t xml:space="preserve">, almoxarifado </w:t>
      </w:r>
      <w:r>
        <w:rPr>
          <w:szCs w:val="20"/>
        </w:rPr>
        <w:t xml:space="preserve">TESTE ALMOXARIFADO</w:t>
      </w:r>
      <w:r>
        <w:rPr>
          <w:szCs w:val="20"/>
        </w:rPr>
        <w:t xml:space="preserve">). 2. Em </w:t>
      </w:r>
      <w:r>
        <w:rPr>
          <w:b/>
          <w:bCs/>
          <w:szCs w:val="20"/>
        </w:rPr>
        <w:t xml:space="preserve">Inventário - Contagem</w:t>
      </w:r>
      <w:r>
        <w:rPr>
          <w:szCs w:val="20"/>
        </w:rPr>
        <w:t xml:space="preserve">, registrar a 1ª contagem (70) e finalizar; repetir a 2ª (73) e a 3ª (72), com o mesmo usuário. 3. Em </w:t>
      </w:r>
      <w:r>
        <w:rPr>
          <w:b/>
          <w:bCs/>
          <w:szCs w:val="20"/>
        </w:rPr>
        <w:t xml:space="preserve">Inventário - Auditoria/Justificativa</w:t>
      </w:r>
      <w:r>
        <w:rPr>
          <w:szCs w:val="20"/>
        </w:rPr>
        <w:t xml:space="preserve">, justificar o item com o mesmo usuário e finalizar. 4. Em </w:t>
      </w:r>
      <w:r>
        <w:rPr>
          <w:b/>
          <w:bCs/>
          <w:szCs w:val="20"/>
        </w:rPr>
        <w:t xml:space="preserve">Inventário - Apuração</w:t>
      </w:r>
      <w:r>
        <w:rPr>
          <w:szCs w:val="20"/>
        </w:rPr>
        <w:t xml:space="preserve">, executar o inventário com o mesmo usuário.</w:t>
      </w:r>
    </w:p>
    <w:p>
      <w:pPr>
        <w:spacing w:after="0" w:line="360" w:lineRule="auto"/>
        <w:rPr>
          <w:szCs w:val="20"/>
        </w:rPr>
      </w:pPr>
      <w:r>
        <w:rPr>
          <w:b/>
          <w:bCs/>
          <w:szCs w:val="20"/>
        </w:rPr>
        <w:t xml:space="preserve">Dados de teste usados:</w:t>
      </w:r>
      <w:r>
        <w:rPr>
          <w:szCs w:val="20"/>
        </w:rPr>
        <w:t xml:space="preserve"> Inventário 1, endereço </w:t>
      </w:r>
      <w:r>
        <w:rPr>
          <w:szCs w:val="20"/>
        </w:rPr>
        <w:t xml:space="preserve">L110-R001-C001-A001</w:t>
      </w:r>
      <w:r>
        <w:rPr>
          <w:szCs w:val="20"/>
        </w:rPr>
        <w:t xml:space="preserve">, lote </w:t>
      </w:r>
      <w:r>
        <w:rPr>
          <w:szCs w:val="20"/>
        </w:rPr>
        <w:t xml:space="preserve">TESTEPA001</w:t>
      </w:r>
      <w:r>
        <w:rPr>
          <w:szCs w:val="20"/>
        </w:rPr>
        <w:t xml:space="preserve">, saldo de 75 para 72.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966"/>
        <w:gridCol w:w="5665"/>
      </w:tblGrid>
      <w:tr>
        <w:trPr>
          <w:tblHeader/>
          <w:cantSplit/>
        </w:trPr>
        <w:tc>
          <w:tcPr>
            <w:tcW w:w="39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6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966" w:type="dxa"/>
          </w:tcPr>
          <w:p>
            <w:pPr>
              <w:widowControl/>
              <w:spacing w:after="0" w:line="276" w:lineRule="auto"/>
              <w:jc w:val="left"/>
              <w:rPr>
                <w:sz w:val="18"/>
                <w:szCs w:val="18"/>
              </w:rPr>
            </w:pPr>
            <w:r>
              <w:rPr>
                <w:sz w:val="18"/>
                <w:szCs w:val="20"/>
              </w:rPr>
              <w:t xml:space="preserve">Contagens por pessoas diferentes e apuração por um responsável diferente de quem contou (ou, no mínimo, um aviso e o registro de que foi a mesma pessoa).</w:t>
            </w:r>
          </w:p>
        </w:tc>
        <w:tc>
          <w:tcPr>
            <w:tcW w:w="5665" w:type="dxa"/>
          </w:tcPr>
          <w:p>
            <w:pPr>
              <w:widowControl/>
              <w:spacing w:after="0" w:line="276" w:lineRule="auto"/>
              <w:jc w:val="left"/>
              <w:rPr>
                <w:sz w:val="18"/>
                <w:szCs w:val="18"/>
              </w:rPr>
            </w:pPr>
            <w:r>
              <w:rPr>
                <w:sz w:val="18"/>
                <w:szCs w:val="20"/>
              </w:rPr>
              <w:t xml:space="preserve">Nenhum aviso. Mensagens: "1ª Contagem finalizada! Necessário efetuar nova contagem!", "3ª Contagem finalizada! Necessário justificar divergências!", "Justificativa finalizada!", "Processamento concluído! Foram processados: 1 item(ns)."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335428"/>
            <wp:effectExtent l="0" t="0" r="0" b="0"/>
            <wp:docPr id="5036" name="Imagem 5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 name="Imagem 5036"/>
                    <pic:cNvPicPr/>
                  </pic:nvPicPr>
                  <pic:blipFill>
                    <a:blip r:embed="rIdHom36"/>
                    <a:stretch>
                      <a:fillRect/>
                    </a:stretch>
                  </pic:blipFill>
                  <pic:spPr>
                    <a:xfrm>
                      <a:off x="0" y="0"/>
                      <a:ext cx="5400000" cy="4335428"/>
                    </a:xfrm>
                    <a:prstGeom prst="rect">
                      <a:avLst/>
                    </a:prstGeom>
                  </pic:spPr>
                </pic:pic>
              </a:graphicData>
            </a:graphic>
          </wp:inline>
        </w:drawing>
      </w:r>
    </w:p>
    <w:p>
      <w:pPr>
        <w:spacing w:before="60" w:after="120"/>
        <w:jc w:val="center"/>
      </w:pPr>
      <w:r>
        <w:rPr>
          <w:i/>
          <w:iCs/>
          <w:sz w:val="18"/>
          <w:szCs w:val="20"/>
        </w:rPr>
        <w:t xml:space="preserve">Figura 36 – 3ª contagem finalizada pelo mesmo usuário.</w:t>
      </w:r>
    </w:p>
    <w:p>
      <w:pPr>
        <w:spacing w:after="0" w:line="360" w:lineRule="auto"/>
        <w:rPr>
          <w:szCs w:val="20"/>
        </w:rPr>
      </w:pPr>
      <w:r>
        <w:rPr>
          <w:i/>
          <w:iCs/>
          <w:szCs w:val="20"/>
        </w:rPr>
        <w:t xml:space="preserve">Figura 1: 3ª contagem finalizada pelo mesmo usuário.</w:t>
      </w:r>
    </w:p>
    <w:p>
      <w:pPr>
        <w:keepNext/>
        <w:spacing w:before="120" w:after="0"/>
        <w:jc w:val="center"/>
      </w:pPr>
      <w:r>
        <w:rPr>
          <w:noProof/>
        </w:rPr>
        <w:drawing>
          <wp:inline distT="0" distB="0" distL="0" distR="0">
            <wp:extent cx="5400000" cy="3471428"/>
            <wp:effectExtent l="0" t="0" r="0" b="0"/>
            <wp:docPr id="5037" name="Imagem 5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 name="Imagem 5037"/>
                    <pic:cNvPicPr/>
                  </pic:nvPicPr>
                  <pic:blipFill>
                    <a:blip r:embed="rIdHom37"/>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37 – Apuração com as três contagens.</w:t>
      </w:r>
    </w:p>
    <w:p>
      <w:pPr>
        <w:spacing w:after="0" w:line="360" w:lineRule="auto"/>
        <w:rPr>
          <w:szCs w:val="20"/>
        </w:rPr>
      </w:pPr>
      <w:r>
        <w:rPr>
          <w:i/>
          <w:iCs/>
          <w:szCs w:val="20"/>
        </w:rPr>
        <w:t xml:space="preserve">Figura 2: Apuração com as três contagens.</w:t>
      </w:r>
    </w:p>
    <w:p>
      <w:pPr>
        <w:keepNext/>
        <w:spacing w:before="120" w:after="0"/>
        <w:jc w:val="center"/>
      </w:pPr>
      <w:r>
        <w:rPr>
          <w:noProof/>
        </w:rPr>
        <w:drawing>
          <wp:inline distT="0" distB="0" distL="0" distR="0">
            <wp:extent cx="5400000" cy="3471428"/>
            <wp:effectExtent l="0" t="0" r="0" b="0"/>
            <wp:docPr id="5038" name="Imagem 5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8" name="Imagem 5038"/>
                    <pic:cNvPicPr/>
                  </pic:nvPicPr>
                  <pic:blipFill>
                    <a:blip r:embed="rIdHom38"/>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38 – Inventário processado.</w:t>
      </w:r>
    </w:p>
    <w:p>
      <w:pPr>
        <w:spacing w:after="0" w:line="360" w:lineRule="auto"/>
        <w:rPr>
          <w:szCs w:val="20"/>
        </w:rPr>
      </w:pPr>
      <w:r>
        <w:rPr>
          <w:i/>
          <w:iCs/>
          <w:szCs w:val="20"/>
        </w:rPr>
        <w:t xml:space="preserve">Figura 3: Inventário processado.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Registrar o usuário de cada contagem e impedir (ou exigir segundo responsável) que quem contou execute a apuração.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DV-EST-050</w:t>
      </w:r>
    </w:p>
    <w:p>
      <w:pPr>
        <w:keepNext/>
        <w:spacing w:after="0" w:line="360" w:lineRule="auto"/>
      </w:pPr>
    </w:p>
    <w:p>
      <w:pPr>
        <w:spacing w:after="0" w:line="360" w:lineRule="auto"/>
        <w:rPr>
          <w:szCs w:val="20"/>
        </w:rPr>
      </w:pPr>
      <w:r>
        <w:rPr>
          <w:b/>
          <w:bCs/>
          <w:szCs w:val="20"/>
        </w:rPr>
        <w:t xml:space="preserve">Cancelar o inventário não pede justificativa; reabrir contagem oferece contagens que não existem</w:t>
      </w:r>
    </w:p>
    <w:tbl>
      <w:tblPr>
        <w:tblStyle w:val="Tabelacomgrade"/>
        <w:tblW w:w="9631" w:type="dxa"/>
        <w:tblLayout w:type="fixed"/>
        <w:tblLook w:val="04A0" w:firstRow="1" w:lastRow="0" w:firstColumn="1" w:lastColumn="0" w:noHBand="0" w:noVBand="1"/>
      </w:tblPr>
      <w:tblGrid>
        <w:gridCol w:w="1294"/>
        <w:gridCol w:w="1189"/>
        <w:gridCol w:w="1564"/>
        <w:gridCol w:w="1470"/>
        <w:gridCol w:w="1556"/>
        <w:gridCol w:w="2558"/>
      </w:tblGrid>
      <w:tr>
        <w:trPr>
          <w:tblHeader/>
          <w:cantSplit/>
        </w:trPr>
        <w:tc>
          <w:tcPr>
            <w:tcW w:w="12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5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4" w:type="dxa"/>
          </w:tcPr>
          <w:p>
            <w:pPr>
              <w:widowControl/>
              <w:spacing w:after="0" w:line="276" w:lineRule="auto"/>
              <w:jc w:val="left"/>
              <w:rPr>
                <w:sz w:val="18"/>
                <w:szCs w:val="18"/>
              </w:rPr>
            </w:pPr>
            <w:r>
              <w:rPr>
                <w:sz w:val="18"/>
                <w:szCs w:val="20"/>
              </w:rPr>
              <w:t xml:space="preserve">Média</w:t>
            </w:r>
          </w:p>
        </w:tc>
        <w:tc>
          <w:tcPr>
            <w:tcW w:w="1189" w:type="dxa"/>
          </w:tcPr>
          <w:p>
            <w:pPr>
              <w:widowControl/>
              <w:spacing w:after="0" w:line="276" w:lineRule="auto"/>
              <w:jc w:val="left"/>
              <w:rPr>
                <w:sz w:val="18"/>
                <w:szCs w:val="18"/>
              </w:rPr>
            </w:pPr>
            <w:r>
              <w:rPr>
                <w:sz w:val="18"/>
                <w:szCs w:val="20"/>
              </w:rPr>
              <w:t xml:space="preserve">Aberto</w:t>
            </w:r>
          </w:p>
        </w:tc>
        <w:tc>
          <w:tcPr>
            <w:tcW w:w="1564" w:type="dxa"/>
          </w:tcPr>
          <w:p>
            <w:pPr>
              <w:widowControl/>
              <w:spacing w:after="0" w:line="276" w:lineRule="auto"/>
              <w:jc w:val="left"/>
              <w:rPr>
                <w:sz w:val="18"/>
                <w:szCs w:val="18"/>
              </w:rPr>
            </w:pPr>
            <w:r>
              <w:rPr>
                <w:sz w:val="18"/>
                <w:szCs w:val="20"/>
              </w:rPr>
              <w:t xml:space="preserve">Estoque › Inventário - Apuração</w:t>
            </w:r>
          </w:p>
        </w:tc>
        <w:tc>
          <w:tcPr>
            <w:tcW w:w="1470" w:type="dxa"/>
          </w:tcPr>
          <w:p>
            <w:pPr>
              <w:widowControl/>
              <w:spacing w:after="0" w:line="276" w:lineRule="auto"/>
              <w:jc w:val="left"/>
              <w:rPr>
                <w:sz w:val="18"/>
                <w:szCs w:val="18"/>
              </w:rPr>
            </w:pPr>
            <w:r>
              <w:rPr>
                <w:sz w:val="18"/>
                <w:szCs w:val="20"/>
              </w:rPr>
              <w:t xml:space="preserve">CT-EST-139</w:t>
            </w:r>
          </w:p>
        </w:tc>
        <w:tc>
          <w:tcPr>
            <w:tcW w:w="1556" w:type="dxa"/>
          </w:tcPr>
          <w:p>
            <w:pPr>
              <w:widowControl/>
              <w:spacing w:after="0" w:line="276" w:lineRule="auto"/>
              <w:jc w:val="left"/>
              <w:rPr>
                <w:sz w:val="18"/>
                <w:szCs w:val="18"/>
              </w:rPr>
            </w:pPr>
            <w:r>
              <w:rPr>
                <w:sz w:val="18"/>
                <w:szCs w:val="20"/>
              </w:rPr>
              <w:t xml:space="preserve">22/10/2026 (rodada 8)</w:t>
            </w:r>
          </w:p>
        </w:tc>
        <w:tc>
          <w:tcPr>
            <w:tcW w:w="2558" w:type="dxa"/>
          </w:tcPr>
          <w:p>
            <w:pPr>
              <w:widowControl/>
              <w:spacing w:after="0" w:line="276" w:lineRule="auto"/>
              <w:jc w:val="left"/>
              <w:rPr>
                <w:sz w:val="18"/>
                <w:szCs w:val="18"/>
              </w:rPr>
            </w:pPr>
            <w:r>
              <w:rPr>
                <w:sz w:val="18"/>
                <w:szCs w:val="20"/>
              </w:rPr>
              <w:t xml:space="preserve">Guia 33/2020 (rastreabilidade da alteração); RDC 658/2022, art. 124.</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Apuração, o botão CANCELAR INVENTÁRIO pergunta só "Deseja cancelar o Inventário?" e cancela, sem pedir o motivo. O botão VOLTAR CONTAGEM oferece PRIMEIRA, SEGUNDA e TERCEIRA mesmo quando só uma contagem foi feita.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um inventário e fazer só a 1ª contagem igual ao saldo; finalizar ("Inventário concluído!"). 2. Em </w:t>
      </w:r>
      <w:r>
        <w:rPr>
          <w:b/>
          <w:bCs/>
          <w:szCs w:val="20"/>
        </w:rPr>
        <w:t xml:space="preserve">Inventário - Apuração</w:t>
      </w:r>
      <w:r>
        <w:rPr>
          <w:szCs w:val="20"/>
        </w:rPr>
        <w:t xml:space="preserve">, abrir o inventário e clicar em </w:t>
      </w:r>
      <w:r>
        <w:rPr>
          <w:b/>
          <w:bCs/>
          <w:szCs w:val="20"/>
        </w:rPr>
        <w:t xml:space="preserve">VOLTAR CONTAGEM</w:t>
      </w:r>
      <w:r>
        <w:rPr>
          <w:szCs w:val="20"/>
        </w:rPr>
        <w:t xml:space="preserve">: a lista tem PRIMEIRA, SEGUNDA e TERCEIRA. 3. Confirmar a reabertura ("A Contagem foi reaberta!"). 4. Clicar em </w:t>
      </w:r>
      <w:r>
        <w:rPr>
          <w:b/>
          <w:bCs/>
          <w:szCs w:val="20"/>
        </w:rPr>
        <w:t xml:space="preserve">CANCELAR INVENTÁRIO</w:t>
      </w:r>
      <w:r>
        <w:rPr>
          <w:szCs w:val="20"/>
        </w:rPr>
        <w:t xml:space="preserve"> e SIM.</w:t>
      </w:r>
    </w:p>
    <w:p>
      <w:pPr>
        <w:spacing w:after="0" w:line="360" w:lineRule="auto"/>
        <w:rPr>
          <w:szCs w:val="20"/>
        </w:rPr>
      </w:pPr>
      <w:r>
        <w:rPr>
          <w:b/>
          <w:bCs/>
          <w:szCs w:val="20"/>
        </w:rPr>
        <w:t xml:space="preserve">Dados de teste usados:</w:t>
      </w:r>
      <w:r>
        <w:rPr>
          <w:szCs w:val="20"/>
        </w:rPr>
        <w:t xml:space="preserve"> Inventário 2 (almoxarifado </w:t>
      </w:r>
      <w:r>
        <w:rPr>
          <w:szCs w:val="20"/>
        </w:rPr>
        <w:t xml:space="preserve">TESTE ALMOXARIFADO</w:t>
      </w:r>
      <w:r>
        <w:rPr>
          <w:szCs w:val="20"/>
        </w:rPr>
        <w:t xml:space="preserve">, lote </w:t>
      </w:r>
      <w:r>
        <w:rPr>
          <w:szCs w:val="20"/>
        </w:rPr>
        <w:t xml:space="preserve">TESTEPA001</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158"/>
        <w:gridCol w:w="5473"/>
      </w:tblGrid>
      <w:tr>
        <w:trPr>
          <w:tblHeader/>
          <w:cantSplit/>
        </w:trPr>
        <w:tc>
          <w:tcPr>
            <w:tcW w:w="41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4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158" w:type="dxa"/>
          </w:tcPr>
          <w:p>
            <w:pPr>
              <w:widowControl/>
              <w:spacing w:after="0" w:line="276" w:lineRule="auto"/>
              <w:jc w:val="left"/>
              <w:rPr>
                <w:sz w:val="18"/>
                <w:szCs w:val="18"/>
              </w:rPr>
            </w:pPr>
            <w:r>
              <w:rPr>
                <w:sz w:val="18"/>
                <w:szCs w:val="20"/>
              </w:rPr>
              <w:t xml:space="preserve">Pedir justificativa para cancelar e só oferecer a reabertura das contagens que existem.</w:t>
            </w:r>
          </w:p>
        </w:tc>
        <w:tc>
          <w:tcPr>
            <w:tcW w:w="5473" w:type="dxa"/>
          </w:tcPr>
          <w:p>
            <w:pPr>
              <w:widowControl/>
              <w:spacing w:after="0" w:line="276" w:lineRule="auto"/>
              <w:jc w:val="left"/>
              <w:rPr>
                <w:sz w:val="18"/>
                <w:szCs w:val="18"/>
              </w:rPr>
            </w:pPr>
            <w:r>
              <w:rPr>
                <w:sz w:val="18"/>
                <w:szCs w:val="20"/>
              </w:rPr>
              <w:t xml:space="preserve">"Deseja cancelar o Inventário?" e "Inventário cancelado!", sem justificativa; o endereço foi liberado. Nenhum campo de motivo na tela.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039" name="Imagem 5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9" name="Imagem 5039"/>
                    <pic:cNvPicPr/>
                  </pic:nvPicPr>
                  <pic:blipFill>
                    <a:blip r:embed="rIdHom39"/>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39 – Lista de contagens a reabrir.</w:t>
      </w:r>
    </w:p>
    <w:p>
      <w:pPr>
        <w:spacing w:after="0" w:line="360" w:lineRule="auto"/>
        <w:rPr>
          <w:szCs w:val="20"/>
        </w:rPr>
      </w:pPr>
      <w:r>
        <w:rPr>
          <w:i/>
          <w:iCs/>
          <w:szCs w:val="20"/>
        </w:rPr>
        <w:t xml:space="preserve">Figura 1: Lista de contagens a reabrir.</w:t>
      </w:r>
    </w:p>
    <w:p>
      <w:pPr>
        <w:keepNext/>
        <w:spacing w:before="120" w:after="0"/>
        <w:jc w:val="center"/>
      </w:pPr>
      <w:r>
        <w:rPr>
          <w:noProof/>
        </w:rPr>
        <w:drawing>
          <wp:inline distT="0" distB="0" distL="0" distR="0">
            <wp:extent cx="5400000" cy="3471428"/>
            <wp:effectExtent l="0" t="0" r="0" b="0"/>
            <wp:docPr id="5040" name="Imagem 5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0" name="Imagem 5040"/>
                    <pic:cNvPicPr/>
                  </pic:nvPicPr>
                  <pic:blipFill>
                    <a:blip r:embed="rIdHom40"/>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40 – Cancelamento confirmado.</w:t>
      </w:r>
    </w:p>
    <w:p>
      <w:pPr>
        <w:spacing w:after="0" w:line="360" w:lineRule="auto"/>
        <w:rPr>
          <w:szCs w:val="20"/>
        </w:rPr>
      </w:pPr>
      <w:r>
        <w:rPr>
          <w:i/>
          <w:iCs/>
          <w:szCs w:val="20"/>
        </w:rPr>
        <w:t xml:space="preserve">Figura 2: Cancelamento confirmado.</w:t>
      </w:r>
    </w:p>
    <w:p>
      <w:pPr>
        <w:keepNext/>
        <w:spacing w:before="120" w:after="0"/>
        <w:jc w:val="center"/>
      </w:pPr>
      <w:r>
        <w:rPr>
          <w:noProof/>
        </w:rPr>
        <w:drawing>
          <wp:inline distT="0" distB="0" distL="0" distR="0">
            <wp:extent cx="5400000" cy="3471428"/>
            <wp:effectExtent l="0" t="0" r="0" b="0"/>
            <wp:docPr id="5041" name="Imagem 5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 name="Imagem 5041"/>
                    <pic:cNvPicPr/>
                  </pic:nvPicPr>
                  <pic:blipFill>
                    <a:blip r:embed="rIdHom41"/>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41 – Inventário cancelado.</w:t>
      </w:r>
    </w:p>
    <w:p>
      <w:pPr>
        <w:spacing w:after="0" w:line="360" w:lineRule="auto"/>
        <w:rPr>
          <w:szCs w:val="20"/>
        </w:rPr>
      </w:pPr>
      <w:r>
        <w:rPr>
          <w:i/>
          <w:iCs/>
          <w:szCs w:val="20"/>
        </w:rPr>
        <w:t xml:space="preserve">Figura 3: Inventário cancelado.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justificativa no cancelamento e mostrar só as contagens já feitas na reabertura.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DV-EST-052</w:t>
      </w:r>
    </w:p>
    <w:p>
      <w:pPr>
        <w:keepNext/>
        <w:spacing w:after="0" w:line="360" w:lineRule="auto"/>
      </w:pPr>
    </w:p>
    <w:p>
      <w:pPr>
        <w:spacing w:after="0" w:line="360" w:lineRule="auto"/>
        <w:rPr>
          <w:szCs w:val="20"/>
        </w:rPr>
      </w:pPr>
      <w:r>
        <w:rPr>
          <w:b/>
          <w:bCs/>
          <w:szCs w:val="20"/>
        </w:rPr>
        <w:t xml:space="preserve">A tela Banco não grava e mostra um erro técnico ao usuário</w:t>
      </w:r>
    </w:p>
    <w:tbl>
      <w:tblPr>
        <w:tblStyle w:val="Tabelacomgrade"/>
        <w:tblW w:w="9631" w:type="dxa"/>
        <w:tblLayout w:type="fixed"/>
        <w:tblLook w:val="04A0" w:firstRow="1" w:lastRow="0" w:firstColumn="1" w:lastColumn="0" w:noHBand="0" w:noVBand="1"/>
      </w:tblPr>
      <w:tblGrid>
        <w:gridCol w:w="1316"/>
        <w:gridCol w:w="1211"/>
        <w:gridCol w:w="1870"/>
        <w:gridCol w:w="1505"/>
        <w:gridCol w:w="1609"/>
        <w:gridCol w:w="2120"/>
      </w:tblGrid>
      <w:tr>
        <w:trPr>
          <w:tblHeader/>
          <w:cantSplit/>
        </w:trPr>
        <w:tc>
          <w:tcPr>
            <w:tcW w:w="13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16" w:type="dxa"/>
          </w:tcPr>
          <w:p>
            <w:pPr>
              <w:widowControl/>
              <w:spacing w:after="0" w:line="276" w:lineRule="auto"/>
              <w:jc w:val="left"/>
              <w:rPr>
                <w:sz w:val="18"/>
                <w:szCs w:val="18"/>
              </w:rPr>
            </w:pPr>
            <w:r>
              <w:rPr>
                <w:sz w:val="18"/>
                <w:szCs w:val="20"/>
              </w:rPr>
              <w:t xml:space="preserve">Média</w:t>
            </w:r>
          </w:p>
        </w:tc>
        <w:tc>
          <w:tcPr>
            <w:tcW w:w="1211" w:type="dxa"/>
          </w:tcPr>
          <w:p>
            <w:pPr>
              <w:widowControl/>
              <w:spacing w:after="0" w:line="276" w:lineRule="auto"/>
              <w:jc w:val="left"/>
              <w:rPr>
                <w:sz w:val="18"/>
                <w:szCs w:val="18"/>
              </w:rPr>
            </w:pPr>
            <w:r>
              <w:rPr>
                <w:sz w:val="18"/>
                <w:szCs w:val="20"/>
              </w:rPr>
              <w:t xml:space="preserve">Aberto</w:t>
            </w:r>
          </w:p>
        </w:tc>
        <w:tc>
          <w:tcPr>
            <w:tcW w:w="1870" w:type="dxa"/>
          </w:tcPr>
          <w:p>
            <w:pPr>
              <w:widowControl/>
              <w:spacing w:after="0" w:line="276" w:lineRule="auto"/>
              <w:jc w:val="left"/>
              <w:rPr>
                <w:sz w:val="18"/>
                <w:szCs w:val="18"/>
              </w:rPr>
            </w:pPr>
            <w:r>
              <w:rPr>
                <w:sz w:val="18"/>
                <w:szCs w:val="20"/>
              </w:rPr>
              <w:t xml:space="preserve">Estoque › Cadastros › Banco (tela fora do menu, aberta pelo endereço)</w:t>
            </w:r>
          </w:p>
        </w:tc>
        <w:tc>
          <w:tcPr>
            <w:tcW w:w="1505" w:type="dxa"/>
          </w:tcPr>
          <w:p>
            <w:pPr>
              <w:widowControl/>
              <w:spacing w:after="0" w:line="276" w:lineRule="auto"/>
              <w:jc w:val="left"/>
              <w:rPr>
                <w:sz w:val="18"/>
                <w:szCs w:val="18"/>
              </w:rPr>
            </w:pPr>
            <w:r>
              <w:rPr>
                <w:sz w:val="18"/>
                <w:szCs w:val="20"/>
              </w:rPr>
              <w:t xml:space="preserve">CT-EST-021</w:t>
            </w:r>
          </w:p>
        </w:tc>
        <w:tc>
          <w:tcPr>
            <w:tcW w:w="1609" w:type="dxa"/>
          </w:tcPr>
          <w:p>
            <w:pPr>
              <w:widowControl/>
              <w:spacing w:after="0" w:line="276" w:lineRule="auto"/>
              <w:jc w:val="left"/>
              <w:rPr>
                <w:sz w:val="18"/>
                <w:szCs w:val="18"/>
              </w:rPr>
            </w:pPr>
            <w:r>
              <w:rPr>
                <w:sz w:val="18"/>
                <w:szCs w:val="20"/>
              </w:rPr>
              <w:t xml:space="preserve">22/10/2026 (rodada 8)</w:t>
            </w:r>
          </w:p>
        </w:tc>
        <w:tc>
          <w:tcPr>
            <w:tcW w:w="2120" w:type="dxa"/>
          </w:tcPr>
          <w:p>
            <w:pPr>
              <w:widowControl/>
              <w:spacing w:after="0" w:line="276" w:lineRule="auto"/>
              <w:jc w:val="left"/>
              <w:rPr>
                <w:sz w:val="18"/>
                <w:szCs w:val="18"/>
              </w:rPr>
            </w:pPr>
            <w:r>
              <w:rPr>
                <w:sz w:val="18"/>
                <w:szCs w:val="20"/>
              </w:rPr>
              <w:t xml:space="preserve">Guia 33/2020 (tratamento de erros; não expor detalhes técnicos).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tela de Banco do Estoque não está no menu, mas abre pelo endereço. Ao salvar um banco novo, aparece "Erro na inclusão do registro." e um link de detalhe que mostra ao usuário o texto técnico do banco de dados. Nada é gravado. A lista de bancos não tem botão Incluir.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a tela de Banco do Estoque pelo endereço (ela não está no menu). 2. Digitar código 9901, nome </w:t>
      </w:r>
      <w:r>
        <w:rPr>
          <w:szCs w:val="20"/>
        </w:rPr>
        <w:t xml:space="preserve">TESTE BANCO R8</w:t>
      </w:r>
      <w:r>
        <w:rPr>
          <w:szCs w:val="20"/>
        </w:rPr>
        <w:t xml:space="preserve"> e justificativa. 3. Clicar em SALVAR REGISTRO e SIM; abrir o link "Detalhe do erro (+)".</w:t>
      </w:r>
    </w:p>
    <w:p>
      <w:pPr>
        <w:spacing w:after="0" w:line="360" w:lineRule="auto"/>
        <w:rPr>
          <w:szCs w:val="20"/>
        </w:rPr>
      </w:pPr>
      <w:r>
        <w:rPr>
          <w:b/>
          <w:bCs/>
          <w:szCs w:val="20"/>
        </w:rPr>
        <w:t xml:space="preserve">Dados de teste usados:</w:t>
      </w:r>
      <w:r>
        <w:rPr>
          <w:szCs w:val="20"/>
        </w:rPr>
        <w:t xml:space="preserve"> Código 9901, nome </w:t>
      </w:r>
      <w:r>
        <w:rPr>
          <w:szCs w:val="20"/>
        </w:rPr>
        <w:t xml:space="preserve">TESTE BANCO R8</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341"/>
        <w:gridCol w:w="4290"/>
      </w:tblGrid>
      <w:tr>
        <w:trPr>
          <w:tblHeader/>
          <w:cantSplit/>
        </w:trPr>
        <w:tc>
          <w:tcPr>
            <w:tcW w:w="53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2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341" w:type="dxa"/>
          </w:tcPr>
          <w:p>
            <w:pPr>
              <w:widowControl/>
              <w:spacing w:after="0" w:line="276" w:lineRule="auto"/>
              <w:jc w:val="left"/>
              <w:rPr>
                <w:sz w:val="18"/>
                <w:szCs w:val="18"/>
              </w:rPr>
            </w:pPr>
            <w:r>
              <w:rPr>
                <w:sz w:val="18"/>
                <w:szCs w:val="20"/>
              </w:rPr>
              <w:t xml:space="preserve">Banco gravado e visível no Principal (o cadastro é compartilhado), ou a tela retirada do sistema se não deve ser usada.</w:t>
            </w:r>
          </w:p>
        </w:tc>
        <w:tc>
          <w:tcPr>
            <w:tcW w:w="4290" w:type="dxa"/>
          </w:tcPr>
          <w:p>
            <w:pPr>
              <w:widowControl/>
              <w:spacing w:after="0" w:line="276" w:lineRule="auto"/>
              <w:jc w:val="left"/>
              <w:rPr>
                <w:sz w:val="18"/>
                <w:szCs w:val="18"/>
              </w:rPr>
            </w:pPr>
            <w:r>
              <w:rPr>
                <w:sz w:val="18"/>
                <w:szCs w:val="20"/>
              </w:rPr>
              <w:t xml:space="preserve">"Erro na inclusão do registro." e, no detalhe, um texto técnico do banco de dados mostrado ao usuário.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042" name="Imagem 5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2" name="Imagem 5042"/>
                    <pic:cNvPicPr/>
                  </pic:nvPicPr>
                  <pic:blipFill>
                    <a:blip r:embed="rIdHom42"/>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42 – Lista de bancos sem Incluir. A captura do detalhe técnico do erro não é publicada (ver o documento interno).</w:t>
      </w:r>
    </w:p>
    <w:p>
      <w:pPr>
        <w:spacing w:after="0" w:line="360" w:lineRule="auto"/>
        <w:rPr>
          <w:szCs w:val="20"/>
        </w:rPr>
      </w:pPr>
      <w:r>
        <w:rPr>
          <w:i/>
          <w:iCs/>
          <w:szCs w:val="20"/>
        </w:rPr>
        <w:t xml:space="preserve">Figura 1: Lista de bancos sem Incluir. A captura do detalhe técnico do erro não é publicada (ver o documento interno).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Corrigir a gravação do banco e mostrar ao usuário só uma mensagem clara, guardando o detalhe técnico no registro de erros.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DV-EST-054</w:t>
      </w:r>
    </w:p>
    <w:p>
      <w:pPr>
        <w:keepNext/>
        <w:spacing w:after="0" w:line="360" w:lineRule="auto"/>
      </w:pPr>
    </w:p>
    <w:p>
      <w:pPr>
        <w:spacing w:after="0" w:line="360" w:lineRule="auto"/>
        <w:rPr>
          <w:szCs w:val="20"/>
        </w:rPr>
      </w:pPr>
      <w:r>
        <w:rPr>
          <w:b/>
          <w:bCs/>
          <w:szCs w:val="20"/>
        </w:rPr>
        <w:t xml:space="preserve">A Análise do Planejamento de Kits diz "Analise gerada!" mas não grava nem mostra nada</w:t>
      </w:r>
    </w:p>
    <w:tbl>
      <w:tblPr>
        <w:tblStyle w:val="Tabelacomgrade"/>
        <w:tblW w:w="9631" w:type="dxa"/>
        <w:tblLayout w:type="fixed"/>
        <w:tblLook w:val="04A0" w:firstRow="1" w:lastRow="0" w:firstColumn="1" w:lastColumn="0" w:noHBand="0" w:noVBand="1"/>
      </w:tblPr>
      <w:tblGrid>
        <w:gridCol w:w="1295"/>
        <w:gridCol w:w="1190"/>
        <w:gridCol w:w="1909"/>
        <w:gridCol w:w="1470"/>
        <w:gridCol w:w="1557"/>
        <w:gridCol w:w="2210"/>
      </w:tblGrid>
      <w:tr>
        <w:trPr>
          <w:tblHeader/>
          <w:cantSplit/>
        </w:trPr>
        <w:tc>
          <w:tcPr>
            <w:tcW w:w="12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5" w:type="dxa"/>
          </w:tcPr>
          <w:p>
            <w:pPr>
              <w:widowControl/>
              <w:spacing w:after="0" w:line="276" w:lineRule="auto"/>
              <w:jc w:val="left"/>
              <w:rPr>
                <w:sz w:val="18"/>
                <w:szCs w:val="18"/>
              </w:rPr>
            </w:pPr>
            <w:r>
              <w:rPr>
                <w:sz w:val="18"/>
                <w:szCs w:val="20"/>
              </w:rPr>
              <w:t xml:space="preserve">Média</w:t>
            </w:r>
          </w:p>
        </w:tc>
        <w:tc>
          <w:tcPr>
            <w:tcW w:w="1190" w:type="dxa"/>
          </w:tcPr>
          <w:p>
            <w:pPr>
              <w:widowControl/>
              <w:spacing w:after="0" w:line="276" w:lineRule="auto"/>
              <w:jc w:val="left"/>
              <w:rPr>
                <w:sz w:val="18"/>
                <w:szCs w:val="18"/>
              </w:rPr>
            </w:pPr>
            <w:r>
              <w:rPr>
                <w:sz w:val="18"/>
                <w:szCs w:val="20"/>
              </w:rPr>
              <w:t xml:space="preserve">Aberto</w:t>
            </w:r>
          </w:p>
        </w:tc>
        <w:tc>
          <w:tcPr>
            <w:tcW w:w="1909" w:type="dxa"/>
          </w:tcPr>
          <w:p>
            <w:pPr>
              <w:widowControl/>
              <w:spacing w:after="0" w:line="276" w:lineRule="auto"/>
              <w:jc w:val="left"/>
              <w:rPr>
                <w:sz w:val="18"/>
                <w:szCs w:val="18"/>
              </w:rPr>
            </w:pPr>
            <w:r>
              <w:rPr>
                <w:sz w:val="18"/>
                <w:szCs w:val="20"/>
              </w:rPr>
              <w:t xml:space="preserve">Estoque › Kits › Análise do Planejamento de Kits</w:t>
            </w:r>
          </w:p>
        </w:tc>
        <w:tc>
          <w:tcPr>
            <w:tcW w:w="1470" w:type="dxa"/>
          </w:tcPr>
          <w:p>
            <w:pPr>
              <w:widowControl/>
              <w:spacing w:after="0" w:line="276" w:lineRule="auto"/>
              <w:jc w:val="left"/>
              <w:rPr>
                <w:sz w:val="18"/>
                <w:szCs w:val="18"/>
              </w:rPr>
            </w:pPr>
            <w:r>
              <w:rPr>
                <w:sz w:val="18"/>
                <w:szCs w:val="20"/>
              </w:rPr>
              <w:t xml:space="preserve">CT-EST-152</w:t>
            </w:r>
          </w:p>
        </w:tc>
        <w:tc>
          <w:tcPr>
            <w:tcW w:w="1557" w:type="dxa"/>
          </w:tcPr>
          <w:p>
            <w:pPr>
              <w:widowControl/>
              <w:spacing w:after="0" w:line="276" w:lineRule="auto"/>
              <w:jc w:val="left"/>
              <w:rPr>
                <w:sz w:val="18"/>
                <w:szCs w:val="18"/>
              </w:rPr>
            </w:pPr>
            <w:r>
              <w:rPr>
                <w:sz w:val="18"/>
                <w:szCs w:val="20"/>
              </w:rPr>
              <w:t xml:space="preserve">22/10/2026 (rodada 8)</w:t>
            </w:r>
          </w:p>
        </w:tc>
        <w:tc>
          <w:tcPr>
            <w:tcW w:w="2210" w:type="dxa"/>
          </w:tcPr>
          <w:p>
            <w:pPr>
              <w:widowControl/>
              <w:spacing w:after="0" w:line="276" w:lineRule="auto"/>
              <w:jc w:val="left"/>
              <w:rPr>
                <w:sz w:val="18"/>
                <w:szCs w:val="18"/>
              </w:rPr>
            </w:pPr>
            <w:r>
              <w:rPr>
                <w:sz w:val="18"/>
                <w:szCs w:val="20"/>
              </w:rPr>
              <w:t xml:space="preserve">Guia 33/2020 (o sistema não pode confirmar o que não gravou; ver DV-EST-016).</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Com cliente, filial e período (30 ou 90 dias), a tela pergunta "Confirma a Geração da Análise?" e responde "Analise gerada!". Mas o Código e a Data de geração continuam em branco, a tela não mostra a necessidade e a lista de análises segue vazia ("A pesquisa não retornou nenhum resultado.").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Ter o planejamento 00001 (cliente EMC IND FARMACEUTICA, validade mínima 180 dias, kit </w:t>
      </w:r>
      <w:r>
        <w:rPr>
          <w:szCs w:val="20"/>
        </w:rPr>
        <w:t xml:space="preserve">TESTE KIT R8</w:t>
      </w:r>
      <w:r>
        <w:rPr>
          <w:szCs w:val="20"/>
        </w:rPr>
        <w:t xml:space="preserve"> com 3 unidades). 2. Abrir </w:t>
      </w:r>
      <w:r>
        <w:rPr>
          <w:b/>
          <w:bCs/>
          <w:szCs w:val="20"/>
        </w:rPr>
        <w:t xml:space="preserve">Kits › Análise do Planejamento de Kits › Gerar</w:t>
      </w:r>
      <w:r>
        <w:rPr>
          <w:szCs w:val="20"/>
        </w:rPr>
        <w:t xml:space="preserve">; escolher o cliente e a filial; Período 90. 3. Clicar em GERAR e SIM. 4. Voltar à lista e pesquisar.</w:t>
      </w:r>
    </w:p>
    <w:p>
      <w:pPr>
        <w:spacing w:after="0" w:line="360" w:lineRule="auto"/>
        <w:rPr>
          <w:szCs w:val="20"/>
        </w:rPr>
      </w:pPr>
      <w:r>
        <w:rPr>
          <w:b/>
          <w:bCs/>
          <w:szCs w:val="20"/>
        </w:rPr>
        <w:t xml:space="preserve">Dados de teste usados:</w:t>
      </w:r>
      <w:r>
        <w:rPr>
          <w:szCs w:val="20"/>
        </w:rPr>
        <w:t xml:space="preserve"> Planejamento 00001, kit 00001.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122"/>
        <w:gridCol w:w="4509"/>
      </w:tblGrid>
      <w:tr>
        <w:trPr>
          <w:tblHeader/>
          <w:cantSplit/>
        </w:trPr>
        <w:tc>
          <w:tcPr>
            <w:tcW w:w="51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5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122" w:type="dxa"/>
          </w:tcPr>
          <w:p>
            <w:pPr>
              <w:widowControl/>
              <w:spacing w:after="0" w:line="276" w:lineRule="auto"/>
              <w:jc w:val="left"/>
              <w:rPr>
                <w:sz w:val="18"/>
                <w:szCs w:val="18"/>
              </w:rPr>
            </w:pPr>
            <w:r>
              <w:rPr>
                <w:sz w:val="18"/>
                <w:szCs w:val="20"/>
              </w:rPr>
              <w:t xml:space="preserve">Análise gravada, listada e com a necessidade de componentes para o período.</w:t>
            </w:r>
          </w:p>
        </w:tc>
        <w:tc>
          <w:tcPr>
            <w:tcW w:w="4509" w:type="dxa"/>
          </w:tcPr>
          <w:p>
            <w:pPr>
              <w:widowControl/>
              <w:spacing w:after="0" w:line="276" w:lineRule="auto"/>
              <w:jc w:val="left"/>
              <w:rPr>
                <w:sz w:val="18"/>
                <w:szCs w:val="18"/>
              </w:rPr>
            </w:pPr>
            <w:r>
              <w:rPr>
                <w:sz w:val="18"/>
                <w:szCs w:val="20"/>
              </w:rPr>
              <w:t xml:space="preserve">"Analise gerada!" e nada na lista (duas gerações, com 30 e 90 dias).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043" name="Imagem 5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3" name="Imagem 5043"/>
                    <pic:cNvPicPr/>
                  </pic:nvPicPr>
                  <pic:blipFill>
                    <a:blip r:embed="rIdHom43"/>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43 – Após gerar a análise de 90 dias.</w:t>
      </w:r>
    </w:p>
    <w:p>
      <w:pPr>
        <w:spacing w:after="0" w:line="360" w:lineRule="auto"/>
        <w:rPr>
          <w:szCs w:val="20"/>
        </w:rPr>
      </w:pPr>
      <w:r>
        <w:rPr>
          <w:i/>
          <w:iCs/>
          <w:szCs w:val="20"/>
        </w:rPr>
        <w:t xml:space="preserve">Figura 1: Após gerar a análise de 90 dias.</w:t>
      </w:r>
    </w:p>
    <w:p>
      <w:pPr>
        <w:keepNext/>
        <w:spacing w:before="120" w:after="0"/>
        <w:jc w:val="center"/>
      </w:pPr>
      <w:r>
        <w:rPr>
          <w:noProof/>
        </w:rPr>
        <w:drawing>
          <wp:inline distT="0" distB="0" distL="0" distR="0">
            <wp:extent cx="5400000" cy="3471428"/>
            <wp:effectExtent l="0" t="0" r="0" b="0"/>
            <wp:docPr id="5044" name="Imagem 5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 name="Imagem 5044"/>
                    <pic:cNvPicPr/>
                  </pic:nvPicPr>
                  <pic:blipFill>
                    <a:blip r:embed="rIdHom44"/>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44 – Lista de análises vazia.</w:t>
      </w:r>
    </w:p>
    <w:p>
      <w:pPr>
        <w:spacing w:after="0" w:line="360" w:lineRule="auto"/>
        <w:rPr>
          <w:szCs w:val="20"/>
        </w:rPr>
      </w:pPr>
      <w:r>
        <w:rPr>
          <w:i/>
          <w:iCs/>
          <w:szCs w:val="20"/>
        </w:rPr>
        <w:t xml:space="preserve">Figura 2: Lista de análises vazia.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Gravar a análise e mostrar o resultado; se a geração falhar, mostrar erro em vez de sucesso.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DV-EST-056</w:t>
      </w:r>
    </w:p>
    <w:p>
      <w:pPr>
        <w:keepNext/>
        <w:spacing w:after="0" w:line="360" w:lineRule="auto"/>
      </w:pPr>
    </w:p>
    <w:p>
      <w:pPr>
        <w:spacing w:after="0" w:line="360" w:lineRule="auto"/>
        <w:rPr>
          <w:szCs w:val="20"/>
        </w:rPr>
      </w:pPr>
      <w:r>
        <w:rPr>
          <w:b/>
          <w:bCs/>
          <w:szCs w:val="20"/>
        </w:rPr>
        <w:t xml:space="preserve">O atendimento de um kit aceita lote que vence antes da validade mínima do planejamento</w:t>
      </w:r>
    </w:p>
    <w:tbl>
      <w:tblPr>
        <w:tblStyle w:val="Tabelacomgrade"/>
        <w:tblW w:w="9631" w:type="dxa"/>
        <w:tblLayout w:type="fixed"/>
        <w:tblLook w:val="04A0" w:firstRow="1" w:lastRow="0" w:firstColumn="1" w:lastColumn="0" w:noHBand="0" w:noVBand="1"/>
      </w:tblPr>
      <w:tblGrid>
        <w:gridCol w:w="1291"/>
        <w:gridCol w:w="1186"/>
        <w:gridCol w:w="2025"/>
        <w:gridCol w:w="1465"/>
        <w:gridCol w:w="1548"/>
        <w:gridCol w:w="2116"/>
      </w:tblGrid>
      <w:tr>
        <w:trPr>
          <w:tblHeader/>
          <w:cantSplit/>
        </w:trPr>
        <w:tc>
          <w:tcPr>
            <w:tcW w:w="12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0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1" w:type="dxa"/>
          </w:tcPr>
          <w:p>
            <w:pPr>
              <w:widowControl/>
              <w:spacing w:after="0" w:line="276" w:lineRule="auto"/>
              <w:jc w:val="left"/>
              <w:rPr>
                <w:sz w:val="18"/>
                <w:szCs w:val="18"/>
              </w:rPr>
            </w:pPr>
            <w:r>
              <w:rPr>
                <w:sz w:val="18"/>
                <w:szCs w:val="20"/>
              </w:rPr>
              <w:t xml:space="preserve">Média</w:t>
            </w:r>
          </w:p>
        </w:tc>
        <w:tc>
          <w:tcPr>
            <w:tcW w:w="1186" w:type="dxa"/>
          </w:tcPr>
          <w:p>
            <w:pPr>
              <w:widowControl/>
              <w:spacing w:after="0" w:line="276" w:lineRule="auto"/>
              <w:jc w:val="left"/>
              <w:rPr>
                <w:sz w:val="18"/>
                <w:szCs w:val="18"/>
              </w:rPr>
            </w:pPr>
            <w:r>
              <w:rPr>
                <w:sz w:val="18"/>
                <w:szCs w:val="20"/>
              </w:rPr>
              <w:t xml:space="preserve">Aberto</w:t>
            </w:r>
          </w:p>
        </w:tc>
        <w:tc>
          <w:tcPr>
            <w:tcW w:w="2025" w:type="dxa"/>
          </w:tcPr>
          <w:p>
            <w:pPr>
              <w:widowControl/>
              <w:spacing w:after="0" w:line="276" w:lineRule="auto"/>
              <w:jc w:val="left"/>
              <w:rPr>
                <w:sz w:val="18"/>
                <w:szCs w:val="18"/>
              </w:rPr>
            </w:pPr>
            <w:r>
              <w:rPr>
                <w:sz w:val="18"/>
                <w:szCs w:val="20"/>
              </w:rPr>
              <w:t xml:space="preserve">Estoque › Atendimento de Solicitação (solicitação gerada por kit)</w:t>
            </w:r>
          </w:p>
        </w:tc>
        <w:tc>
          <w:tcPr>
            <w:tcW w:w="1465" w:type="dxa"/>
          </w:tcPr>
          <w:p>
            <w:pPr>
              <w:widowControl/>
              <w:spacing w:after="0" w:line="276" w:lineRule="auto"/>
              <w:jc w:val="left"/>
              <w:rPr>
                <w:sz w:val="18"/>
                <w:szCs w:val="18"/>
              </w:rPr>
            </w:pPr>
            <w:r>
              <w:rPr>
                <w:sz w:val="18"/>
                <w:szCs w:val="20"/>
              </w:rPr>
              <w:t xml:space="preserve">CT-EST-153</w:t>
            </w:r>
          </w:p>
        </w:tc>
        <w:tc>
          <w:tcPr>
            <w:tcW w:w="1548" w:type="dxa"/>
          </w:tcPr>
          <w:p>
            <w:pPr>
              <w:widowControl/>
              <w:spacing w:after="0" w:line="276" w:lineRule="auto"/>
              <w:jc w:val="left"/>
              <w:rPr>
                <w:sz w:val="18"/>
                <w:szCs w:val="18"/>
              </w:rPr>
            </w:pPr>
            <w:r>
              <w:rPr>
                <w:sz w:val="18"/>
                <w:szCs w:val="20"/>
              </w:rPr>
              <w:t xml:space="preserve">22/10/2026 (rodada 8)</w:t>
            </w:r>
          </w:p>
        </w:tc>
        <w:tc>
          <w:tcPr>
            <w:tcW w:w="2116" w:type="dxa"/>
          </w:tcPr>
          <w:p>
            <w:pPr>
              <w:widowControl/>
              <w:spacing w:after="0" w:line="276" w:lineRule="auto"/>
              <w:jc w:val="left"/>
              <w:rPr>
                <w:sz w:val="18"/>
                <w:szCs w:val="18"/>
              </w:rPr>
            </w:pPr>
            <w:r>
              <w:rPr>
                <w:sz w:val="18"/>
                <w:szCs w:val="20"/>
              </w:rPr>
              <w:t xml:space="preserve">RDC 658/2022, art. 189 (não liberar material fora da validade) e regra da validade mínima do cliente (RN004).</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planejamento do cliente EMC pede validade mínima de 180 dias. O lote </w:t>
      </w:r>
      <w:r>
        <w:rPr>
          <w:szCs w:val="20"/>
        </w:rPr>
        <w:t xml:space="preserve">TESTEKIT30</w:t>
      </w:r>
      <w:r>
        <w:rPr>
          <w:szCs w:val="20"/>
        </w:rPr>
        <w:t xml:space="preserve"> vence em 31 dias (22/11/2026) e foi aceito no atendimento da solicitação do kit, sem aviso.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Criar o kit 00002 (componente </w:t>
      </w:r>
      <w:r>
        <w:rPr>
          <w:szCs w:val="20"/>
        </w:rPr>
        <w:t xml:space="preserve">TESTER805</w:t>
      </w:r>
      <w:r>
        <w:rPr>
          <w:szCs w:val="20"/>
        </w:rPr>
        <w:t xml:space="preserve">) e incluir no planejamento 00001 (validade mínima 180 dias). 2. Criar a solicitação de kit 00002 (cliente EMC), finalizar e gerar a solicitação/guia (nasce a solicitação de estoque 00051). 3. Em </w:t>
      </w:r>
      <w:r>
        <w:rPr>
          <w:b/>
          <w:bCs/>
          <w:szCs w:val="20"/>
        </w:rPr>
        <w:t xml:space="preserve">Atendimento de Solicitação</w:t>
      </w:r>
      <w:r>
        <w:rPr>
          <w:szCs w:val="20"/>
        </w:rPr>
        <w:t xml:space="preserve">, abrir a 00051, escolher o lote </w:t>
      </w:r>
      <w:r>
        <w:rPr>
          <w:szCs w:val="20"/>
        </w:rPr>
        <w:t xml:space="preserve">TESTEKIT30</w:t>
      </w:r>
      <w:r>
        <w:rPr>
          <w:szCs w:val="20"/>
        </w:rPr>
        <w:t xml:space="preserve"> (validade 22/11/2026) e atender 1.</w:t>
      </w:r>
    </w:p>
    <w:p>
      <w:pPr>
        <w:spacing w:after="0" w:line="360" w:lineRule="auto"/>
        <w:rPr>
          <w:szCs w:val="20"/>
        </w:rPr>
      </w:pPr>
      <w:r>
        <w:rPr>
          <w:b/>
          <w:bCs/>
          <w:szCs w:val="20"/>
        </w:rPr>
        <w:t xml:space="preserve">Dados de teste usados:</w:t>
      </w:r>
      <w:r>
        <w:rPr>
          <w:szCs w:val="20"/>
        </w:rPr>
        <w:t xml:space="preserve"> Item </w:t>
      </w:r>
      <w:r>
        <w:rPr>
          <w:szCs w:val="20"/>
        </w:rPr>
        <w:t xml:space="preserve">TESTER805</w:t>
      </w:r>
      <w:r>
        <w:rPr>
          <w:szCs w:val="20"/>
        </w:rPr>
        <w:t xml:space="preserve">, lote </w:t>
      </w:r>
      <w:r>
        <w:rPr>
          <w:szCs w:val="20"/>
        </w:rPr>
        <w:t xml:space="preserve">TESTEKIT30</w:t>
      </w:r>
      <w:r>
        <w:rPr>
          <w:szCs w:val="20"/>
        </w:rPr>
        <w:t xml:space="preserve"> (validade 22/11/2026), kit 00002, planejamento 00001.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172"/>
        <w:gridCol w:w="4459"/>
      </w:tblGrid>
      <w:tr>
        <w:trPr>
          <w:tblHeader/>
          <w:cantSplit/>
        </w:trPr>
        <w:tc>
          <w:tcPr>
            <w:tcW w:w="51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4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172" w:type="dxa"/>
          </w:tcPr>
          <w:p>
            <w:pPr>
              <w:widowControl/>
              <w:spacing w:after="0" w:line="276" w:lineRule="auto"/>
              <w:jc w:val="left"/>
              <w:rPr>
                <w:sz w:val="18"/>
                <w:szCs w:val="18"/>
              </w:rPr>
            </w:pPr>
            <w:r>
              <w:rPr>
                <w:sz w:val="18"/>
                <w:szCs w:val="20"/>
              </w:rPr>
              <w:t xml:space="preserve">Recusa ou aviso: o lote tem validade menor que a mínima do planejamento.</w:t>
            </w:r>
          </w:p>
        </w:tc>
        <w:tc>
          <w:tcPr>
            <w:tcW w:w="4459" w:type="dxa"/>
          </w:tcPr>
          <w:p>
            <w:pPr>
              <w:widowControl/>
              <w:spacing w:after="0" w:line="276" w:lineRule="auto"/>
              <w:jc w:val="left"/>
              <w:rPr>
                <w:sz w:val="18"/>
                <w:szCs w:val="18"/>
              </w:rPr>
            </w:pPr>
            <w:r>
              <w:rPr>
                <w:sz w:val="18"/>
                <w:szCs w:val="20"/>
              </w:rPr>
              <w:t xml:space="preserve">"Atendimento confirmado!"; o lote de 31 dias foi atendido.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593857"/>
            <wp:effectExtent l="0" t="0" r="0" b="0"/>
            <wp:docPr id="5045" name="Imagem 5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5" name="Imagem 5045"/>
                    <pic:cNvPicPr/>
                  </pic:nvPicPr>
                  <pic:blipFill>
                    <a:blip r:embed="rIdHom45"/>
                    <a:stretch>
                      <a:fillRect/>
                    </a:stretch>
                  </pic:blipFill>
                  <pic:spPr>
                    <a:xfrm>
                      <a:off x="0" y="0"/>
                      <a:ext cx="5400000" cy="4593857"/>
                    </a:xfrm>
                    <a:prstGeom prst="rect">
                      <a:avLst/>
                    </a:prstGeom>
                  </pic:spPr>
                </pic:pic>
              </a:graphicData>
            </a:graphic>
          </wp:inline>
        </w:drawing>
      </w:r>
    </w:p>
    <w:p>
      <w:pPr>
        <w:spacing w:before="60" w:after="120"/>
        <w:jc w:val="center"/>
      </w:pPr>
      <w:r>
        <w:rPr>
          <w:i/>
          <w:iCs/>
          <w:sz w:val="18"/>
          <w:szCs w:val="20"/>
        </w:rPr>
        <w:t xml:space="preserve">Figura 45 – Lote de 31 dias escolhido.</w:t>
      </w:r>
    </w:p>
    <w:p>
      <w:pPr>
        <w:spacing w:after="0" w:line="360" w:lineRule="auto"/>
        <w:rPr>
          <w:szCs w:val="20"/>
        </w:rPr>
      </w:pPr>
      <w:r>
        <w:rPr>
          <w:i/>
          <w:iCs/>
          <w:szCs w:val="20"/>
        </w:rPr>
        <w:t xml:space="preserve">Figura 1: Lote de 31 dias escolhido.</w:t>
      </w:r>
    </w:p>
    <w:p>
      <w:pPr>
        <w:keepNext/>
        <w:spacing w:before="120" w:after="0"/>
        <w:jc w:val="center"/>
      </w:pPr>
      <w:r>
        <w:rPr>
          <w:noProof/>
        </w:rPr>
        <w:drawing>
          <wp:inline distT="0" distB="0" distL="0" distR="0">
            <wp:extent cx="5400000" cy="4593857"/>
            <wp:effectExtent l="0" t="0" r="0" b="0"/>
            <wp:docPr id="5046" name="Imagem 5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 name="Imagem 5046"/>
                    <pic:cNvPicPr/>
                  </pic:nvPicPr>
                  <pic:blipFill>
                    <a:blip r:embed="rIdHom46"/>
                    <a:stretch>
                      <a:fillRect/>
                    </a:stretch>
                  </pic:blipFill>
                  <pic:spPr>
                    <a:xfrm>
                      <a:off x="0" y="0"/>
                      <a:ext cx="5400000" cy="4593857"/>
                    </a:xfrm>
                    <a:prstGeom prst="rect">
                      <a:avLst/>
                    </a:prstGeom>
                  </pic:spPr>
                </pic:pic>
              </a:graphicData>
            </a:graphic>
          </wp:inline>
        </w:drawing>
      </w:r>
    </w:p>
    <w:p>
      <w:pPr>
        <w:spacing w:before="60" w:after="120"/>
        <w:jc w:val="center"/>
      </w:pPr>
      <w:r>
        <w:rPr>
          <w:i/>
          <w:iCs/>
          <w:sz w:val="18"/>
          <w:szCs w:val="20"/>
        </w:rPr>
        <w:t xml:space="preserve">Figura 46 – Atendimento confirmado.</w:t>
      </w:r>
    </w:p>
    <w:p>
      <w:pPr>
        <w:spacing w:after="0" w:line="360" w:lineRule="auto"/>
        <w:rPr>
          <w:szCs w:val="20"/>
        </w:rPr>
      </w:pPr>
      <w:r>
        <w:rPr>
          <w:i/>
          <w:iCs/>
          <w:szCs w:val="20"/>
        </w:rPr>
        <w:t xml:space="preserve">Figura 2: Atendimento confirmado.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No atendimento de solicitações geradas por kit, comparar a validade do lote com a validade mínima do planejamento (e do parâmetro geral do kit).</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DV-EST-059</w:t>
      </w:r>
    </w:p>
    <w:p>
      <w:pPr>
        <w:keepNext/>
        <w:spacing w:after="0" w:line="360" w:lineRule="auto"/>
      </w:pPr>
    </w:p>
    <w:p>
      <w:pPr>
        <w:spacing w:after="0" w:line="360" w:lineRule="auto"/>
        <w:rPr>
          <w:szCs w:val="20"/>
        </w:rPr>
      </w:pPr>
      <w:r>
        <w:rPr>
          <w:b/>
          <w:bCs/>
          <w:szCs w:val="20"/>
        </w:rPr>
        <w:t xml:space="preserve">Código zero é aceito em Condição de Armazenagem e em Coluna, e as telas se comportam de forma diferente</w:t>
      </w:r>
    </w:p>
    <w:tbl>
      <w:tblPr>
        <w:tblStyle w:val="Tabelacomgrade"/>
        <w:tblW w:w="9631" w:type="dxa"/>
        <w:tblLayout w:type="fixed"/>
        <w:tblLook w:val="04A0" w:firstRow="1" w:lastRow="0" w:firstColumn="1" w:lastColumn="0" w:noHBand="0" w:noVBand="1"/>
      </w:tblPr>
      <w:tblGrid>
        <w:gridCol w:w="1260"/>
        <w:gridCol w:w="1155"/>
        <w:gridCol w:w="1933"/>
        <w:gridCol w:w="1484"/>
        <w:gridCol w:w="1474"/>
        <w:gridCol w:w="2325"/>
      </w:tblGrid>
      <w:tr>
        <w:trPr>
          <w:tblHeader/>
          <w:cantSplit/>
        </w:trPr>
        <w:tc>
          <w:tcPr>
            <w:tcW w:w="12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3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0" w:type="dxa"/>
          </w:tcPr>
          <w:p>
            <w:pPr>
              <w:widowControl/>
              <w:spacing w:after="0" w:line="276" w:lineRule="auto"/>
              <w:jc w:val="left"/>
              <w:rPr>
                <w:sz w:val="18"/>
                <w:szCs w:val="18"/>
              </w:rPr>
            </w:pPr>
            <w:r>
              <w:rPr>
                <w:sz w:val="18"/>
                <w:szCs w:val="20"/>
              </w:rPr>
              <w:t xml:space="preserve">Média</w:t>
            </w:r>
          </w:p>
        </w:tc>
        <w:tc>
          <w:tcPr>
            <w:tcW w:w="1155" w:type="dxa"/>
          </w:tcPr>
          <w:p>
            <w:pPr>
              <w:widowControl/>
              <w:spacing w:after="0" w:line="276" w:lineRule="auto"/>
              <w:jc w:val="left"/>
              <w:rPr>
                <w:sz w:val="18"/>
                <w:szCs w:val="18"/>
              </w:rPr>
            </w:pPr>
            <w:r>
              <w:rPr>
                <w:sz w:val="18"/>
                <w:szCs w:val="20"/>
              </w:rPr>
              <w:t xml:space="preserve">Aberto</w:t>
            </w:r>
          </w:p>
        </w:tc>
        <w:tc>
          <w:tcPr>
            <w:tcW w:w="1933" w:type="dxa"/>
          </w:tcPr>
          <w:p>
            <w:pPr>
              <w:widowControl/>
              <w:spacing w:after="0" w:line="276" w:lineRule="auto"/>
              <w:jc w:val="left"/>
              <w:rPr>
                <w:sz w:val="18"/>
                <w:szCs w:val="18"/>
              </w:rPr>
            </w:pPr>
            <w:r>
              <w:rPr>
                <w:sz w:val="18"/>
                <w:szCs w:val="20"/>
              </w:rPr>
              <w:t xml:space="preserve">Estoque › Cadastros › Condição de Armazenagem, Estoque Coluna (e Rua, Andar)</w:t>
            </w:r>
          </w:p>
        </w:tc>
        <w:tc>
          <w:tcPr>
            <w:tcW w:w="1484" w:type="dxa"/>
          </w:tcPr>
          <w:p>
            <w:pPr>
              <w:widowControl/>
              <w:spacing w:after="0" w:line="276" w:lineRule="auto"/>
              <w:jc w:val="left"/>
              <w:rPr>
                <w:sz w:val="18"/>
                <w:szCs w:val="18"/>
              </w:rPr>
            </w:pPr>
            <w:r>
              <w:rPr>
                <w:sz w:val="18"/>
                <w:szCs w:val="20"/>
              </w:rPr>
              <w:t xml:space="preserve">CT-EST-019 e CT-EST-013</w:t>
            </w:r>
          </w:p>
        </w:tc>
        <w:tc>
          <w:tcPr>
            <w:tcW w:w="1474" w:type="dxa"/>
          </w:tcPr>
          <w:p>
            <w:pPr>
              <w:widowControl/>
              <w:spacing w:after="0" w:line="276" w:lineRule="auto"/>
              <w:jc w:val="left"/>
              <w:rPr>
                <w:sz w:val="18"/>
                <w:szCs w:val="18"/>
              </w:rPr>
            </w:pPr>
            <w:r>
              <w:rPr>
                <w:sz w:val="18"/>
                <w:szCs w:val="20"/>
              </w:rPr>
              <w:t xml:space="preserve">22/10/2026 (rodada 8)</w:t>
            </w:r>
          </w:p>
        </w:tc>
        <w:tc>
          <w:tcPr>
            <w:tcW w:w="2325" w:type="dxa"/>
          </w:tcPr>
          <w:p>
            <w:pPr>
              <w:widowControl/>
              <w:spacing w:after="0" w:line="276" w:lineRule="auto"/>
              <w:jc w:val="left"/>
              <w:rPr>
                <w:sz w:val="18"/>
                <w:szCs w:val="18"/>
              </w:rPr>
            </w:pPr>
            <w:r>
              <w:rPr>
                <w:sz w:val="18"/>
                <w:szCs w:val="20"/>
              </w:rPr>
              <w:t xml:space="preserve">Guia 33/2020 (dados mestres consistentes); o documento do Estoque diz que o código não pode ser 000.</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Condição de Armazenagem aceitou os códigos 0, 000 e 0000 (três registros diferentes). Coluna aceitou o código 0. Rua recusou ("O Código não pode ser nulo."); Andar respondeu "Esse código já está cadastrado." (já havia o código 0). Local de Armazenagem recusa 000 ("O Código não pode ser igual a 000."). As mensagens também variam ("Esse código" e "O Código").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Cadastros › Condição de Armazenagem › Incluir</w:t>
      </w:r>
      <w:r>
        <w:rPr>
          <w:szCs w:val="20"/>
        </w:rPr>
        <w:t xml:space="preserve">, digitar código 0 e descrição </w:t>
      </w:r>
      <w:r>
        <w:rPr>
          <w:szCs w:val="20"/>
        </w:rPr>
        <w:t xml:space="preserve">TESTE ZERO 0</w:t>
      </w:r>
      <w:r>
        <w:rPr>
          <w:szCs w:val="20"/>
        </w:rPr>
        <w:t xml:space="preserve">, salvar. 2. Repetir com 000 e 0000. 3. Repetir em </w:t>
      </w:r>
      <w:r>
        <w:rPr>
          <w:b/>
          <w:bCs/>
          <w:szCs w:val="20"/>
        </w:rPr>
        <w:t xml:space="preserve">Estoque Coluna</w:t>
      </w:r>
      <w:r>
        <w:rPr>
          <w:szCs w:val="20"/>
        </w:rPr>
        <w:t xml:space="preserve">, </w:t>
      </w:r>
      <w:r>
        <w:rPr>
          <w:b/>
          <w:bCs/>
          <w:szCs w:val="20"/>
        </w:rPr>
        <w:t xml:space="preserve">Estoque Rua</w:t>
      </w:r>
      <w:r>
        <w:rPr>
          <w:szCs w:val="20"/>
        </w:rPr>
        <w:t xml:space="preserve"> e </w:t>
      </w:r>
      <w:r>
        <w:rPr>
          <w:b/>
          <w:bCs/>
          <w:szCs w:val="20"/>
        </w:rPr>
        <w:t xml:space="preserve">Estoque Andar</w:t>
      </w:r>
      <w:r>
        <w:rPr>
          <w:szCs w:val="20"/>
        </w:rPr>
        <w:t xml:space="preserve"> com o código 0.</w:t>
      </w:r>
    </w:p>
    <w:p>
      <w:pPr>
        <w:spacing w:after="0" w:line="360" w:lineRule="auto"/>
        <w:rPr>
          <w:szCs w:val="20"/>
        </w:rPr>
      </w:pPr>
      <w:r>
        <w:rPr>
          <w:b/>
          <w:bCs/>
          <w:szCs w:val="20"/>
        </w:rPr>
        <w:t xml:space="preserve">Dados de teste usados:</w:t>
      </w:r>
      <w:r>
        <w:rPr>
          <w:szCs w:val="20"/>
        </w:rPr>
        <w:t xml:space="preserve"> Registros </w:t>
      </w:r>
      <w:r>
        <w:rPr>
          <w:szCs w:val="20"/>
        </w:rPr>
        <w:t xml:space="preserve">TESTE ZERO 0</w:t>
      </w:r>
      <w:r>
        <w:rPr>
          <w:szCs w:val="20"/>
        </w:rPr>
        <w:t xml:space="preserve">, </w:t>
      </w:r>
      <w:r>
        <w:rPr>
          <w:szCs w:val="20"/>
        </w:rPr>
        <w:t xml:space="preserve">TESTE ZERO 000</w:t>
      </w:r>
      <w:r>
        <w:rPr>
          <w:szCs w:val="20"/>
        </w:rPr>
        <w:t xml:space="preserve">, </w:t>
      </w:r>
      <w:r>
        <w:rPr>
          <w:szCs w:val="20"/>
        </w:rPr>
        <w:t xml:space="preserve">TESTE ZERO 0000</w:t>
      </w:r>
      <w:r>
        <w:rPr>
          <w:szCs w:val="20"/>
        </w:rPr>
        <w:t xml:space="preserve"> e </w:t>
      </w:r>
      <w:r>
        <w:rPr>
          <w:szCs w:val="20"/>
        </w:rPr>
        <w:t xml:space="preserve">TESTE COLUNA ZERO</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580"/>
        <w:gridCol w:w="5051"/>
      </w:tblGrid>
      <w:tr>
        <w:trPr>
          <w:tblHeader/>
          <w:cantSplit/>
        </w:trPr>
        <w:tc>
          <w:tcPr>
            <w:tcW w:w="45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0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580" w:type="dxa"/>
          </w:tcPr>
          <w:p>
            <w:pPr>
              <w:widowControl/>
              <w:spacing w:after="0" w:line="276" w:lineRule="auto"/>
              <w:jc w:val="left"/>
              <w:rPr>
                <w:sz w:val="18"/>
                <w:szCs w:val="18"/>
              </w:rPr>
            </w:pPr>
            <w:r>
              <w:rPr>
                <w:sz w:val="18"/>
                <w:szCs w:val="20"/>
              </w:rPr>
              <w:t xml:space="preserve">Recusar código zero em todos os cadastros, com a mesma mensagem.</w:t>
            </w:r>
          </w:p>
        </w:tc>
        <w:tc>
          <w:tcPr>
            <w:tcW w:w="5051" w:type="dxa"/>
          </w:tcPr>
          <w:p>
            <w:pPr>
              <w:widowControl/>
              <w:spacing w:after="0" w:line="276" w:lineRule="auto"/>
              <w:jc w:val="left"/>
              <w:rPr>
                <w:sz w:val="18"/>
                <w:szCs w:val="18"/>
              </w:rPr>
            </w:pPr>
            <w:r>
              <w:rPr>
                <w:sz w:val="18"/>
                <w:szCs w:val="20"/>
              </w:rPr>
              <w:t xml:space="preserve">Aceito em Condição de Armazenagem e Coluna; recusado só na Rua e no Local.</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047" name="Imagem 5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 name="Imagem 5047"/>
                    <pic:cNvPicPr/>
                  </pic:nvPicPr>
                  <pic:blipFill>
                    <a:blip r:embed="rIdHom47"/>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47 – Lista com os códigos 0, 000 e 0000.</w:t>
      </w:r>
    </w:p>
    <w:p>
      <w:pPr>
        <w:spacing w:after="0" w:line="360" w:lineRule="auto"/>
        <w:rPr>
          <w:szCs w:val="20"/>
        </w:rPr>
      </w:pPr>
      <w:r>
        <w:rPr>
          <w:i/>
          <w:iCs/>
          <w:szCs w:val="20"/>
        </w:rPr>
        <w:t xml:space="preserve">Figura 1: Lista com os códigos 0, 000 e 0000.</w:t>
      </w:r>
    </w:p>
    <w:p>
      <w:pPr>
        <w:keepNext/>
        <w:spacing w:before="120" w:after="0"/>
        <w:jc w:val="center"/>
      </w:pPr>
      <w:r>
        <w:rPr>
          <w:noProof/>
        </w:rPr>
        <w:drawing>
          <wp:inline distT="0" distB="0" distL="0" distR="0">
            <wp:extent cx="5400000" cy="3471428"/>
            <wp:effectExtent l="0" t="0" r="0" b="0"/>
            <wp:docPr id="5048" name="Imagem 5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8" name="Imagem 5048"/>
                    <pic:cNvPicPr/>
                  </pic:nvPicPr>
                  <pic:blipFill>
                    <a:blip r:embed="rIdHom48"/>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48 – Coluna com código 0 aceita.</w:t>
      </w:r>
    </w:p>
    <w:p>
      <w:pPr>
        <w:spacing w:after="0" w:line="360" w:lineRule="auto"/>
        <w:rPr>
          <w:szCs w:val="20"/>
        </w:rPr>
      </w:pPr>
      <w:r>
        <w:rPr>
          <w:i/>
          <w:iCs/>
          <w:szCs w:val="20"/>
        </w:rPr>
        <w:t xml:space="preserve">Figura 2: Coluna com código 0 aceita.</w:t>
      </w:r>
    </w:p>
    <w:p>
      <w:pPr>
        <w:keepNext/>
        <w:spacing w:before="120" w:after="0"/>
        <w:jc w:val="center"/>
      </w:pPr>
      <w:r>
        <w:rPr>
          <w:noProof/>
        </w:rPr>
        <w:drawing>
          <wp:inline distT="0" distB="0" distL="0" distR="0">
            <wp:extent cx="5400000" cy="3471428"/>
            <wp:effectExtent l="0" t="0" r="0" b="0"/>
            <wp:docPr id="5049" name="Imagem 5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 name="Imagem 5049"/>
                    <pic:cNvPicPr/>
                  </pic:nvPicPr>
                  <pic:blipFill>
                    <a:blip r:embed="rIdHom49"/>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49 – Rua com código 0 recusada.</w:t>
      </w:r>
    </w:p>
    <w:p>
      <w:pPr>
        <w:spacing w:after="0" w:line="360" w:lineRule="auto"/>
        <w:rPr>
          <w:szCs w:val="20"/>
        </w:rPr>
      </w:pPr>
      <w:r>
        <w:rPr>
          <w:i/>
          <w:iCs/>
          <w:szCs w:val="20"/>
        </w:rPr>
        <w:t xml:space="preserve">Figura 3: Rua com código 0 recusada.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Aplicar a mesma regra de código (sem zeros) em todos os cadastros de apoio e padronizar a mensagem.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DV-EST-061</w:t>
      </w:r>
    </w:p>
    <w:p>
      <w:pPr>
        <w:keepNext/>
        <w:spacing w:after="0" w:line="360" w:lineRule="auto"/>
      </w:pPr>
    </w:p>
    <w:p>
      <w:pPr>
        <w:spacing w:after="0" w:line="360" w:lineRule="auto"/>
        <w:rPr>
          <w:szCs w:val="20"/>
        </w:rPr>
      </w:pPr>
      <w:r>
        <w:rPr>
          <w:b/>
          <w:bCs/>
          <w:szCs w:val="20"/>
        </w:rPr>
        <w:t xml:space="preserve">Cancelar um atendimento não pede justificativa e não deixa rastro no histórico do lote</w:t>
      </w:r>
    </w:p>
    <w:tbl>
      <w:tblPr>
        <w:tblStyle w:val="Tabelacomgrade"/>
        <w:tblW w:w="9631" w:type="dxa"/>
        <w:tblLayout w:type="fixed"/>
        <w:tblLook w:val="04A0" w:firstRow="1" w:lastRow="0" w:firstColumn="1" w:lastColumn="0" w:noHBand="0" w:noVBand="1"/>
      </w:tblPr>
      <w:tblGrid>
        <w:gridCol w:w="1319"/>
        <w:gridCol w:w="1214"/>
        <w:gridCol w:w="1932"/>
        <w:gridCol w:w="1510"/>
        <w:gridCol w:w="1616"/>
        <w:gridCol w:w="2040"/>
      </w:tblGrid>
      <w:tr>
        <w:trPr>
          <w:tblHeader/>
          <w:cantSplit/>
        </w:trPr>
        <w:tc>
          <w:tcPr>
            <w:tcW w:w="13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19" w:type="dxa"/>
          </w:tcPr>
          <w:p>
            <w:pPr>
              <w:widowControl/>
              <w:spacing w:after="0" w:line="276" w:lineRule="auto"/>
              <w:jc w:val="left"/>
              <w:rPr>
                <w:sz w:val="18"/>
                <w:szCs w:val="18"/>
              </w:rPr>
            </w:pPr>
            <w:r>
              <w:rPr>
                <w:sz w:val="18"/>
                <w:szCs w:val="20"/>
              </w:rPr>
              <w:t xml:space="preserve">Média</w:t>
            </w:r>
          </w:p>
        </w:tc>
        <w:tc>
          <w:tcPr>
            <w:tcW w:w="1214" w:type="dxa"/>
          </w:tcPr>
          <w:p>
            <w:pPr>
              <w:widowControl/>
              <w:spacing w:after="0" w:line="276" w:lineRule="auto"/>
              <w:jc w:val="left"/>
              <w:rPr>
                <w:sz w:val="18"/>
                <w:szCs w:val="18"/>
              </w:rPr>
            </w:pPr>
            <w:r>
              <w:rPr>
                <w:sz w:val="18"/>
                <w:szCs w:val="20"/>
              </w:rPr>
              <w:t xml:space="preserve">Aberto</w:t>
            </w:r>
          </w:p>
        </w:tc>
        <w:tc>
          <w:tcPr>
            <w:tcW w:w="1932" w:type="dxa"/>
          </w:tcPr>
          <w:p>
            <w:pPr>
              <w:widowControl/>
              <w:spacing w:after="0" w:line="276" w:lineRule="auto"/>
              <w:jc w:val="left"/>
              <w:rPr>
                <w:sz w:val="18"/>
                <w:szCs w:val="18"/>
              </w:rPr>
            </w:pPr>
            <w:r>
              <w:rPr>
                <w:sz w:val="18"/>
                <w:szCs w:val="20"/>
              </w:rPr>
              <w:t xml:space="preserve">Estoque › Atendimento de Solicitação (cancelar item)</w:t>
            </w:r>
          </w:p>
        </w:tc>
        <w:tc>
          <w:tcPr>
            <w:tcW w:w="1510" w:type="dxa"/>
          </w:tcPr>
          <w:p>
            <w:pPr>
              <w:widowControl/>
              <w:spacing w:after="0" w:line="276" w:lineRule="auto"/>
              <w:jc w:val="left"/>
              <w:rPr>
                <w:sz w:val="18"/>
                <w:szCs w:val="18"/>
              </w:rPr>
            </w:pPr>
            <w:r>
              <w:rPr>
                <w:sz w:val="18"/>
                <w:szCs w:val="20"/>
              </w:rPr>
              <w:t xml:space="preserve">CT-EST-080</w:t>
            </w:r>
          </w:p>
        </w:tc>
        <w:tc>
          <w:tcPr>
            <w:tcW w:w="1616" w:type="dxa"/>
          </w:tcPr>
          <w:p>
            <w:pPr>
              <w:widowControl/>
              <w:spacing w:after="0" w:line="276" w:lineRule="auto"/>
              <w:jc w:val="left"/>
              <w:rPr>
                <w:sz w:val="18"/>
                <w:szCs w:val="18"/>
              </w:rPr>
            </w:pPr>
            <w:r>
              <w:rPr>
                <w:sz w:val="18"/>
                <w:szCs w:val="20"/>
              </w:rPr>
              <w:t xml:space="preserve">22/10/2026 (rodada 8)</w:t>
            </w:r>
          </w:p>
        </w:tc>
        <w:tc>
          <w:tcPr>
            <w:tcW w:w="2040" w:type="dxa"/>
          </w:tcPr>
          <w:p>
            <w:pPr>
              <w:widowControl/>
              <w:spacing w:after="0" w:line="276" w:lineRule="auto"/>
              <w:jc w:val="left"/>
              <w:rPr>
                <w:sz w:val="18"/>
                <w:szCs w:val="18"/>
              </w:rPr>
            </w:pPr>
            <w:r>
              <w:rPr>
                <w:sz w:val="18"/>
                <w:szCs w:val="20"/>
              </w:rPr>
              <w:t xml:space="preserve">RDC 658/2022, art. 124 (registro de cada ação quando é feita); Guia 33/2020.</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 Atendimento, o ícone de cancelar o item pergunta "Deseja cancelar o atendimento?" e cancela na hora, sem pedir justificativa. O atendimento volta a 0 e a solicitação some da lista de solicitações do lote no Histórico do Lote, sem nenhum registro de que houve atendimento e cancelamento.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Atendimento de Solicitação</w:t>
      </w:r>
      <w:r>
        <w:rPr>
          <w:szCs w:val="20"/>
        </w:rPr>
        <w:t xml:space="preserve">, a solicitação 00040 com 1,000 atendido do lote </w:t>
      </w:r>
      <w:r>
        <w:rPr>
          <w:szCs w:val="20"/>
        </w:rPr>
        <w:t xml:space="preserve">TESTEPA001</w:t>
      </w:r>
      <w:r>
        <w:rPr>
          <w:szCs w:val="20"/>
        </w:rPr>
        <w:t xml:space="preserve">. 2. Clicar no ícone vermelho de cancelar o item e SIM. 3. Abrir </w:t>
      </w:r>
      <w:r>
        <w:rPr>
          <w:b/>
          <w:bCs/>
          <w:szCs w:val="20"/>
        </w:rPr>
        <w:t xml:space="preserve">Histórico do Lote</w:t>
      </w:r>
      <w:r>
        <w:rPr>
          <w:szCs w:val="20"/>
        </w:rPr>
        <w:t xml:space="preserve"> do item de entrada </w:t>
      </w:r>
      <w:r>
        <w:rPr>
          <w:szCs w:val="20"/>
        </w:rPr>
        <w:t xml:space="preserve">TA0002/26</w:t>
      </w:r>
      <w:r>
        <w:rPr>
          <w:szCs w:val="20"/>
        </w:rPr>
        <w:t xml:space="preserve">.</w:t>
      </w:r>
    </w:p>
    <w:p>
      <w:pPr>
        <w:spacing w:after="0" w:line="360" w:lineRule="auto"/>
        <w:rPr>
          <w:szCs w:val="20"/>
        </w:rPr>
      </w:pPr>
      <w:r>
        <w:rPr>
          <w:b/>
          <w:bCs/>
          <w:szCs w:val="20"/>
        </w:rPr>
        <w:t xml:space="preserve">Dados de teste usados:</w:t>
      </w:r>
      <w:r>
        <w:rPr>
          <w:szCs w:val="20"/>
        </w:rPr>
        <w:t xml:space="preserve"> Solicitação 00040, item </w:t>
      </w:r>
      <w:r>
        <w:rPr>
          <w:szCs w:val="20"/>
        </w:rPr>
        <w:t xml:space="preserve">TST0003</w:t>
      </w:r>
      <w:r>
        <w:rPr>
          <w:szCs w:val="20"/>
        </w:rPr>
        <w:t xml:space="preserve">, lote </w:t>
      </w:r>
      <w:r>
        <w:rPr>
          <w:szCs w:val="20"/>
        </w:rPr>
        <w:t xml:space="preserve">TESTEPA001</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675"/>
        <w:gridCol w:w="4956"/>
      </w:tblGrid>
      <w:tr>
        <w:trPr>
          <w:tblHeader/>
          <w:cantSplit/>
        </w:trPr>
        <w:tc>
          <w:tcPr>
            <w:tcW w:w="46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9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675" w:type="dxa"/>
          </w:tcPr>
          <w:p>
            <w:pPr>
              <w:widowControl/>
              <w:spacing w:after="0" w:line="276" w:lineRule="auto"/>
              <w:jc w:val="left"/>
              <w:rPr>
                <w:sz w:val="18"/>
                <w:szCs w:val="18"/>
              </w:rPr>
            </w:pPr>
            <w:r>
              <w:rPr>
                <w:sz w:val="18"/>
                <w:szCs w:val="20"/>
              </w:rPr>
              <w:t xml:space="preserve">Justificativa obrigatória e registro do cancelamento (quem, quando e por quê) no histórico.</w:t>
            </w:r>
          </w:p>
        </w:tc>
        <w:tc>
          <w:tcPr>
            <w:tcW w:w="4956" w:type="dxa"/>
          </w:tcPr>
          <w:p>
            <w:pPr>
              <w:widowControl/>
              <w:spacing w:after="0" w:line="276" w:lineRule="auto"/>
              <w:jc w:val="left"/>
              <w:rPr>
                <w:sz w:val="18"/>
                <w:szCs w:val="18"/>
              </w:rPr>
            </w:pPr>
            <w:r>
              <w:rPr>
                <w:sz w:val="18"/>
                <w:szCs w:val="20"/>
              </w:rPr>
              <w:t xml:space="preserve">Cancelamento imediato; atendido de 1,000 para 0,000; histórico sem o atendimento e sem o cancelamento.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593857"/>
            <wp:effectExtent l="0" t="0" r="0" b="0"/>
            <wp:docPr id="5050" name="Imagem 5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 name="Imagem 5050"/>
                    <pic:cNvPicPr/>
                  </pic:nvPicPr>
                  <pic:blipFill>
                    <a:blip r:embed="rIdHom50"/>
                    <a:stretch>
                      <a:fillRect/>
                    </a:stretch>
                  </pic:blipFill>
                  <pic:spPr>
                    <a:xfrm>
                      <a:off x="0" y="0"/>
                      <a:ext cx="5400000" cy="4593857"/>
                    </a:xfrm>
                    <a:prstGeom prst="rect">
                      <a:avLst/>
                    </a:prstGeom>
                  </pic:spPr>
                </pic:pic>
              </a:graphicData>
            </a:graphic>
          </wp:inline>
        </w:drawing>
      </w:r>
    </w:p>
    <w:p>
      <w:pPr>
        <w:spacing w:before="60" w:after="120"/>
        <w:jc w:val="center"/>
      </w:pPr>
      <w:r>
        <w:rPr>
          <w:i/>
          <w:iCs/>
          <w:sz w:val="18"/>
          <w:szCs w:val="20"/>
        </w:rPr>
        <w:t xml:space="preserve">Figura 50 – Pergunta de confirmação.</w:t>
      </w:r>
    </w:p>
    <w:p>
      <w:pPr>
        <w:spacing w:after="0" w:line="360" w:lineRule="auto"/>
        <w:rPr>
          <w:szCs w:val="20"/>
        </w:rPr>
      </w:pPr>
      <w:r>
        <w:rPr>
          <w:i/>
          <w:iCs/>
          <w:szCs w:val="20"/>
        </w:rPr>
        <w:t xml:space="preserve">Figura 1: Pergunta de confirmação.</w:t>
      </w:r>
    </w:p>
    <w:p>
      <w:pPr>
        <w:keepNext/>
        <w:spacing w:before="120" w:after="0"/>
        <w:jc w:val="center"/>
      </w:pPr>
      <w:r>
        <w:rPr>
          <w:noProof/>
        </w:rPr>
        <w:drawing>
          <wp:inline distT="0" distB="0" distL="0" distR="0">
            <wp:extent cx="5400000" cy="4593857"/>
            <wp:effectExtent l="0" t="0" r="0" b="0"/>
            <wp:docPr id="5051" name="Imagem 5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 name="Imagem 5051"/>
                    <pic:cNvPicPr/>
                  </pic:nvPicPr>
                  <pic:blipFill>
                    <a:blip r:embed="rIdHom51"/>
                    <a:stretch>
                      <a:fillRect/>
                    </a:stretch>
                  </pic:blipFill>
                  <pic:spPr>
                    <a:xfrm>
                      <a:off x="0" y="0"/>
                      <a:ext cx="5400000" cy="4593857"/>
                    </a:xfrm>
                    <a:prstGeom prst="rect">
                      <a:avLst/>
                    </a:prstGeom>
                  </pic:spPr>
                </pic:pic>
              </a:graphicData>
            </a:graphic>
          </wp:inline>
        </w:drawing>
      </w:r>
    </w:p>
    <w:p>
      <w:pPr>
        <w:spacing w:before="60" w:after="120"/>
        <w:jc w:val="center"/>
      </w:pPr>
      <w:r>
        <w:rPr>
          <w:i/>
          <w:iCs/>
          <w:sz w:val="18"/>
          <w:szCs w:val="20"/>
        </w:rPr>
        <w:t xml:space="preserve">Figura 51 – Após cancelar.</w:t>
      </w:r>
    </w:p>
    <w:p>
      <w:pPr>
        <w:spacing w:after="0" w:line="360" w:lineRule="auto"/>
        <w:rPr>
          <w:szCs w:val="20"/>
        </w:rPr>
      </w:pPr>
      <w:r>
        <w:rPr>
          <w:i/>
          <w:iCs/>
          <w:szCs w:val="20"/>
        </w:rPr>
        <w:t xml:space="preserve">Figura 2: Após cancelar.</w:t>
      </w:r>
    </w:p>
    <w:p>
      <w:pPr>
        <w:keepNext/>
        <w:spacing w:before="120" w:after="0"/>
        <w:jc w:val="center"/>
      </w:pPr>
      <w:r>
        <w:rPr>
          <w:noProof/>
        </w:rPr>
        <w:drawing>
          <wp:inline distT="0" distB="0" distL="0" distR="0">
            <wp:extent cx="5400000" cy="6923571"/>
            <wp:effectExtent l="0" t="0" r="0" b="0"/>
            <wp:docPr id="5052" name="Imagem 5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2" name="Imagem 5052"/>
                    <pic:cNvPicPr/>
                  </pic:nvPicPr>
                  <pic:blipFill>
                    <a:blip r:embed="rIdHom52"/>
                    <a:stretch>
                      <a:fillRect/>
                    </a:stretch>
                  </pic:blipFill>
                  <pic:spPr>
                    <a:xfrm>
                      <a:off x="0" y="0"/>
                      <a:ext cx="5400000" cy="6923571"/>
                    </a:xfrm>
                    <a:prstGeom prst="rect">
                      <a:avLst/>
                    </a:prstGeom>
                  </pic:spPr>
                </pic:pic>
              </a:graphicData>
            </a:graphic>
          </wp:inline>
        </w:drawing>
      </w:r>
    </w:p>
    <w:p>
      <w:pPr>
        <w:spacing w:before="60" w:after="120"/>
        <w:jc w:val="center"/>
      </w:pPr>
      <w:r>
        <w:rPr>
          <w:i/>
          <w:iCs/>
          <w:sz w:val="18"/>
          <w:szCs w:val="20"/>
        </w:rPr>
        <w:t xml:space="preserve">Figura 52 – Histórico do lote.</w:t>
      </w:r>
    </w:p>
    <w:p>
      <w:pPr>
        <w:spacing w:after="0" w:line="360" w:lineRule="auto"/>
        <w:rPr>
          <w:szCs w:val="20"/>
        </w:rPr>
      </w:pPr>
      <w:r>
        <w:rPr>
          <w:i/>
          <w:iCs/>
          <w:szCs w:val="20"/>
        </w:rPr>
        <w:t xml:space="preserve">Figura 3: Histórico do lote.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Pedir justificativa e gravar o cancelamento no histórico do lote.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DV-EST-062</w:t>
      </w:r>
    </w:p>
    <w:p>
      <w:pPr>
        <w:keepNext/>
        <w:spacing w:after="0" w:line="360" w:lineRule="auto"/>
      </w:pPr>
    </w:p>
    <w:p>
      <w:pPr>
        <w:spacing w:after="0" w:line="360" w:lineRule="auto"/>
        <w:rPr>
          <w:szCs w:val="20"/>
        </w:rPr>
      </w:pPr>
      <w:r>
        <w:rPr>
          <w:b/>
          <w:bCs/>
          <w:szCs w:val="20"/>
        </w:rPr>
        <w:t xml:space="preserve">RM36 não lista o lote reprovado e o RM17 sai com as descrições trocadas</w:t>
      </w:r>
    </w:p>
    <w:tbl>
      <w:tblPr>
        <w:tblStyle w:val="Tabelacomgrade"/>
        <w:tblW w:w="9631" w:type="dxa"/>
        <w:tblLayout w:type="fixed"/>
        <w:tblLook w:val="04A0" w:firstRow="1" w:lastRow="0" w:firstColumn="1" w:lastColumn="0" w:noHBand="0" w:noVBand="1"/>
      </w:tblPr>
      <w:tblGrid>
        <w:gridCol w:w="1284"/>
        <w:gridCol w:w="1179"/>
        <w:gridCol w:w="1888"/>
        <w:gridCol w:w="1453"/>
        <w:gridCol w:w="1532"/>
        <w:gridCol w:w="2295"/>
      </w:tblGrid>
      <w:tr>
        <w:trPr>
          <w:tblHeader/>
          <w:cantSplit/>
        </w:trPr>
        <w:tc>
          <w:tcPr>
            <w:tcW w:w="12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4" w:type="dxa"/>
          </w:tcPr>
          <w:p>
            <w:pPr>
              <w:widowControl/>
              <w:spacing w:after="0" w:line="276" w:lineRule="auto"/>
              <w:jc w:val="left"/>
              <w:rPr>
                <w:sz w:val="18"/>
                <w:szCs w:val="18"/>
              </w:rPr>
            </w:pPr>
            <w:r>
              <w:rPr>
                <w:sz w:val="18"/>
                <w:szCs w:val="20"/>
              </w:rPr>
              <w:t xml:space="preserve">Média</w:t>
            </w:r>
          </w:p>
        </w:tc>
        <w:tc>
          <w:tcPr>
            <w:tcW w:w="1179" w:type="dxa"/>
          </w:tcPr>
          <w:p>
            <w:pPr>
              <w:widowControl/>
              <w:spacing w:after="0" w:line="276" w:lineRule="auto"/>
              <w:jc w:val="left"/>
              <w:rPr>
                <w:sz w:val="18"/>
                <w:szCs w:val="18"/>
              </w:rPr>
            </w:pPr>
            <w:r>
              <w:rPr>
                <w:sz w:val="18"/>
                <w:szCs w:val="20"/>
              </w:rPr>
              <w:t xml:space="preserve">Aberto</w:t>
            </w:r>
          </w:p>
        </w:tc>
        <w:tc>
          <w:tcPr>
            <w:tcW w:w="1888" w:type="dxa"/>
          </w:tcPr>
          <w:p>
            <w:pPr>
              <w:widowControl/>
              <w:spacing w:after="0" w:line="276" w:lineRule="auto"/>
              <w:jc w:val="left"/>
              <w:rPr>
                <w:sz w:val="18"/>
                <w:szCs w:val="18"/>
              </w:rPr>
            </w:pPr>
            <w:r>
              <w:rPr>
                <w:sz w:val="18"/>
                <w:szCs w:val="20"/>
              </w:rPr>
              <w:t xml:space="preserve">Estoque › Relatórios › Insumos Reprovados (RM36) e Material em Quarentena (RM17)</w:t>
            </w:r>
          </w:p>
        </w:tc>
        <w:tc>
          <w:tcPr>
            <w:tcW w:w="1453" w:type="dxa"/>
          </w:tcPr>
          <w:p>
            <w:pPr>
              <w:widowControl/>
              <w:spacing w:after="0" w:line="276" w:lineRule="auto"/>
              <w:jc w:val="left"/>
              <w:rPr>
                <w:sz w:val="18"/>
                <w:szCs w:val="18"/>
              </w:rPr>
            </w:pPr>
            <w:r>
              <w:rPr>
                <w:sz w:val="18"/>
                <w:szCs w:val="20"/>
              </w:rPr>
              <w:t xml:space="preserve">CT-EST-063</w:t>
            </w:r>
          </w:p>
        </w:tc>
        <w:tc>
          <w:tcPr>
            <w:tcW w:w="1532" w:type="dxa"/>
          </w:tcPr>
          <w:p>
            <w:pPr>
              <w:widowControl/>
              <w:spacing w:after="0" w:line="276" w:lineRule="auto"/>
              <w:jc w:val="left"/>
              <w:rPr>
                <w:sz w:val="18"/>
                <w:szCs w:val="18"/>
              </w:rPr>
            </w:pPr>
            <w:r>
              <w:rPr>
                <w:sz w:val="18"/>
                <w:szCs w:val="20"/>
              </w:rPr>
              <w:t xml:space="preserve">22/10/2026 (rodada 8)</w:t>
            </w:r>
          </w:p>
        </w:tc>
        <w:tc>
          <w:tcPr>
            <w:tcW w:w="2295" w:type="dxa"/>
          </w:tcPr>
          <w:p>
            <w:pPr>
              <w:widowControl/>
              <w:spacing w:after="0" w:line="276" w:lineRule="auto"/>
              <w:jc w:val="left"/>
              <w:rPr>
                <w:sz w:val="18"/>
                <w:szCs w:val="18"/>
              </w:rPr>
            </w:pPr>
            <w:r>
              <w:rPr>
                <w:sz w:val="18"/>
                <w:szCs w:val="20"/>
              </w:rPr>
              <w:t xml:space="preserve">Guia 33/2020 (relatórios corretos); RDC 658/2022 (controle de material reprovado e em quarentena).</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RM36 responde "A pesquisa não retornou nenhum resultado." sem filtro, com o lote </w:t>
      </w:r>
      <w:r>
        <w:rPr>
          <w:szCs w:val="20"/>
        </w:rPr>
        <w:t xml:space="preserve">TESTEPA998</w:t>
      </w:r>
      <w:r>
        <w:rPr>
          <w:szCs w:val="20"/>
        </w:rPr>
        <w:t xml:space="preserve"> e com o período de outubro, embora o </w:t>
      </w:r>
      <w:r>
        <w:rPr>
          <w:szCs w:val="20"/>
        </w:rPr>
        <w:t xml:space="preserve">TESTEPA998</w:t>
      </w:r>
      <w:r>
        <w:rPr>
          <w:szCs w:val="20"/>
        </w:rPr>
        <w:t xml:space="preserve"> esteja reprovado (90 un. na coluna Reprovado da Disponibilidade). O RM17 (PDF) lista os três lotes em quarentena com as quantidades certas, mas as descrições saem deslocadas: a linha 1 fica sem descrição e a linha 2 traz "PARACETAMOL PÓ" (do item da linha 1). A causa do RM36 vazio deve ser confirmada (a consulta pode exigir o fluxo de recebimento).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Relatórios › Insumos Reprovados (RM36)</w:t>
      </w:r>
      <w:r>
        <w:rPr>
          <w:szCs w:val="20"/>
        </w:rPr>
        <w:t xml:space="preserve"> e clicar em VISUALIZAR sem filtro. 2. Abrir </w:t>
      </w:r>
      <w:r>
        <w:rPr>
          <w:b/>
          <w:bCs/>
          <w:szCs w:val="20"/>
        </w:rPr>
        <w:t xml:space="preserve">Relatórios › Material em Quarentena (RM17)</w:t>
      </w:r>
      <w:r>
        <w:rPr>
          <w:szCs w:val="20"/>
        </w:rPr>
        <w:t xml:space="preserve"> e clicar em GERAR RELATÓRIO; ler o PDF.</w:t>
      </w:r>
    </w:p>
    <w:p>
      <w:pPr>
        <w:spacing w:after="0" w:line="360" w:lineRule="auto"/>
        <w:rPr>
          <w:szCs w:val="20"/>
        </w:rPr>
      </w:pPr>
      <w:r>
        <w:rPr>
          <w:b/>
          <w:bCs/>
          <w:szCs w:val="20"/>
        </w:rPr>
        <w:t xml:space="preserve">Dados de teste usados:</w:t>
      </w:r>
      <w:r>
        <w:rPr>
          <w:szCs w:val="20"/>
        </w:rPr>
        <w:t xml:space="preserve"> Lotes </w:t>
      </w:r>
      <w:r>
        <w:rPr>
          <w:szCs w:val="20"/>
        </w:rPr>
        <w:t xml:space="preserve">TESTEPA998</w:t>
      </w:r>
      <w:r>
        <w:rPr>
          <w:szCs w:val="20"/>
        </w:rPr>
        <w:t xml:space="preserve"> (reprovado), </w:t>
      </w:r>
      <w:r>
        <w:rPr>
          <w:szCs w:val="20"/>
        </w:rPr>
        <w:t xml:space="preserve">MP0019/26</w:t>
      </w:r>
      <w:r>
        <w:rPr>
          <w:szCs w:val="20"/>
        </w:rPr>
        <w:t xml:space="preserve">, </w:t>
      </w:r>
      <w:r>
        <w:rPr>
          <w:szCs w:val="20"/>
        </w:rPr>
        <w:t xml:space="preserve">TA0007/26</w:t>
      </w:r>
      <w:r>
        <w:rPr>
          <w:szCs w:val="20"/>
        </w:rPr>
        <w:t xml:space="preserve"> e </w:t>
      </w:r>
      <w:r>
        <w:rPr>
          <w:szCs w:val="20"/>
        </w:rPr>
        <w:t xml:space="preserve">TA0003/26</w:t>
      </w:r>
      <w:r>
        <w:rPr>
          <w:szCs w:val="20"/>
        </w:rPr>
        <w:t xml:space="preserve"> (quarentena).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117"/>
        <w:gridCol w:w="5514"/>
      </w:tblGrid>
      <w:tr>
        <w:trPr>
          <w:tblHeader/>
          <w:cantSplit/>
        </w:trPr>
        <w:tc>
          <w:tcPr>
            <w:tcW w:w="41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5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117" w:type="dxa"/>
          </w:tcPr>
          <w:p>
            <w:pPr>
              <w:widowControl/>
              <w:spacing w:after="0" w:line="276" w:lineRule="auto"/>
              <w:jc w:val="left"/>
              <w:rPr>
                <w:sz w:val="18"/>
                <w:szCs w:val="18"/>
              </w:rPr>
            </w:pPr>
            <w:r>
              <w:rPr>
                <w:sz w:val="18"/>
                <w:szCs w:val="20"/>
              </w:rPr>
              <w:t xml:space="preserve">RM36 com o lote reprovado; RM17 com a descrição de cada item na sua linha.</w:t>
            </w:r>
          </w:p>
        </w:tc>
        <w:tc>
          <w:tcPr>
            <w:tcW w:w="5514" w:type="dxa"/>
          </w:tcPr>
          <w:p>
            <w:pPr>
              <w:widowControl/>
              <w:spacing w:after="0" w:line="276" w:lineRule="auto"/>
              <w:jc w:val="left"/>
              <w:rPr>
                <w:sz w:val="18"/>
                <w:szCs w:val="18"/>
              </w:rPr>
            </w:pPr>
            <w:r>
              <w:rPr>
                <w:sz w:val="18"/>
                <w:szCs w:val="20"/>
              </w:rPr>
              <w:t xml:space="preserve">RM36 vazio; RM17 com descrições deslocadas (PDF guardado como CT-EST-063-RM17.pdf).</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053" name="Imagem 5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 name="Imagem 5053"/>
                    <pic:cNvPicPr/>
                  </pic:nvPicPr>
                  <pic:blipFill>
                    <a:blip r:embed="rIdHom53"/>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53 – RM36 com o lote TESTEPA998.</w:t>
      </w:r>
    </w:p>
    <w:p>
      <w:pPr>
        <w:spacing w:after="0" w:line="360" w:lineRule="auto"/>
        <w:rPr>
          <w:szCs w:val="20"/>
        </w:rPr>
      </w:pPr>
      <w:r>
        <w:rPr>
          <w:i/>
          <w:iCs/>
          <w:szCs w:val="20"/>
        </w:rPr>
        <w:t xml:space="preserve">Figura 1: RM36 com o lote TESTEPA998.</w:t>
      </w:r>
    </w:p>
    <w:p>
      <w:pPr>
        <w:keepNext/>
        <w:spacing w:before="120" w:after="0"/>
        <w:jc w:val="center"/>
      </w:pPr>
      <w:r>
        <w:rPr>
          <w:noProof/>
        </w:rPr>
        <w:drawing>
          <wp:inline distT="0" distB="0" distL="0" distR="0">
            <wp:extent cx="5400000" cy="3471428"/>
            <wp:effectExtent l="0" t="0" r="0" b="0"/>
            <wp:docPr id="5054" name="Imagem 5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 name="Imagem 5054"/>
                    <pic:cNvPicPr/>
                  </pic:nvPicPr>
                  <pic:blipFill>
                    <a:blip r:embed="rIdHom54"/>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54 – RM36 com o período de outubro.</w:t>
      </w:r>
    </w:p>
    <w:p>
      <w:pPr>
        <w:spacing w:after="0" w:line="360" w:lineRule="auto"/>
        <w:rPr>
          <w:szCs w:val="20"/>
        </w:rPr>
      </w:pPr>
      <w:r>
        <w:rPr>
          <w:i/>
          <w:iCs/>
          <w:szCs w:val="20"/>
        </w:rPr>
        <w:t xml:space="preserve">Figura 2: RM36 com o período de outubro.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Conferir a consulta do RM36 (a que critério de reprovação ela responde) e alinhar as colunas do RM17.</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DV-EST-063</w:t>
      </w:r>
    </w:p>
    <w:p>
      <w:pPr>
        <w:keepNext/>
        <w:spacing w:after="0" w:line="360" w:lineRule="auto"/>
      </w:pPr>
    </w:p>
    <w:p>
      <w:pPr>
        <w:spacing w:after="0" w:line="360" w:lineRule="auto"/>
        <w:rPr>
          <w:szCs w:val="20"/>
        </w:rPr>
      </w:pPr>
      <w:r>
        <w:rPr>
          <w:b/>
          <w:bCs/>
          <w:szCs w:val="20"/>
        </w:rPr>
        <w:t xml:space="preserve">Solicitação de Material (Produção): a lista não tem Incluir e a busca de item do formulário não acha nenhum item</w:t>
      </w:r>
    </w:p>
    <w:tbl>
      <w:tblPr>
        <w:tblStyle w:val="Tabelacomgrade"/>
        <w:tblW w:w="9631" w:type="dxa"/>
        <w:tblLayout w:type="fixed"/>
        <w:tblLook w:val="04A0" w:firstRow="1" w:lastRow="0" w:firstColumn="1" w:lastColumn="0" w:noHBand="0" w:noVBand="1"/>
      </w:tblPr>
      <w:tblGrid>
        <w:gridCol w:w="1283"/>
        <w:gridCol w:w="1178"/>
        <w:gridCol w:w="1733"/>
        <w:gridCol w:w="1452"/>
        <w:gridCol w:w="1529"/>
        <w:gridCol w:w="2456"/>
      </w:tblGrid>
      <w:tr>
        <w:trPr>
          <w:tblHeader/>
          <w:cantSplit/>
        </w:trPr>
        <w:tc>
          <w:tcPr>
            <w:tcW w:w="12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4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3" w:type="dxa"/>
          </w:tcPr>
          <w:p>
            <w:pPr>
              <w:widowControl/>
              <w:spacing w:after="0" w:line="276" w:lineRule="auto"/>
              <w:jc w:val="left"/>
              <w:rPr>
                <w:sz w:val="18"/>
                <w:szCs w:val="18"/>
              </w:rPr>
            </w:pPr>
            <w:r>
              <w:rPr>
                <w:sz w:val="18"/>
                <w:szCs w:val="20"/>
              </w:rPr>
              <w:t xml:space="preserve">Média</w:t>
            </w:r>
          </w:p>
        </w:tc>
        <w:tc>
          <w:tcPr>
            <w:tcW w:w="1178" w:type="dxa"/>
          </w:tcPr>
          <w:p>
            <w:pPr>
              <w:widowControl/>
              <w:spacing w:after="0" w:line="276" w:lineRule="auto"/>
              <w:jc w:val="left"/>
              <w:rPr>
                <w:sz w:val="18"/>
                <w:szCs w:val="18"/>
              </w:rPr>
            </w:pPr>
            <w:r>
              <w:rPr>
                <w:sz w:val="18"/>
                <w:szCs w:val="20"/>
              </w:rPr>
              <w:t xml:space="preserve">Aberto</w:t>
            </w:r>
          </w:p>
        </w:tc>
        <w:tc>
          <w:tcPr>
            <w:tcW w:w="1733" w:type="dxa"/>
          </w:tcPr>
          <w:p>
            <w:pPr>
              <w:widowControl/>
              <w:spacing w:after="0" w:line="276" w:lineRule="auto"/>
              <w:jc w:val="left"/>
              <w:rPr>
                <w:sz w:val="18"/>
                <w:szCs w:val="18"/>
              </w:rPr>
            </w:pPr>
            <w:r>
              <w:rPr>
                <w:sz w:val="18"/>
                <w:szCs w:val="20"/>
              </w:rPr>
              <w:t xml:space="preserve">Estoque › Solicitação de Material (Produção)</w:t>
            </w:r>
          </w:p>
        </w:tc>
        <w:tc>
          <w:tcPr>
            <w:tcW w:w="1452" w:type="dxa"/>
          </w:tcPr>
          <w:p>
            <w:pPr>
              <w:widowControl/>
              <w:spacing w:after="0" w:line="276" w:lineRule="auto"/>
              <w:jc w:val="left"/>
              <w:rPr>
                <w:sz w:val="18"/>
                <w:szCs w:val="18"/>
              </w:rPr>
            </w:pPr>
            <w:r>
              <w:rPr>
                <w:sz w:val="18"/>
                <w:szCs w:val="20"/>
              </w:rPr>
              <w:t xml:space="preserve">CT-EST-091</w:t>
            </w:r>
          </w:p>
        </w:tc>
        <w:tc>
          <w:tcPr>
            <w:tcW w:w="1529" w:type="dxa"/>
          </w:tcPr>
          <w:p>
            <w:pPr>
              <w:widowControl/>
              <w:spacing w:after="0" w:line="276" w:lineRule="auto"/>
              <w:jc w:val="left"/>
              <w:rPr>
                <w:sz w:val="18"/>
                <w:szCs w:val="18"/>
              </w:rPr>
            </w:pPr>
            <w:r>
              <w:rPr>
                <w:sz w:val="18"/>
                <w:szCs w:val="20"/>
              </w:rPr>
              <w:t xml:space="preserve">22/10/2026 (rodada 8)</w:t>
            </w:r>
          </w:p>
        </w:tc>
        <w:tc>
          <w:tcPr>
            <w:tcW w:w="2456" w:type="dxa"/>
          </w:tcPr>
          <w:p>
            <w:pPr>
              <w:widowControl/>
              <w:spacing w:after="0" w:line="276" w:lineRule="auto"/>
              <w:jc w:val="left"/>
              <w:rPr>
                <w:sz w:val="18"/>
                <w:szCs w:val="18"/>
              </w:rPr>
            </w:pPr>
            <w:r>
              <w:rPr>
                <w:sz w:val="18"/>
                <w:szCs w:val="20"/>
              </w:rPr>
              <w:t xml:space="preserve">Guia 33/2020 (funções do sistema devem funcionar); ponto a validar com a área se a solicitação de produção só nasce da Ordem de Produção.</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menu abre uma lista sem botão Incluir (só a solicitação 00033, do Comercial). O formulário de inclusão existe e abre pelo endereço </w:t>
      </w:r>
      <w:r>
        <w:rPr>
          <w:szCs w:val="20"/>
        </w:rPr>
        <w:t xml:space="preserve">solicitacao_ed.aspx</w:t>
      </w:r>
      <w:r>
        <w:rPr>
          <w:szCs w:val="20"/>
        </w:rPr>
        <w:t xml:space="preserve"> (com o Tipo livre), mas a busca de item responde "Nenhum item foi encontrado" para o código </w:t>
      </w:r>
      <w:r>
        <w:rPr>
          <w:szCs w:val="20"/>
        </w:rPr>
        <w:t xml:space="preserve">TST0003</w:t>
      </w:r>
      <w:r>
        <w:rPr>
          <w:szCs w:val="20"/>
        </w:rPr>
        <w:t xml:space="preserve">, para </w:t>
      </w:r>
      <w:r>
        <w:rPr>
          <w:szCs w:val="20"/>
        </w:rPr>
        <w:t xml:space="preserve">INSUMO</w:t>
      </w:r>
      <w:r>
        <w:rPr>
          <w:szCs w:val="20"/>
        </w:rPr>
        <w:t xml:space="preserve"> e para </w:t>
      </w:r>
      <w:r>
        <w:rPr>
          <w:szCs w:val="20"/>
        </w:rPr>
        <w:t xml:space="preserve">TESTE</w:t>
      </w:r>
      <w:r>
        <w:rPr>
          <w:szCs w:val="20"/>
        </w:rPr>
        <w:t xml:space="preserve">. Não foi possível criar uma solicitação do tipo Produção nem testar a Devolução da Produção.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Solicitação de Material (Produção)</w:t>
      </w:r>
      <w:r>
        <w:rPr>
          <w:szCs w:val="20"/>
        </w:rPr>
        <w:t xml:space="preserve"> e procurar o botão Incluir (não existe). 2. Abrir </w:t>
      </w:r>
      <w:r>
        <w:rPr>
          <w:szCs w:val="20"/>
        </w:rPr>
        <w:t xml:space="preserve">estoque/solicitacao_ed.aspx</w:t>
      </w:r>
      <w:r>
        <w:rPr>
          <w:szCs w:val="20"/>
        </w:rPr>
        <w:t xml:space="preserve"> e usar a busca de item (lupa) com </w:t>
      </w:r>
      <w:r>
        <w:rPr>
          <w:szCs w:val="20"/>
        </w:rPr>
        <w:t xml:space="preserve">TST0003</w:t>
      </w:r>
      <w:r>
        <w:rPr>
          <w:szCs w:val="20"/>
        </w:rPr>
        <w:t xml:space="preserve">.</w:t>
      </w:r>
    </w:p>
    <w:p>
      <w:pPr>
        <w:spacing w:after="0" w:line="360" w:lineRule="auto"/>
        <w:rPr>
          <w:szCs w:val="20"/>
        </w:rPr>
      </w:pPr>
      <w:r>
        <w:rPr>
          <w:b/>
          <w:bCs/>
          <w:szCs w:val="20"/>
        </w:rPr>
        <w:t xml:space="preserve">Dados de teste usados:</w:t>
      </w:r>
      <w:r>
        <w:rPr>
          <w:szCs w:val="20"/>
        </w:rPr>
        <w:t xml:space="preserve"> Item </w:t>
      </w:r>
      <w:r>
        <w:rPr>
          <w:szCs w:val="20"/>
        </w:rPr>
        <w:t xml:space="preserve">TST0003</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563"/>
        <w:gridCol w:w="3068"/>
      </w:tblGrid>
      <w:tr>
        <w:trPr>
          <w:tblHeader/>
          <w:cantSplit/>
        </w:trPr>
        <w:tc>
          <w:tcPr>
            <w:tcW w:w="65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0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563" w:type="dxa"/>
          </w:tcPr>
          <w:p>
            <w:pPr>
              <w:widowControl/>
              <w:spacing w:after="0" w:line="276" w:lineRule="auto"/>
              <w:jc w:val="left"/>
              <w:rPr>
                <w:sz w:val="18"/>
                <w:szCs w:val="18"/>
              </w:rPr>
            </w:pPr>
            <w:r>
              <w:rPr>
                <w:sz w:val="18"/>
                <w:szCs w:val="20"/>
              </w:rPr>
              <w:t xml:space="preserve">Solicitação de produção criada pela tela (ou criada só pela Ordem de Produção, com a tela de consulta sem Incluir) e busca de item funcionando.</w:t>
            </w:r>
          </w:p>
        </w:tc>
        <w:tc>
          <w:tcPr>
            <w:tcW w:w="3068" w:type="dxa"/>
          </w:tcPr>
          <w:p>
            <w:pPr>
              <w:widowControl/>
              <w:spacing w:after="0" w:line="276" w:lineRule="auto"/>
              <w:jc w:val="left"/>
              <w:rPr>
                <w:sz w:val="18"/>
                <w:szCs w:val="18"/>
              </w:rPr>
            </w:pPr>
            <w:r>
              <w:rPr>
                <w:sz w:val="18"/>
                <w:szCs w:val="20"/>
              </w:rPr>
              <w:t xml:space="preserve">Lista sem Incluir; busca de item sem resultado.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055" name="Imagem 5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5" name="Imagem 5055"/>
                    <pic:cNvPicPr/>
                  </pic:nvPicPr>
                  <pic:blipFill>
                    <a:blip r:embed="rIdHom55"/>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55 – Lista sem botão Incluir.</w:t>
      </w:r>
    </w:p>
    <w:p>
      <w:pPr>
        <w:spacing w:after="0" w:line="360" w:lineRule="auto"/>
        <w:rPr>
          <w:szCs w:val="20"/>
        </w:rPr>
      </w:pPr>
      <w:r>
        <w:rPr>
          <w:i/>
          <w:iCs/>
          <w:szCs w:val="20"/>
        </w:rPr>
        <w:t xml:space="preserve">Figura 1: Lista sem botão Incluir.</w:t>
      </w:r>
    </w:p>
    <w:p>
      <w:pPr>
        <w:keepNext/>
        <w:spacing w:before="120" w:after="0"/>
        <w:jc w:val="center"/>
      </w:pPr>
      <w:r>
        <w:rPr>
          <w:noProof/>
        </w:rPr>
        <w:drawing>
          <wp:inline distT="0" distB="0" distL="0" distR="0">
            <wp:extent cx="5400000" cy="4242857"/>
            <wp:effectExtent l="0" t="0" r="0" b="0"/>
            <wp:docPr id="5056" name="Imagem 5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6" name="Imagem 5056"/>
                    <pic:cNvPicPr/>
                  </pic:nvPicPr>
                  <pic:blipFill>
                    <a:blip r:embed="rIdHom56"/>
                    <a:stretch>
                      <a:fillRect/>
                    </a:stretch>
                  </pic:blipFill>
                  <pic:spPr>
                    <a:xfrm>
                      <a:off x="0" y="0"/>
                      <a:ext cx="5400000" cy="4242857"/>
                    </a:xfrm>
                    <a:prstGeom prst="rect">
                      <a:avLst/>
                    </a:prstGeom>
                  </pic:spPr>
                </pic:pic>
              </a:graphicData>
            </a:graphic>
          </wp:inline>
        </w:drawing>
      </w:r>
    </w:p>
    <w:p>
      <w:pPr>
        <w:spacing w:before="60" w:after="120"/>
        <w:jc w:val="center"/>
      </w:pPr>
      <w:r>
        <w:rPr>
          <w:i/>
          <w:iCs/>
          <w:sz w:val="18"/>
          <w:szCs w:val="20"/>
        </w:rPr>
        <w:t xml:space="preserve">Figura 56 – Formulário aberto pelo endereço.</w:t>
      </w:r>
    </w:p>
    <w:p>
      <w:pPr>
        <w:spacing w:after="0" w:line="360" w:lineRule="auto"/>
        <w:rPr>
          <w:szCs w:val="20"/>
        </w:rPr>
      </w:pPr>
      <w:r>
        <w:rPr>
          <w:i/>
          <w:iCs/>
          <w:szCs w:val="20"/>
        </w:rPr>
        <w:t xml:space="preserve">Figura 2: Formulário aberto pelo endereço.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Definir com a área se a tela deve permitir inclusão manual; se sim, corrigir a busca de item.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 Rodada 10 (22/10/2026): não mudou. Na Produção, a Solicitação de Autorizações aceita o produto, mas a lista de Lote Padrão volta vazia (existe um lote padrão cadastrado); é pergunta à área de Produção e mantém bloqueados os casos CT-EST-082, 090, 091 e 100.</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DV-EST-064</w:t>
      </w:r>
    </w:p>
    <w:p>
      <w:pPr>
        <w:keepNext/>
        <w:spacing w:after="0" w:line="360" w:lineRule="auto"/>
      </w:pPr>
    </w:p>
    <w:p>
      <w:pPr>
        <w:spacing w:after="0" w:line="360" w:lineRule="auto"/>
        <w:rPr>
          <w:szCs w:val="20"/>
        </w:rPr>
      </w:pPr>
      <w:r>
        <w:rPr>
          <w:b/>
          <w:bCs/>
          <w:szCs w:val="20"/>
        </w:rPr>
        <w:t xml:space="preserve">A Devolução de Material não encontra o lote existente de itens com controle de qualidade</w:t>
      </w:r>
    </w:p>
    <w:tbl>
      <w:tblPr>
        <w:tblStyle w:val="Tabelacomgrade"/>
        <w:tblW w:w="9631" w:type="dxa"/>
        <w:tblLayout w:type="fixed"/>
        <w:tblLook w:val="04A0" w:firstRow="1" w:lastRow="0" w:firstColumn="1" w:lastColumn="0" w:noHBand="0" w:noVBand="1"/>
      </w:tblPr>
      <w:tblGrid>
        <w:gridCol w:w="1314"/>
        <w:gridCol w:w="1209"/>
        <w:gridCol w:w="1508"/>
        <w:gridCol w:w="1502"/>
        <w:gridCol w:w="1604"/>
        <w:gridCol w:w="2494"/>
      </w:tblGrid>
      <w:tr>
        <w:trPr>
          <w:tblHeader/>
          <w:cantSplit/>
        </w:trPr>
        <w:tc>
          <w:tcPr>
            <w:tcW w:w="13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4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14" w:type="dxa"/>
          </w:tcPr>
          <w:p>
            <w:pPr>
              <w:widowControl/>
              <w:spacing w:after="0" w:line="276" w:lineRule="auto"/>
              <w:jc w:val="left"/>
              <w:rPr>
                <w:sz w:val="18"/>
                <w:szCs w:val="18"/>
              </w:rPr>
            </w:pPr>
            <w:r>
              <w:rPr>
                <w:sz w:val="18"/>
                <w:szCs w:val="20"/>
              </w:rPr>
              <w:t xml:space="preserve">Média</w:t>
            </w:r>
          </w:p>
        </w:tc>
        <w:tc>
          <w:tcPr>
            <w:tcW w:w="1209" w:type="dxa"/>
          </w:tcPr>
          <w:p>
            <w:pPr>
              <w:widowControl/>
              <w:spacing w:after="0" w:line="276" w:lineRule="auto"/>
              <w:jc w:val="left"/>
              <w:rPr>
                <w:sz w:val="18"/>
                <w:szCs w:val="18"/>
              </w:rPr>
            </w:pPr>
            <w:r>
              <w:rPr>
                <w:sz w:val="18"/>
                <w:szCs w:val="20"/>
              </w:rPr>
              <w:t xml:space="preserve">Aberto</w:t>
            </w:r>
          </w:p>
        </w:tc>
        <w:tc>
          <w:tcPr>
            <w:tcW w:w="1508" w:type="dxa"/>
          </w:tcPr>
          <w:p>
            <w:pPr>
              <w:widowControl/>
              <w:spacing w:after="0" w:line="276" w:lineRule="auto"/>
              <w:jc w:val="left"/>
              <w:rPr>
                <w:sz w:val="18"/>
                <w:szCs w:val="18"/>
              </w:rPr>
            </w:pPr>
            <w:r>
              <w:rPr>
                <w:sz w:val="18"/>
                <w:szCs w:val="20"/>
              </w:rPr>
              <w:t xml:space="preserve">Estoque › Devolução de Material</w:t>
            </w:r>
          </w:p>
        </w:tc>
        <w:tc>
          <w:tcPr>
            <w:tcW w:w="1502" w:type="dxa"/>
          </w:tcPr>
          <w:p>
            <w:pPr>
              <w:widowControl/>
              <w:spacing w:after="0" w:line="276" w:lineRule="auto"/>
              <w:jc w:val="left"/>
              <w:rPr>
                <w:sz w:val="18"/>
                <w:szCs w:val="18"/>
              </w:rPr>
            </w:pPr>
            <w:r>
              <w:rPr>
                <w:sz w:val="18"/>
                <w:szCs w:val="20"/>
              </w:rPr>
              <w:t xml:space="preserve">CT-EST-093</w:t>
            </w:r>
          </w:p>
        </w:tc>
        <w:tc>
          <w:tcPr>
            <w:tcW w:w="1604" w:type="dxa"/>
          </w:tcPr>
          <w:p>
            <w:pPr>
              <w:widowControl/>
              <w:spacing w:after="0" w:line="276" w:lineRule="auto"/>
              <w:jc w:val="left"/>
              <w:rPr>
                <w:sz w:val="18"/>
                <w:szCs w:val="18"/>
              </w:rPr>
            </w:pPr>
            <w:r>
              <w:rPr>
                <w:sz w:val="18"/>
                <w:szCs w:val="20"/>
              </w:rPr>
              <w:t xml:space="preserve">22/10/2026 (rodada 8)</w:t>
            </w:r>
          </w:p>
        </w:tc>
        <w:tc>
          <w:tcPr>
            <w:tcW w:w="2494" w:type="dxa"/>
          </w:tcPr>
          <w:p>
            <w:pPr>
              <w:widowControl/>
              <w:spacing w:after="0" w:line="276" w:lineRule="auto"/>
              <w:jc w:val="left"/>
              <w:rPr>
                <w:sz w:val="18"/>
                <w:szCs w:val="18"/>
              </w:rPr>
            </w:pPr>
            <w:r>
              <w:rPr>
                <w:sz w:val="18"/>
                <w:szCs w:val="20"/>
              </w:rPr>
              <w:t xml:space="preserve">RDC 658/2022 (material devolvido deve voltar ao estoque identificado pelo lote); Guia 33/2020.</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Para </w:t>
      </w:r>
      <w:r>
        <w:rPr>
          <w:szCs w:val="20"/>
        </w:rPr>
        <w:t xml:space="preserve">TST0003</w:t>
      </w:r>
      <w:r>
        <w:rPr>
          <w:szCs w:val="20"/>
        </w:rPr>
        <w:t xml:space="preserve"> (lote </w:t>
      </w:r>
      <w:r>
        <w:rPr>
          <w:szCs w:val="20"/>
        </w:rPr>
        <w:t xml:space="preserve">TESTEPA001</w:t>
      </w:r>
      <w:r>
        <w:rPr>
          <w:szCs w:val="20"/>
        </w:rPr>
        <w:t xml:space="preserve">) e </w:t>
      </w:r>
      <w:r>
        <w:rPr>
          <w:szCs w:val="20"/>
        </w:rPr>
        <w:t xml:space="preserve">TST0001</w:t>
      </w:r>
      <w:r>
        <w:rPr>
          <w:szCs w:val="20"/>
        </w:rPr>
        <w:t xml:space="preserve"> (lote </w:t>
      </w:r>
      <w:r>
        <w:rPr>
          <w:szCs w:val="20"/>
        </w:rPr>
        <w:t xml:space="preserve">TESTELOTE003</w:t>
      </w:r>
      <w:r>
        <w:rPr>
          <w:szCs w:val="20"/>
        </w:rPr>
        <w:t xml:space="preserve">), com o lote e a validade corretos, a tela responde "Lote, validade, fabricante não localizado!" (o campo Fabricante fica desabilitado). Para o item sem CQ </w:t>
      </w:r>
      <w:r>
        <w:rPr>
          <w:szCs w:val="20"/>
        </w:rPr>
        <w:t xml:space="preserve">TESTER805</w:t>
      </w:r>
      <w:r>
        <w:rPr>
          <w:szCs w:val="20"/>
        </w:rPr>
        <w:t xml:space="preserve"> (lote </w:t>
      </w:r>
      <w:r>
        <w:rPr>
          <w:szCs w:val="20"/>
        </w:rPr>
        <w:t xml:space="preserve">TESTEKIT30</w:t>
      </w:r>
      <w:r>
        <w:rPr>
          <w:szCs w:val="20"/>
        </w:rPr>
        <w:t xml:space="preserve">) a devolução funciona, mas cria um item de entrada novo (</w:t>
      </w:r>
      <w:r>
        <w:rPr>
          <w:szCs w:val="20"/>
        </w:rPr>
        <w:t xml:space="preserve">TA0010/26</w:t>
      </w:r>
      <w:r>
        <w:rPr>
          <w:szCs w:val="20"/>
        </w:rPr>
        <w:t xml:space="preserve">) para o mesmo lote, que aparece em duas linhas na Disponibilidade, e entra direto como disponível. Ao finalizar, o PDF da etiqueta abre em janela própria e derrubou o navegador automático três vezes.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Devolução de Material › Incluir</w:t>
      </w:r>
      <w:r>
        <w:rPr>
          <w:szCs w:val="20"/>
        </w:rPr>
        <w:t xml:space="preserve">; motivo Devolução, documento e justificativa. 2. Procurar o item </w:t>
      </w:r>
      <w:r>
        <w:rPr>
          <w:szCs w:val="20"/>
        </w:rPr>
        <w:t xml:space="preserve">TST0003</w:t>
      </w:r>
      <w:r>
        <w:rPr>
          <w:szCs w:val="20"/>
        </w:rPr>
        <w:t xml:space="preserve">, informar o lote </w:t>
      </w:r>
      <w:r>
        <w:rPr>
          <w:szCs w:val="20"/>
        </w:rPr>
        <w:t xml:space="preserve">TESTEPA001</w:t>
      </w:r>
      <w:r>
        <w:rPr>
          <w:szCs w:val="20"/>
        </w:rPr>
        <w:t xml:space="preserve">, a validade 12/10/2028 e a quantidade; INCLUIR ITEM. 3. Repetir com </w:t>
      </w:r>
      <w:r>
        <w:rPr>
          <w:szCs w:val="20"/>
        </w:rPr>
        <w:t xml:space="preserve">TESTER805</w:t>
      </w:r>
      <w:r>
        <w:rPr>
          <w:szCs w:val="20"/>
        </w:rPr>
        <w:t xml:space="preserve"> / </w:t>
      </w:r>
      <w:r>
        <w:rPr>
          <w:szCs w:val="20"/>
        </w:rPr>
        <w:t xml:space="preserve">TESTEKIT30</w:t>
      </w:r>
      <w:r>
        <w:rPr>
          <w:szCs w:val="20"/>
        </w:rPr>
        <w:t xml:space="preserve"> / 22/11/2026 e finalizar.</w:t>
      </w:r>
    </w:p>
    <w:p>
      <w:pPr>
        <w:spacing w:after="0" w:line="360" w:lineRule="auto"/>
        <w:rPr>
          <w:szCs w:val="20"/>
        </w:rPr>
      </w:pPr>
      <w:r>
        <w:rPr>
          <w:b/>
          <w:bCs/>
          <w:szCs w:val="20"/>
        </w:rPr>
        <w:t xml:space="preserve">Dados de teste usados:</w:t>
      </w:r>
      <w:r>
        <w:rPr>
          <w:szCs w:val="20"/>
        </w:rPr>
        <w:t xml:space="preserve"> Lotes </w:t>
      </w:r>
      <w:r>
        <w:rPr>
          <w:szCs w:val="20"/>
        </w:rPr>
        <w:t xml:space="preserve">TESTEPA001</w:t>
      </w:r>
      <w:r>
        <w:rPr>
          <w:szCs w:val="20"/>
        </w:rPr>
        <w:t xml:space="preserve">, </w:t>
      </w:r>
      <w:r>
        <w:rPr>
          <w:szCs w:val="20"/>
        </w:rPr>
        <w:t xml:space="preserve">TESTELOTE003</w:t>
      </w:r>
      <w:r>
        <w:rPr>
          <w:szCs w:val="20"/>
        </w:rPr>
        <w:t xml:space="preserve"> e </w:t>
      </w:r>
      <w:r>
        <w:rPr>
          <w:szCs w:val="20"/>
        </w:rPr>
        <w:t xml:space="preserve">TESTEKIT30</w:t>
      </w:r>
      <w:r>
        <w:rPr>
          <w:szCs w:val="20"/>
        </w:rPr>
        <w:t xml:space="preserve">; devolução 00000128.</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662"/>
        <w:gridCol w:w="3969"/>
      </w:tblGrid>
      <w:tr>
        <w:trPr>
          <w:tblHeader/>
          <w:cantSplit/>
        </w:trPr>
        <w:tc>
          <w:tcPr>
            <w:tcW w:w="56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9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662" w:type="dxa"/>
          </w:tcPr>
          <w:p>
            <w:pPr>
              <w:widowControl/>
              <w:spacing w:after="0" w:line="276" w:lineRule="auto"/>
              <w:jc w:val="left"/>
              <w:rPr>
                <w:sz w:val="18"/>
                <w:szCs w:val="18"/>
              </w:rPr>
            </w:pPr>
            <w:r>
              <w:rPr>
                <w:sz w:val="18"/>
                <w:szCs w:val="20"/>
              </w:rPr>
              <w:t xml:space="preserve">Aceitar o lote existente de qualquer item, manter o item de entrada e, para item com CQ, abrir análise e deixar em quarentena.</w:t>
            </w:r>
          </w:p>
        </w:tc>
        <w:tc>
          <w:tcPr>
            <w:tcW w:w="3969" w:type="dxa"/>
          </w:tcPr>
          <w:p>
            <w:pPr>
              <w:widowControl/>
              <w:spacing w:after="0" w:line="276" w:lineRule="auto"/>
              <w:jc w:val="left"/>
              <w:rPr>
                <w:sz w:val="18"/>
                <w:szCs w:val="18"/>
              </w:rPr>
            </w:pPr>
            <w:r>
              <w:rPr>
                <w:sz w:val="18"/>
                <w:szCs w:val="20"/>
              </w:rPr>
              <w:t xml:space="preserve">Recusa para os itens com CQ; para o item sem CQ, novo item de entrada para o mesmo lote.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5388428"/>
            <wp:effectExtent l="0" t="0" r="0" b="0"/>
            <wp:docPr id="5057" name="Imagem 5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7" name="Imagem 5057"/>
                    <pic:cNvPicPr/>
                  </pic:nvPicPr>
                  <pic:blipFill>
                    <a:blip r:embed="rIdHom57"/>
                    <a:stretch>
                      <a:fillRect/>
                    </a:stretch>
                  </pic:blipFill>
                  <pic:spPr>
                    <a:xfrm>
                      <a:off x="0" y="0"/>
                      <a:ext cx="5400000" cy="5388428"/>
                    </a:xfrm>
                    <a:prstGeom prst="rect">
                      <a:avLst/>
                    </a:prstGeom>
                  </pic:spPr>
                </pic:pic>
              </a:graphicData>
            </a:graphic>
          </wp:inline>
        </w:drawing>
      </w:r>
    </w:p>
    <w:p>
      <w:pPr>
        <w:spacing w:before="60" w:after="120"/>
        <w:jc w:val="center"/>
      </w:pPr>
      <w:r>
        <w:rPr>
          <w:i/>
          <w:iCs/>
          <w:sz w:val="18"/>
          <w:szCs w:val="20"/>
        </w:rPr>
        <w:t xml:space="preserve">Figura 57 – Item TST0001 recusado.</w:t>
      </w:r>
    </w:p>
    <w:p>
      <w:pPr>
        <w:spacing w:after="0" w:line="360" w:lineRule="auto"/>
        <w:rPr>
          <w:szCs w:val="20"/>
        </w:rPr>
      </w:pPr>
      <w:r>
        <w:rPr>
          <w:i/>
          <w:iCs/>
          <w:szCs w:val="20"/>
        </w:rPr>
        <w:t xml:space="preserve">Figura 1: Item TST0001 recusado.</w:t>
      </w:r>
    </w:p>
    <w:p>
      <w:pPr>
        <w:keepNext/>
        <w:spacing w:before="120" w:after="0"/>
        <w:jc w:val="center"/>
      </w:pPr>
      <w:r>
        <w:rPr>
          <w:noProof/>
        </w:rPr>
        <w:drawing>
          <wp:inline distT="0" distB="0" distL="0" distR="0">
            <wp:extent cx="5400000" cy="5388428"/>
            <wp:effectExtent l="0" t="0" r="0" b="0"/>
            <wp:docPr id="5058" name="Imagem 5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8" name="Imagem 5058"/>
                    <pic:cNvPicPr/>
                  </pic:nvPicPr>
                  <pic:blipFill>
                    <a:blip r:embed="rIdHom58"/>
                    <a:stretch>
                      <a:fillRect/>
                    </a:stretch>
                  </pic:blipFill>
                  <pic:spPr>
                    <a:xfrm>
                      <a:off x="0" y="0"/>
                      <a:ext cx="5400000" cy="5388428"/>
                    </a:xfrm>
                    <a:prstGeom prst="rect">
                      <a:avLst/>
                    </a:prstGeom>
                  </pic:spPr>
                </pic:pic>
              </a:graphicData>
            </a:graphic>
          </wp:inline>
        </w:drawing>
      </w:r>
    </w:p>
    <w:p>
      <w:pPr>
        <w:spacing w:before="60" w:after="120"/>
        <w:jc w:val="center"/>
      </w:pPr>
      <w:r>
        <w:rPr>
          <w:i/>
          <w:iCs/>
          <w:sz w:val="18"/>
          <w:szCs w:val="20"/>
        </w:rPr>
        <w:t xml:space="preserve">Figura 58 – Lote existente aceito para item sem CQ.</w:t>
      </w:r>
    </w:p>
    <w:p>
      <w:pPr>
        <w:spacing w:after="0" w:line="360" w:lineRule="auto"/>
        <w:rPr>
          <w:szCs w:val="20"/>
        </w:rPr>
      </w:pPr>
      <w:r>
        <w:rPr>
          <w:i/>
          <w:iCs/>
          <w:szCs w:val="20"/>
        </w:rPr>
        <w:t xml:space="preserve">Figura 2: Lote existente aceito para item sem CQ.</w:t>
      </w:r>
    </w:p>
    <w:p>
      <w:pPr>
        <w:keepNext/>
        <w:spacing w:before="120" w:after="0"/>
        <w:jc w:val="center"/>
      </w:pPr>
      <w:r>
        <w:rPr>
          <w:noProof/>
        </w:rPr>
        <w:drawing>
          <wp:inline distT="0" distB="0" distL="0" distR="0">
            <wp:extent cx="5400000" cy="6260142"/>
            <wp:effectExtent l="0" t="0" r="0" b="0"/>
            <wp:docPr id="5059" name="Imagem 5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 name="Imagem 5059"/>
                    <pic:cNvPicPr/>
                  </pic:nvPicPr>
                  <pic:blipFill>
                    <a:blip r:embed="rIdHom59"/>
                    <a:stretch>
                      <a:fillRect/>
                    </a:stretch>
                  </pic:blipFill>
                  <pic:spPr>
                    <a:xfrm>
                      <a:off x="0" y="0"/>
                      <a:ext cx="5400000" cy="6260142"/>
                    </a:xfrm>
                    <a:prstGeom prst="rect">
                      <a:avLst/>
                    </a:prstGeom>
                  </pic:spPr>
                </pic:pic>
              </a:graphicData>
            </a:graphic>
          </wp:inline>
        </w:drawing>
      </w:r>
    </w:p>
    <w:p>
      <w:pPr>
        <w:spacing w:before="60" w:after="120"/>
        <w:jc w:val="center"/>
      </w:pPr>
      <w:r>
        <w:rPr>
          <w:i/>
          <w:iCs/>
          <w:sz w:val="18"/>
          <w:szCs w:val="20"/>
        </w:rPr>
        <w:t xml:space="preserve">Figura 59 – Histórico do lote.</w:t>
      </w:r>
    </w:p>
    <w:p>
      <w:pPr>
        <w:spacing w:after="0" w:line="360" w:lineRule="auto"/>
        <w:rPr>
          <w:szCs w:val="20"/>
        </w:rPr>
      </w:pPr>
      <w:r>
        <w:rPr>
          <w:i/>
          <w:iCs/>
          <w:szCs w:val="20"/>
        </w:rPr>
        <w:t xml:space="preserve">Figura 3: Histórico do lote.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Fazer a busca do lote considerar o fabricante do próprio lote e reaproveitar o item de entrada existente.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DV-EST-066</w:t>
      </w:r>
    </w:p>
    <w:p>
      <w:pPr>
        <w:keepNext/>
        <w:spacing w:after="0" w:line="360" w:lineRule="auto"/>
      </w:pPr>
    </w:p>
    <w:p>
      <w:pPr>
        <w:spacing w:after="0" w:line="360" w:lineRule="auto"/>
        <w:rPr>
          <w:szCs w:val="20"/>
        </w:rPr>
      </w:pPr>
      <w:r>
        <w:rPr>
          <w:b/>
          <w:bCs/>
          <w:szCs w:val="20"/>
        </w:rPr>
        <w:t xml:space="preserve">O cadastro de Local oferece só os almoxarifados ligados ao grupo do usuário: um almoxarifado novo não aparece para quem não o tem ligado</w:t>
      </w:r>
    </w:p>
    <w:tbl>
      <w:tblPr>
        <w:tblStyle w:val="Tabelacomgrade"/>
        <w:tblW w:w="9631" w:type="dxa"/>
        <w:tblLayout w:type="fixed"/>
        <w:tblLook w:val="04A0" w:firstRow="1" w:lastRow="0" w:firstColumn="1" w:lastColumn="0" w:noHBand="0" w:noVBand="1"/>
      </w:tblPr>
      <w:tblGrid>
        <w:gridCol w:w="1259"/>
        <w:gridCol w:w="1154"/>
        <w:gridCol w:w="1691"/>
        <w:gridCol w:w="1606"/>
        <w:gridCol w:w="1729"/>
        <w:gridCol w:w="2192"/>
      </w:tblGrid>
      <w:tr>
        <w:trPr>
          <w:tblHeader/>
          <w:cantSplit/>
        </w:trPr>
        <w:tc>
          <w:tcPr>
            <w:tcW w:w="12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9" w:type="dxa"/>
          </w:tcPr>
          <w:p>
            <w:pPr>
              <w:widowControl/>
              <w:spacing w:after="0" w:line="276" w:lineRule="auto"/>
              <w:jc w:val="left"/>
              <w:rPr>
                <w:sz w:val="18"/>
                <w:szCs w:val="18"/>
              </w:rPr>
            </w:pPr>
            <w:r>
              <w:rPr>
                <w:sz w:val="18"/>
                <w:szCs w:val="20"/>
              </w:rPr>
              <w:t xml:space="preserve">Média</w:t>
            </w:r>
          </w:p>
        </w:tc>
        <w:tc>
          <w:tcPr>
            <w:tcW w:w="1154" w:type="dxa"/>
          </w:tcPr>
          <w:p>
            <w:pPr>
              <w:widowControl/>
              <w:spacing w:after="0" w:line="276" w:lineRule="auto"/>
              <w:jc w:val="left"/>
              <w:rPr>
                <w:sz w:val="18"/>
                <w:szCs w:val="18"/>
              </w:rPr>
            </w:pPr>
            <w:r>
              <w:rPr>
                <w:sz w:val="18"/>
                <w:szCs w:val="20"/>
              </w:rPr>
              <w:t xml:space="preserve">Aberto</w:t>
            </w:r>
          </w:p>
        </w:tc>
        <w:tc>
          <w:tcPr>
            <w:tcW w:w="1691" w:type="dxa"/>
          </w:tcPr>
          <w:p>
            <w:pPr>
              <w:widowControl/>
              <w:spacing w:after="0" w:line="276" w:lineRule="auto"/>
              <w:jc w:val="left"/>
              <w:rPr>
                <w:sz w:val="18"/>
                <w:szCs w:val="18"/>
              </w:rPr>
            </w:pPr>
            <w:r>
              <w:rPr>
                <w:sz w:val="18"/>
                <w:szCs w:val="20"/>
              </w:rPr>
              <w:t xml:space="preserve">Estoque › Cadastros › Local de Armazenagem (Incluir)</w:t>
            </w:r>
          </w:p>
        </w:tc>
        <w:tc>
          <w:tcPr>
            <w:tcW w:w="1606" w:type="dxa"/>
          </w:tcPr>
          <w:p>
            <w:pPr>
              <w:widowControl/>
              <w:spacing w:after="0" w:line="276" w:lineRule="auto"/>
              <w:jc w:val="left"/>
              <w:rPr>
                <w:sz w:val="18"/>
                <w:szCs w:val="18"/>
              </w:rPr>
            </w:pPr>
            <w:r>
              <w:rPr>
                <w:sz w:val="18"/>
                <w:szCs w:val="20"/>
              </w:rPr>
              <w:t xml:space="preserve">CT-EST-170, 172 a 175 e 177</w:t>
            </w:r>
          </w:p>
        </w:tc>
        <w:tc>
          <w:tcPr>
            <w:tcW w:w="1729" w:type="dxa"/>
          </w:tcPr>
          <w:p>
            <w:pPr>
              <w:widowControl/>
              <w:spacing w:after="0" w:line="276" w:lineRule="auto"/>
              <w:jc w:val="left"/>
              <w:rPr>
                <w:sz w:val="18"/>
                <w:szCs w:val="18"/>
              </w:rPr>
            </w:pPr>
            <w:r>
              <w:rPr>
                <w:sz w:val="18"/>
                <w:szCs w:val="20"/>
              </w:rPr>
              <w:t xml:space="preserve">22/10/2026 (rodada 8, confirmado na rodada 9 e explicado na rodada 10)</w:t>
            </w:r>
          </w:p>
        </w:tc>
        <w:tc>
          <w:tcPr>
            <w:tcW w:w="2192" w:type="dxa"/>
          </w:tcPr>
          <w:p>
            <w:pPr>
              <w:widowControl/>
              <w:spacing w:after="0" w:line="276" w:lineRule="auto"/>
              <w:jc w:val="left"/>
              <w:rPr>
                <w:sz w:val="18"/>
                <w:szCs w:val="18"/>
              </w:rPr>
            </w:pPr>
            <w:r>
              <w:rPr>
                <w:sz w:val="18"/>
                <w:szCs w:val="20"/>
              </w:rPr>
              <w:t xml:space="preserve">Guia 33/2020 (dados mestres completos); RDC 658/2022 (amostras de retenção e estabilidade precisam de local próprio).</w:t>
            </w:r>
          </w:p>
        </w:tc>
      </w:tr>
    </w:tbl>
    <w:p>
      <w:pPr>
        <w:spacing w:after="0" w:line="360" w:lineRule="auto"/>
      </w:pPr>
    </w:p>
    <w:p>
      <w:pPr>
        <w:spacing w:after="0" w:line="360" w:lineRule="auto"/>
        <w:rPr>
          <w:szCs w:val="20"/>
        </w:rPr>
      </w:pPr>
      <w:r>
        <w:rPr>
          <w:b/>
          <w:bCs/>
          <w:szCs w:val="20"/>
        </w:rPr>
        <w:t xml:space="preserve">Tipo:</w:t>
      </w:r>
      <w:r>
        <w:rPr>
          <w:szCs w:val="20"/>
        </w:rPr>
        <w:t xml:space="preserve"> ambiente/dados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 formulário de inclusão do Local de Armazenagem, a lista Almoxarifado mostra só seis opções (códigos 00003, 00004, 00005, 00011, 00014 e 00017). Os almoxarifados 00018 (Retenção), 00019, 00022, 00025 e 00026 (Estabilidade) existem, estão ativos e aparecem em outras telas, mas não nesta. Por isso não dá para criar um local (e, depois, endereços) para um almoxarifado novo. </w:t>
      </w:r>
      <w:r>
        <w:rPr>
          <w:b/>
          <w:bCs/>
          <w:szCs w:val="20"/>
        </w:rPr>
        <w:t xml:space="preserve">Explicado na rodada 10 (22/10/2026):</w:t>
      </w:r>
      <w:r>
        <w:rPr>
          <w:szCs w:val="20"/>
        </w:rPr>
        <w:t xml:space="preserve"> não é um limite de seis registros. O cadastro de Local mostra os almoxarifados </w:t>
      </w:r>
      <w:r>
        <w:rPr>
          <w:b/>
          <w:bCs/>
          <w:szCs w:val="20"/>
        </w:rPr>
        <w:t xml:space="preserve">do grupo do usuário</w:t>
      </w:r>
      <w:r>
        <w:rPr>
          <w:szCs w:val="20"/>
        </w:rPr>
        <w:t xml:space="preserve">: o usuário administrador (grupo </w:t>
      </w:r>
      <w:r>
        <w:rPr>
          <w:szCs w:val="20"/>
        </w:rPr>
        <w:t xml:space="preserve">TODOS</w:t>
      </w:r>
      <w:r>
        <w:rPr>
          <w:szCs w:val="20"/>
        </w:rPr>
        <w:t xml:space="preserve">) via 6, e um usuário do grupo 03 viu 11, inclusive </w:t>
      </w:r>
      <w:r>
        <w:rPr>
          <w:szCs w:val="20"/>
        </w:rPr>
        <w:t xml:space="preserve">TESTE RETENCAO</w:t>
      </w:r>
      <w:r>
        <w:rPr>
          <w:szCs w:val="20"/>
        </w:rPr>
        <w:t xml:space="preserve"> e </w:t>
      </w:r>
      <w:r>
        <w:rPr>
          <w:szCs w:val="20"/>
        </w:rPr>
        <w:t xml:space="preserve">TESTE ESTABILIDADE</w:t>
      </w:r>
      <w:r>
        <w:rPr>
          <w:szCs w:val="20"/>
        </w:rPr>
        <w:t xml:space="preserve">; com ele foi criado o local </w:t>
      </w:r>
      <w:r>
        <w:rPr>
          <w:szCs w:val="20"/>
        </w:rPr>
        <w:t xml:space="preserve">908</w:t>
      </w:r>
      <w:r>
        <w:rPr>
          <w:szCs w:val="20"/>
        </w:rPr>
        <w:t xml:space="preserve">. O defeito passa a ser: o cadastro depende da ligação Grupo × Almoxarifado, e um almoxarifado novo não aparece para quem não o tem ligado, sem nenhum aviso.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Estoque › Cadastros › Almoxarifado e ver os 12 almoxarifados (duas páginas). 2. Abrir Estoque › Cadastros › Local de Armazenagem › Incluir e abrir a lista Almoxarifado. 3. Comparar: faltam o </w:t>
      </w:r>
      <w:r>
        <w:rPr>
          <w:szCs w:val="20"/>
        </w:rPr>
        <w:t xml:space="preserve">TESTE RETENCAO</w:t>
      </w:r>
      <w:r>
        <w:rPr>
          <w:szCs w:val="20"/>
        </w:rPr>
        <w:t xml:space="preserve"> (00018), o </w:t>
      </w:r>
      <w:r>
        <w:rPr>
          <w:szCs w:val="20"/>
        </w:rPr>
        <w:t xml:space="preserve">TESTE ESTABILIDADE</w:t>
      </w:r>
      <w:r>
        <w:rPr>
          <w:szCs w:val="20"/>
        </w:rPr>
        <w:t xml:space="preserve"> (00026) e os demais de código maior que 00017.</w:t>
      </w:r>
    </w:p>
    <w:p>
      <w:pPr>
        <w:spacing w:after="0" w:line="360" w:lineRule="auto"/>
        <w:rPr>
          <w:szCs w:val="20"/>
        </w:rPr>
      </w:pPr>
      <w:r>
        <w:rPr>
          <w:b/>
          <w:bCs/>
          <w:szCs w:val="20"/>
        </w:rPr>
        <w:t xml:space="preserve">Dados de teste usados:</w:t>
      </w:r>
      <w:r>
        <w:rPr>
          <w:szCs w:val="20"/>
        </w:rPr>
        <w:t xml:space="preserve"> Almoxarifados </w:t>
      </w:r>
      <w:r>
        <w:rPr>
          <w:szCs w:val="20"/>
        </w:rPr>
        <w:t xml:space="preserve">TESTE RETENCAO</w:t>
      </w:r>
      <w:r>
        <w:rPr>
          <w:szCs w:val="20"/>
        </w:rPr>
        <w:t xml:space="preserve"> (tipo Retenção) e </w:t>
      </w:r>
      <w:r>
        <w:rPr>
          <w:szCs w:val="20"/>
        </w:rPr>
        <w:t xml:space="preserve">TESTE ESTABILIDADE</w:t>
      </w:r>
      <w:r>
        <w:rPr>
          <w:szCs w:val="20"/>
        </w:rPr>
        <w:t xml:space="preserve"> (tipo Estabilidade).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150"/>
        <w:gridCol w:w="5481"/>
      </w:tblGrid>
      <w:tr>
        <w:trPr>
          <w:tblHeader/>
          <w:cantSplit/>
        </w:trPr>
        <w:tc>
          <w:tcPr>
            <w:tcW w:w="41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4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150" w:type="dxa"/>
          </w:tcPr>
          <w:p>
            <w:pPr>
              <w:widowControl/>
              <w:spacing w:after="0" w:line="276" w:lineRule="auto"/>
              <w:jc w:val="left"/>
              <w:rPr>
                <w:sz w:val="18"/>
                <w:szCs w:val="18"/>
              </w:rPr>
            </w:pPr>
            <w:r>
              <w:rPr>
                <w:sz w:val="18"/>
                <w:szCs w:val="20"/>
              </w:rPr>
              <w:t xml:space="preserve">A lista traz todos os almoxarifados ativos, para poder criar local em qualquer um.</w:t>
            </w:r>
          </w:p>
        </w:tc>
        <w:tc>
          <w:tcPr>
            <w:tcW w:w="5481" w:type="dxa"/>
          </w:tcPr>
          <w:p>
            <w:pPr>
              <w:widowControl/>
              <w:spacing w:after="0" w:line="276" w:lineRule="auto"/>
              <w:jc w:val="left"/>
              <w:rPr>
                <w:sz w:val="18"/>
                <w:szCs w:val="18"/>
              </w:rPr>
            </w:pPr>
            <w:r>
              <w:rPr>
                <w:sz w:val="18"/>
                <w:szCs w:val="20"/>
              </w:rPr>
              <w:t xml:space="preserve">Seis opções: </w:t>
            </w:r>
            <w:r>
              <w:rPr>
                <w:sz w:val="18"/>
                <w:szCs w:val="20"/>
              </w:rPr>
              <w:t xml:space="preserve">MATERIA PRIMA E EMBALAGEM</w:t>
            </w:r>
            <w:r>
              <w:rPr>
                <w:sz w:val="18"/>
                <w:szCs w:val="20"/>
              </w:rPr>
              <w:t xml:space="preserve">, </w:t>
            </w:r>
            <w:r>
              <w:rPr>
                <w:sz w:val="18"/>
                <w:szCs w:val="20"/>
              </w:rPr>
              <w:t xml:space="preserve">PRODUTO ACABADO</w:t>
            </w:r>
            <w:r>
              <w:rPr>
                <w:sz w:val="18"/>
                <w:szCs w:val="20"/>
              </w:rPr>
              <w:t xml:space="preserve">, </w:t>
            </w:r>
            <w:r>
              <w:rPr>
                <w:sz w:val="18"/>
                <w:szCs w:val="20"/>
              </w:rPr>
              <w:t xml:space="preserve">AMBIENTES DE SECAGEM</w:t>
            </w:r>
            <w:r>
              <w:rPr>
                <w:sz w:val="18"/>
                <w:szCs w:val="20"/>
              </w:rPr>
              <w:t xml:space="preserve">, </w:t>
            </w:r>
            <w:r>
              <w:rPr>
                <w:sz w:val="18"/>
                <w:szCs w:val="20"/>
              </w:rPr>
              <w:t xml:space="preserve">TESTE ALMOXARIFADO</w:t>
            </w:r>
            <w:r>
              <w:rPr>
                <w:sz w:val="18"/>
                <w:szCs w:val="20"/>
              </w:rPr>
              <w:t xml:space="preserve">, </w:t>
            </w:r>
            <w:r>
              <w:rPr>
                <w:sz w:val="18"/>
                <w:szCs w:val="20"/>
              </w:rPr>
              <w:t xml:space="preserve">LABORATÓRIO TEUTO</w:t>
            </w:r>
            <w:r>
              <w:rPr>
                <w:sz w:val="18"/>
                <w:szCs w:val="20"/>
              </w:rPr>
              <w:t xml:space="preserve"> e </w:t>
            </w:r>
            <w:r>
              <w:rPr>
                <w:sz w:val="18"/>
                <w:szCs w:val="20"/>
              </w:rPr>
              <w:t xml:space="preserve">TESTE ALMOX</w:t>
            </w:r>
            <w:r>
              <w:rPr>
                <w:sz w:val="18"/>
                <w:szCs w:val="20"/>
              </w:rPr>
              <w:t xml:space="preserv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060" name="Imagem 5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0" name="Imagem 5060"/>
                    <pic:cNvPicPr/>
                  </pic:nvPicPr>
                  <pic:blipFill>
                    <a:blip r:embed="rIdHom60"/>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60 – Almoxarifados oferecidos no cadastro de Local.</w:t>
      </w:r>
    </w:p>
    <w:p>
      <w:pPr>
        <w:spacing w:after="0" w:line="360" w:lineRule="auto"/>
        <w:rPr>
          <w:szCs w:val="20"/>
        </w:rPr>
      </w:pPr>
      <w:r>
        <w:rPr>
          <w:i/>
          <w:iCs/>
          <w:szCs w:val="20"/>
        </w:rPr>
        <w:t xml:space="preserve">Figura 1: Almoxarifados oferecidos no cadastro de Local.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tbl>
      <w:tblPr>
        <w:tblStyle w:val="Tabelacomgrade"/>
        <w:tblW w:w="9631" w:type="dxa"/>
        <w:tblLayout w:type="fixed"/>
        <w:tblLook w:val="04A0" w:firstRow="1" w:lastRow="0" w:firstColumn="1" w:lastColumn="0" w:noHBand="0" w:noVBand="1"/>
      </w:tblPr>
      <w:tblGrid>
        <w:gridCol w:w="4968"/>
        <w:gridCol w:w="1069"/>
        <w:gridCol w:w="3594"/>
      </w:tblGrid>
      <w:tr>
        <w:trPr>
          <w:tblHeader/>
          <w:cantSplit/>
        </w:trPr>
        <w:tc>
          <w:tcPr>
            <w:tcW w:w="49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0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5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968" w:type="dxa"/>
          </w:tcPr>
          <w:p>
            <w:pPr>
              <w:widowControl/>
              <w:spacing w:after="0" w:line="276" w:lineRule="auto"/>
              <w:jc w:val="left"/>
              <w:rPr>
                <w:sz w:val="18"/>
                <w:szCs w:val="18"/>
              </w:rPr>
            </w:pPr>
            <w:r>
              <w:rPr>
                <w:sz w:val="18"/>
                <w:szCs w:val="20"/>
              </w:rPr>
              <w:t xml:space="preserve">LaboSys_UI/administracao/tabelas_apoio/estoque_local_ed2.aspx.cs</w:t>
            </w:r>
          </w:p>
        </w:tc>
        <w:tc>
          <w:tcPr>
            <w:tcW w:w="1069" w:type="dxa"/>
          </w:tcPr>
          <w:p>
            <w:pPr>
              <w:widowControl/>
              <w:spacing w:after="0" w:line="276" w:lineRule="auto"/>
              <w:jc w:val="left"/>
              <w:rPr>
                <w:sz w:val="18"/>
                <w:szCs w:val="18"/>
              </w:rPr>
            </w:pPr>
            <w:r>
              <w:rPr>
                <w:sz w:val="18"/>
                <w:szCs w:val="20"/>
              </w:rPr>
              <w:t xml:space="preserve">92</w:t>
            </w:r>
          </w:p>
        </w:tc>
        <w:tc>
          <w:tcPr>
            <w:tcW w:w="3594" w:type="dxa"/>
          </w:tcPr>
          <w:p>
            <w:pPr>
              <w:widowControl/>
              <w:spacing w:after="0" w:line="276" w:lineRule="auto"/>
              <w:jc w:val="left"/>
              <w:rPr>
                <w:sz w:val="18"/>
                <w:szCs w:val="18"/>
              </w:rPr>
            </w:pPr>
            <w:r>
              <w:rPr>
                <w:sz w:val="18"/>
                <w:szCs w:val="20"/>
              </w:rPr>
              <w:t xml:space="preserve">A lista Almoxarifado é carregada com o grupo do usuário logado como filtro.</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Avisar, na tela de Local, que a lista é filtrada pelo grupo do usuário, ou mostrar todos os almoxarifados ativos a quem tem o cadastro de Local.</w:t>
      </w:r>
    </w:p>
    <w:p>
      <w:pPr>
        <w:numPr>
          <w:ilvl w:val="0"/>
          <w:numId w:val="2"/>
        </w:numPr>
        <w:spacing w:after="0" w:line="360" w:lineRule="auto"/>
        <w:rPr>
          <w:szCs w:val="20"/>
        </w:rPr>
      </w:pPr>
      <w:r>
        <w:rPr>
          <w:szCs w:val="20"/>
        </w:rPr>
        <w:t xml:space="preserve">Ao criar um almoxarifado, oferecer a ligação com os grupos na hora (hoje é um cadastro separado: Grupo de Usuário - Almoxarifado).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Causa </w:t>
      </w:r>
      <w:r>
        <w:rPr>
          <w:b/>
          <w:bCs/>
          <w:szCs w:val="20"/>
        </w:rPr>
        <w:t xml:space="preserve">comprovada pelo código</w:t>
      </w:r>
      <w:r>
        <w:rPr>
          <w:szCs w:val="20"/>
        </w:rPr>
        <w:t xml:space="preserve"> e confirmada pela tela: a lista é carregada pelo grupo do usuário (</w:t>
      </w:r>
      <w:r>
        <w:rPr>
          <w:szCs w:val="20"/>
        </w:rPr>
        <w:t xml:space="preserve">LaboSys_UI/administracao/tabelas_apoio/estoque_local_ed2.aspx.cs</w:t>
      </w:r>
      <w:r>
        <w:rPr>
          <w:szCs w:val="20"/>
        </w:rPr>
        <w:t xml:space="preserve">, linha 92). A inferência da rodada 9 ("lista cortada nos 6 primeiros códigos") foi </w:t>
      </w:r>
      <w:r>
        <w:rPr>
          <w:b/>
          <w:bCs/>
          <w:szCs w:val="20"/>
        </w:rPr>
        <w:t xml:space="preserve">refutada</w:t>
      </w:r>
      <w:r>
        <w:rPr>
          <w:szCs w:val="20"/>
        </w:rPr>
        <w:t xml:space="preserve">. Este defeito impediu criar o local do almoxarifado de estabilidade na rodada 9.</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DV-EST-069</w:t>
      </w:r>
    </w:p>
    <w:p>
      <w:pPr>
        <w:keepNext/>
        <w:spacing w:after="0" w:line="360" w:lineRule="auto"/>
      </w:pPr>
    </w:p>
    <w:p>
      <w:pPr>
        <w:spacing w:after="0" w:line="360" w:lineRule="auto"/>
        <w:rPr>
          <w:szCs w:val="20"/>
        </w:rPr>
      </w:pPr>
      <w:r>
        <w:rPr>
          <w:b/>
          <w:bCs/>
          <w:szCs w:val="20"/>
        </w:rPr>
        <w:t xml:space="preserve">A Solicitação de Material (Consumo) oferece todos os almoxarifados e grava em um almoxarifado que não é do grupo do usuário</w:t>
      </w:r>
    </w:p>
    <w:tbl>
      <w:tblPr>
        <w:tblStyle w:val="Tabelacomgrade"/>
        <w:tblW w:w="9631" w:type="dxa"/>
        <w:tblLayout w:type="fixed"/>
        <w:tblLook w:val="04A0" w:firstRow="1" w:lastRow="0" w:firstColumn="1" w:lastColumn="0" w:noHBand="0" w:noVBand="1"/>
      </w:tblPr>
      <w:tblGrid>
        <w:gridCol w:w="1270"/>
        <w:gridCol w:w="1165"/>
        <w:gridCol w:w="1680"/>
        <w:gridCol w:w="1429"/>
        <w:gridCol w:w="1502"/>
        <w:gridCol w:w="2585"/>
      </w:tblGrid>
      <w:tr>
        <w:trPr>
          <w:tblHeader/>
          <w:cantSplit/>
        </w:trPr>
        <w:tc>
          <w:tcPr>
            <w:tcW w:w="12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5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70" w:type="dxa"/>
          </w:tcPr>
          <w:p>
            <w:pPr>
              <w:widowControl/>
              <w:spacing w:after="0" w:line="276" w:lineRule="auto"/>
              <w:jc w:val="left"/>
              <w:rPr>
                <w:sz w:val="18"/>
                <w:szCs w:val="18"/>
              </w:rPr>
            </w:pPr>
            <w:r>
              <w:rPr>
                <w:sz w:val="18"/>
                <w:szCs w:val="20"/>
              </w:rPr>
              <w:t xml:space="preserve">Média</w:t>
            </w:r>
          </w:p>
        </w:tc>
        <w:tc>
          <w:tcPr>
            <w:tcW w:w="1165" w:type="dxa"/>
          </w:tcPr>
          <w:p>
            <w:pPr>
              <w:widowControl/>
              <w:spacing w:after="0" w:line="276" w:lineRule="auto"/>
              <w:jc w:val="left"/>
              <w:rPr>
                <w:sz w:val="18"/>
                <w:szCs w:val="18"/>
              </w:rPr>
            </w:pPr>
            <w:r>
              <w:rPr>
                <w:sz w:val="18"/>
                <w:szCs w:val="20"/>
              </w:rPr>
              <w:t xml:space="preserve">Aberto</w:t>
            </w:r>
          </w:p>
        </w:tc>
        <w:tc>
          <w:tcPr>
            <w:tcW w:w="1680" w:type="dxa"/>
          </w:tcPr>
          <w:p>
            <w:pPr>
              <w:widowControl/>
              <w:spacing w:after="0" w:line="276" w:lineRule="auto"/>
              <w:jc w:val="left"/>
              <w:rPr>
                <w:sz w:val="18"/>
                <w:szCs w:val="18"/>
              </w:rPr>
            </w:pPr>
            <w:r>
              <w:rPr>
                <w:sz w:val="18"/>
                <w:szCs w:val="20"/>
              </w:rPr>
              <w:t xml:space="preserve">Estoque › Solicitação de Material (Consumo)</w:t>
            </w:r>
          </w:p>
        </w:tc>
        <w:tc>
          <w:tcPr>
            <w:tcW w:w="1429" w:type="dxa"/>
          </w:tcPr>
          <w:p>
            <w:pPr>
              <w:widowControl/>
              <w:spacing w:after="0" w:line="276" w:lineRule="auto"/>
              <w:jc w:val="left"/>
              <w:rPr>
                <w:sz w:val="18"/>
                <w:szCs w:val="18"/>
              </w:rPr>
            </w:pPr>
            <w:r>
              <w:rPr>
                <w:sz w:val="18"/>
                <w:szCs w:val="20"/>
              </w:rPr>
              <w:t xml:space="preserve">CT-EST-041</w:t>
            </w:r>
          </w:p>
        </w:tc>
        <w:tc>
          <w:tcPr>
            <w:tcW w:w="1502" w:type="dxa"/>
          </w:tcPr>
          <w:p>
            <w:pPr>
              <w:widowControl/>
              <w:spacing w:after="0" w:line="276" w:lineRule="auto"/>
              <w:jc w:val="left"/>
              <w:rPr>
                <w:sz w:val="18"/>
                <w:szCs w:val="18"/>
              </w:rPr>
            </w:pPr>
            <w:r>
              <w:rPr>
                <w:sz w:val="18"/>
                <w:szCs w:val="20"/>
              </w:rPr>
              <w:t xml:space="preserve">22/10/2026 (rodada 10)</w:t>
            </w:r>
          </w:p>
        </w:tc>
        <w:tc>
          <w:tcPr>
            <w:tcW w:w="2585" w:type="dxa"/>
          </w:tcPr>
          <w:p>
            <w:pPr>
              <w:widowControl/>
              <w:spacing w:after="0" w:line="276" w:lineRule="auto"/>
              <w:jc w:val="left"/>
              <w:rPr>
                <w:sz w:val="18"/>
                <w:szCs w:val="18"/>
              </w:rPr>
            </w:pPr>
            <w:r>
              <w:rPr>
                <w:sz w:val="18"/>
                <w:szCs w:val="20"/>
              </w:rPr>
              <w:t xml:space="preserve">Guia 33/2020 (controle de acesso por área); RDC 658/2022 (rastreabilidade de quem pede material)</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usuário de teste de um grupo </w:t>
      </w:r>
      <w:r>
        <w:rPr>
          <w:b/>
          <w:bCs/>
          <w:szCs w:val="20"/>
        </w:rPr>
        <w:t xml:space="preserve">sem nenhum almoxarifado ligado</w:t>
      </w:r>
      <w:r>
        <w:rPr>
          <w:szCs w:val="20"/>
        </w:rPr>
        <w:t xml:space="preserve"> não vê nada na Movimentação de Material (a lista de almoxarifados só traz "SELECIONE"), nem na Disponibilidade de Estoque, do Lote e por Local, nem na Consulta Endereço Item (todas vazias). Mas na </w:t>
      </w:r>
      <w:r>
        <w:rPr>
          <w:b/>
          <w:bCs/>
          <w:szCs w:val="20"/>
        </w:rPr>
        <w:t xml:space="preserve">Solicitação de Material (Consumo)</w:t>
      </w:r>
      <w:r>
        <w:rPr>
          <w:szCs w:val="20"/>
        </w:rPr>
        <w:t xml:space="preserve"> a lista de almoxarifados mostra </w:t>
      </w:r>
      <w:r>
        <w:rPr>
          <w:b/>
          <w:bCs/>
          <w:szCs w:val="20"/>
        </w:rPr>
        <w:t xml:space="preserve">os 12 almoxarifados</w:t>
      </w:r>
      <w:r>
        <w:rPr>
          <w:szCs w:val="20"/>
        </w:rPr>
        <w:t xml:space="preserve">, inclusive o de teste, e o sistema aceitou gravar a solicitação </w:t>
      </w:r>
      <w:r>
        <w:rPr>
          <w:b/>
          <w:bCs/>
          <w:szCs w:val="20"/>
        </w:rPr>
        <w:t xml:space="preserve">00067</w:t>
      </w:r>
      <w:r>
        <w:rPr>
          <w:szCs w:val="20"/>
        </w:rPr>
        <w:t xml:space="preserve"> nele ("Confirma a inclusão da solicitação?"). Ou seja, a regra "o usuário só enxerga os almoxarifados do grupo dele" vale nas consultas e movimentações, mas não na Solicitação. </w:t>
      </w:r>
      <w:r>
        <w:rPr>
          <w:b/>
          <w:bCs/>
          <w:szCs w:val="20"/>
        </w:rPr>
        <w:t xml:space="preserve">Risco:</w:t>
      </w:r>
      <w:r>
        <w:rPr>
          <w:szCs w:val="20"/>
        </w:rPr>
        <w:t xml:space="preserve"> quem não tem acesso a um almoxarifado consegue pedir material dele e criar solicitações em nome de outra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com um usuário cujo grupo não tem o almoxarifado de teste ligado (grupo </w:t>
      </w:r>
      <w:r>
        <w:rPr>
          <w:szCs w:val="20"/>
        </w:rPr>
        <w:t xml:space="preserve">9910</w:t>
      </w:r>
      <w:r>
        <w:rPr>
          <w:szCs w:val="20"/>
        </w:rPr>
        <w:t xml:space="preserve">) e abrir </w:t>
      </w:r>
      <w:r>
        <w:rPr>
          <w:b/>
          <w:bCs/>
          <w:szCs w:val="20"/>
        </w:rPr>
        <w:t xml:space="preserve">Movimentação de Material › Incluir</w:t>
      </w:r>
      <w:r>
        <w:rPr>
          <w:szCs w:val="20"/>
        </w:rPr>
        <w:t xml:space="preserve">: o almoxarifado só mostra "SELECIONE". 2. Abrir </w:t>
      </w:r>
      <w:r>
        <w:rPr>
          <w:b/>
          <w:bCs/>
          <w:szCs w:val="20"/>
        </w:rPr>
        <w:t xml:space="preserve">Solicitação de Material (Consumo) › Incluir</w:t>
      </w:r>
      <w:r>
        <w:rPr>
          <w:szCs w:val="20"/>
        </w:rPr>
        <w:t xml:space="preserve">, escolher centro de custo </w:t>
      </w:r>
      <w:r>
        <w:rPr>
          <w:szCs w:val="20"/>
        </w:rPr>
        <w:t xml:space="preserve">ESTOQUE</w:t>
      </w:r>
      <w:r>
        <w:rPr>
          <w:szCs w:val="20"/>
        </w:rPr>
        <w:t xml:space="preserve">, almoxarifado </w:t>
      </w:r>
      <w:r>
        <w:rPr>
          <w:szCs w:val="20"/>
        </w:rPr>
        <w:t xml:space="preserve">TESTE ALMOX</w:t>
      </w:r>
      <w:r>
        <w:rPr>
          <w:szCs w:val="20"/>
        </w:rPr>
        <w:t xml:space="preserve"> e prioridade </w:t>
      </w:r>
      <w:r>
        <w:rPr>
          <w:szCs w:val="20"/>
        </w:rPr>
        <w:t xml:space="preserve">NORMAL</w:t>
      </w:r>
      <w:r>
        <w:rPr>
          <w:szCs w:val="20"/>
        </w:rPr>
        <w:t xml:space="preserve">, e </w:t>
      </w:r>
      <w:r>
        <w:rPr>
          <w:b/>
          <w:bCs/>
          <w:szCs w:val="20"/>
        </w:rPr>
        <w:t xml:space="preserve">Gravar</w:t>
      </w:r>
      <w:r>
        <w:rPr>
          <w:szCs w:val="20"/>
        </w:rPr>
        <w:t xml:space="preserve">: a solicitação 00067 é criada.</w:t>
      </w:r>
    </w:p>
    <w:p>
      <w:pPr>
        <w:spacing w:after="0" w:line="360" w:lineRule="auto"/>
        <w:rPr>
          <w:szCs w:val="20"/>
        </w:rPr>
      </w:pPr>
      <w:r>
        <w:rPr>
          <w:b/>
          <w:bCs/>
          <w:szCs w:val="20"/>
        </w:rPr>
        <w:t xml:space="preserve">Dados de teste usados:</w:t>
      </w:r>
      <w:r>
        <w:rPr>
          <w:szCs w:val="20"/>
        </w:rPr>
        <w:t xml:space="preserve"> grupo </w:t>
      </w:r>
      <w:r>
        <w:rPr>
          <w:szCs w:val="20"/>
        </w:rPr>
        <w:t xml:space="preserve">9910 TESTE GRUPO R10</w:t>
      </w:r>
      <w:r>
        <w:rPr>
          <w:szCs w:val="20"/>
        </w:rPr>
        <w:t xml:space="preserve">, usuário </w:t>
      </w:r>
      <w:r>
        <w:rPr>
          <w:szCs w:val="20"/>
        </w:rPr>
        <w:t xml:space="preserve">TESTE ESTOQUE OUTRO GRUPO DEZ</w:t>
      </w:r>
      <w:r>
        <w:rPr>
          <w:szCs w:val="20"/>
        </w:rPr>
        <w:t xml:space="preserve">, solicitação 00067 (só o cabeçalho; sem item).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354"/>
        <w:gridCol w:w="3277"/>
      </w:tblGrid>
      <w:tr>
        <w:trPr>
          <w:tblHeader/>
          <w:cantSplit/>
        </w:trPr>
        <w:tc>
          <w:tcPr>
            <w:tcW w:w="63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2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354" w:type="dxa"/>
          </w:tcPr>
          <w:p>
            <w:pPr>
              <w:widowControl/>
              <w:spacing w:after="0" w:line="276" w:lineRule="auto"/>
              <w:jc w:val="left"/>
              <w:rPr>
                <w:sz w:val="18"/>
                <w:szCs w:val="18"/>
              </w:rPr>
            </w:pPr>
            <w:r>
              <w:rPr>
                <w:sz w:val="18"/>
                <w:szCs w:val="20"/>
              </w:rPr>
              <w:t xml:space="preserve">A solicitação oferece só os almoxarifados do grupo do usuário (como as demais telas).</w:t>
            </w:r>
          </w:p>
        </w:tc>
        <w:tc>
          <w:tcPr>
            <w:tcW w:w="3277" w:type="dxa"/>
          </w:tcPr>
          <w:p>
            <w:pPr>
              <w:widowControl/>
              <w:spacing w:after="0" w:line="276" w:lineRule="auto"/>
              <w:jc w:val="left"/>
              <w:rPr>
                <w:sz w:val="18"/>
                <w:szCs w:val="18"/>
              </w:rPr>
            </w:pPr>
            <w:r>
              <w:rPr>
                <w:sz w:val="18"/>
                <w:szCs w:val="20"/>
              </w:rPr>
              <w:t xml:space="preserve">Oferece todos e grava em qualquer um.</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execucao/2026-10-22-rodada-10/evidencias/CT-EST-041-outro-grupo-Solicitaoconsu.png</w:t>
      </w:r>
      <w:r>
        <w:rPr>
          <w:szCs w:val="20"/>
        </w:rPr>
        <w:t xml:space="preserve">: Almoxarifados oferecidos na Solicitação.</w:t>
      </w:r>
    </w:p>
    <w:p>
      <w:pPr>
        <w:numPr>
          <w:ilvl w:val="0"/>
          <w:numId w:val="2"/>
        </w:numPr>
        <w:spacing w:after="0" w:line="360" w:lineRule="auto"/>
        <w:rPr>
          <w:szCs w:val="20"/>
        </w:rPr>
      </w:pPr>
      <w:r>
        <w:rPr>
          <w:szCs w:val="20"/>
        </w:rPr>
        <w:t xml:space="preserve">execucao/2026-10-22-rodada-10/evidencias/CT-EST-041-outro-grupo-MovimentaodeMa.png</w:t>
      </w:r>
      <w:r>
        <w:rPr>
          <w:szCs w:val="20"/>
        </w:rPr>
        <w:t xml:space="preserve">: Movimentação de Material do mesmo usuário.</w:t>
      </w:r>
    </w:p>
    <w:p>
      <w:pPr>
        <w:numPr>
          <w:ilvl w:val="0"/>
          <w:numId w:val="2"/>
        </w:numPr>
        <w:spacing w:after="0" w:line="360" w:lineRule="auto"/>
        <w:rPr>
          <w:szCs w:val="20"/>
        </w:rPr>
      </w:pPr>
      <w:r>
        <w:rPr>
          <w:szCs w:val="20"/>
        </w:rPr>
        <w:t xml:space="preserve">execucao/2026-10-22-rodada-10/evidencias/CT-EST-041-r10-sol-00067-lista.png</w:t>
      </w:r>
      <w:r>
        <w:rPr>
          <w:szCs w:val="20"/>
        </w:rPr>
        <w:t xml:space="preserve">: Solicitação 00067 na lista (status PENDENTE).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Filtrar a lista de almoxarifados da Solicitação (e a gravação, no servidor) pelo grupo do usuário.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CT-EST-041</w:t>
      </w:r>
      <w:r>
        <w:rPr>
          <w:szCs w:val="20"/>
        </w:rPr>
        <w:t xml:space="preserve"> com o usuário do grupo sem almoxarifados: a Solicitação não oferece almoxarifado e recusa a gravação.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Origem: SEG-EST-14. A Aprovação de Solicitação, ao contrário, respeita o grupo (o usuário de outro grupo não vê a solicitação do almoxarifado que obriga aprovação; ver CT-EST-072).</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DV-EST-070</w:t>
      </w:r>
    </w:p>
    <w:p>
      <w:pPr>
        <w:keepNext/>
        <w:spacing w:after="0" w:line="360" w:lineRule="auto"/>
      </w:pPr>
    </w:p>
    <w:p>
      <w:pPr>
        <w:spacing w:after="0" w:line="360" w:lineRule="auto"/>
        <w:rPr>
          <w:szCs w:val="20"/>
        </w:rPr>
      </w:pPr>
      <w:r>
        <w:rPr>
          <w:b/>
          <w:bCs/>
          <w:szCs w:val="20"/>
        </w:rPr>
        <w:t xml:space="preserve">A Aprovação de Solicitação aceita a mesma pessoa que criou e concluiu a solicitação</w:t>
      </w:r>
    </w:p>
    <w:tbl>
      <w:tblPr>
        <w:tblStyle w:val="Tabelacomgrade"/>
        <w:tblW w:w="9631" w:type="dxa"/>
        <w:tblLayout w:type="fixed"/>
        <w:tblLook w:val="04A0" w:firstRow="1" w:lastRow="0" w:firstColumn="1" w:lastColumn="0" w:noHBand="0" w:noVBand="1"/>
      </w:tblPr>
      <w:tblGrid>
        <w:gridCol w:w="1264"/>
        <w:gridCol w:w="1159"/>
        <w:gridCol w:w="1610"/>
        <w:gridCol w:w="1420"/>
        <w:gridCol w:w="1488"/>
        <w:gridCol w:w="2690"/>
      </w:tblGrid>
      <w:tr>
        <w:trPr>
          <w:tblHeader/>
          <w:cantSplit/>
        </w:trPr>
        <w:tc>
          <w:tcPr>
            <w:tcW w:w="12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6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4" w:type="dxa"/>
          </w:tcPr>
          <w:p>
            <w:pPr>
              <w:widowControl/>
              <w:spacing w:after="0" w:line="276" w:lineRule="auto"/>
              <w:jc w:val="left"/>
              <w:rPr>
                <w:sz w:val="18"/>
                <w:szCs w:val="18"/>
              </w:rPr>
            </w:pPr>
            <w:r>
              <w:rPr>
                <w:sz w:val="18"/>
                <w:szCs w:val="20"/>
              </w:rPr>
              <w:t xml:space="preserve">Média</w:t>
            </w:r>
          </w:p>
        </w:tc>
        <w:tc>
          <w:tcPr>
            <w:tcW w:w="1159" w:type="dxa"/>
          </w:tcPr>
          <w:p>
            <w:pPr>
              <w:widowControl/>
              <w:spacing w:after="0" w:line="276" w:lineRule="auto"/>
              <w:jc w:val="left"/>
              <w:rPr>
                <w:sz w:val="18"/>
                <w:szCs w:val="18"/>
              </w:rPr>
            </w:pPr>
            <w:r>
              <w:rPr>
                <w:sz w:val="18"/>
                <w:szCs w:val="20"/>
              </w:rPr>
              <w:t xml:space="preserve">Aberto</w:t>
            </w:r>
          </w:p>
        </w:tc>
        <w:tc>
          <w:tcPr>
            <w:tcW w:w="1610" w:type="dxa"/>
          </w:tcPr>
          <w:p>
            <w:pPr>
              <w:widowControl/>
              <w:spacing w:after="0" w:line="276" w:lineRule="auto"/>
              <w:jc w:val="left"/>
              <w:rPr>
                <w:sz w:val="18"/>
                <w:szCs w:val="18"/>
              </w:rPr>
            </w:pPr>
            <w:r>
              <w:rPr>
                <w:sz w:val="18"/>
                <w:szCs w:val="20"/>
              </w:rPr>
              <w:t xml:space="preserve">Estoque › Aprovação de Solicitação</w:t>
            </w:r>
          </w:p>
        </w:tc>
        <w:tc>
          <w:tcPr>
            <w:tcW w:w="1420" w:type="dxa"/>
          </w:tcPr>
          <w:p>
            <w:pPr>
              <w:widowControl/>
              <w:spacing w:after="0" w:line="276" w:lineRule="auto"/>
              <w:jc w:val="left"/>
              <w:rPr>
                <w:sz w:val="18"/>
                <w:szCs w:val="18"/>
              </w:rPr>
            </w:pPr>
            <w:r>
              <w:rPr>
                <w:sz w:val="18"/>
                <w:szCs w:val="20"/>
              </w:rPr>
              <w:t xml:space="preserve">CT-EST-071</w:t>
            </w:r>
          </w:p>
        </w:tc>
        <w:tc>
          <w:tcPr>
            <w:tcW w:w="1488" w:type="dxa"/>
          </w:tcPr>
          <w:p>
            <w:pPr>
              <w:widowControl/>
              <w:spacing w:after="0" w:line="276" w:lineRule="auto"/>
              <w:jc w:val="left"/>
              <w:rPr>
                <w:sz w:val="18"/>
                <w:szCs w:val="18"/>
              </w:rPr>
            </w:pPr>
            <w:r>
              <w:rPr>
                <w:sz w:val="18"/>
                <w:szCs w:val="20"/>
              </w:rPr>
              <w:t xml:space="preserve">22/10/2026 (rodada 10)</w:t>
            </w:r>
          </w:p>
        </w:tc>
        <w:tc>
          <w:tcPr>
            <w:tcW w:w="2690" w:type="dxa"/>
          </w:tcPr>
          <w:p>
            <w:pPr>
              <w:widowControl/>
              <w:spacing w:after="0" w:line="276" w:lineRule="auto"/>
              <w:jc w:val="left"/>
              <w:rPr>
                <w:sz w:val="18"/>
                <w:szCs w:val="18"/>
              </w:rPr>
            </w:pPr>
            <w:r>
              <w:rPr>
                <w:sz w:val="18"/>
                <w:szCs w:val="20"/>
              </w:rPr>
              <w:t xml:space="preserve">Guia 33/2020 (separação de funções: quem pede não aprova); RDC 658/2022 (responsabilidade das decisões).</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 almoxarifado </w:t>
      </w:r>
      <w:r>
        <w:rPr>
          <w:szCs w:val="20"/>
        </w:rPr>
        <w:t xml:space="preserve">TESTE APROVA R10</w:t>
      </w:r>
      <w:r>
        <w:rPr>
          <w:szCs w:val="20"/>
        </w:rPr>
        <w:t xml:space="preserve"> (cadastro com "Obriga aprovação" = Sim), um usuário de teste criou e concluiu a solicitação de consumo </w:t>
      </w:r>
      <w:r>
        <w:rPr>
          <w:b/>
          <w:bCs/>
          <w:szCs w:val="20"/>
        </w:rPr>
        <w:t xml:space="preserve">00066</w:t>
      </w:r>
      <w:r>
        <w:rPr>
          <w:szCs w:val="20"/>
        </w:rPr>
        <w:t xml:space="preserve"> e, em seguida, ele mesmo a aprovou na tela </w:t>
      </w:r>
      <w:r>
        <w:rPr>
          <w:b/>
          <w:bCs/>
          <w:szCs w:val="20"/>
        </w:rPr>
        <w:t xml:space="preserve">Aprovação de Solicitação</w:t>
      </w:r>
      <w:r>
        <w:rPr>
          <w:szCs w:val="20"/>
        </w:rPr>
        <w:t xml:space="preserve">: o ícone de aprovação pediu "Confirma a aprovação ?" e respondeu </w:t>
      </w:r>
      <w:r>
        <w:rPr>
          <w:b/>
          <w:bCs/>
          <w:szCs w:val="20"/>
        </w:rPr>
        <w:t xml:space="preserve">"Aprovação confirmada!"</w:t>
      </w:r>
      <w:r>
        <w:rPr>
          <w:szCs w:val="20"/>
        </w:rPr>
        <w:t xml:space="preserve">. A lista passou a mostrar a data da aprovação (22/10/2026) e, em "Aprovado Por", o próprio usuário. Não há recusa, aviso ou exigência de outra pessoa, ao contrário do que o sistema faz no recebimento ("Usuário não pode autorizar!" para quem cadastrou).</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Cadastrar um almoxarifado com </w:t>
      </w:r>
      <w:r>
        <w:rPr>
          <w:b/>
          <w:bCs/>
          <w:szCs w:val="20"/>
        </w:rPr>
        <w:t xml:space="preserve">Obriga aprovação = Sim</w:t>
      </w:r>
      <w:r>
        <w:rPr>
          <w:szCs w:val="20"/>
        </w:rPr>
        <w:t xml:space="preserve"> e ligá-lo ao grupo do usuário. 2. Com um usuário do grupo, criar e </w:t>
      </w:r>
      <w:r>
        <w:rPr>
          <w:b/>
          <w:bCs/>
          <w:szCs w:val="20"/>
        </w:rPr>
        <w:t xml:space="preserve">Salvar e concluir</w:t>
      </w:r>
      <w:r>
        <w:rPr>
          <w:szCs w:val="20"/>
        </w:rPr>
        <w:t xml:space="preserve"> uma solicitação de consumo nesse almoxarifado. 3. Com o mesmo usuário, abrir </w:t>
      </w:r>
      <w:r>
        <w:rPr>
          <w:b/>
          <w:bCs/>
          <w:szCs w:val="20"/>
        </w:rPr>
        <w:t xml:space="preserve">Aprovação de Solicitação</w:t>
      </w:r>
      <w:r>
        <w:rPr>
          <w:szCs w:val="20"/>
        </w:rPr>
        <w:t xml:space="preserve">, localizar a solicitação e clicar no ícone de aprovar; responder SIM.</w:t>
      </w:r>
    </w:p>
    <w:p>
      <w:pPr>
        <w:spacing w:after="0" w:line="360" w:lineRule="auto"/>
        <w:rPr>
          <w:szCs w:val="20"/>
        </w:rPr>
      </w:pPr>
      <w:r>
        <w:rPr>
          <w:b/>
          <w:bCs/>
          <w:szCs w:val="20"/>
        </w:rPr>
        <w:t xml:space="preserve">Dados de teste usados:</w:t>
      </w:r>
      <w:r>
        <w:rPr>
          <w:szCs w:val="20"/>
        </w:rPr>
        <w:t xml:space="preserve"> Almoxarifado </w:t>
      </w:r>
      <w:r>
        <w:rPr>
          <w:szCs w:val="20"/>
        </w:rPr>
        <w:t xml:space="preserve">00027 TESTE APROVA R10</w:t>
      </w:r>
      <w:r>
        <w:rPr>
          <w:szCs w:val="20"/>
        </w:rPr>
        <w:t xml:space="preserve">, item </w:t>
      </w:r>
      <w:r>
        <w:rPr>
          <w:szCs w:val="20"/>
        </w:rPr>
        <w:t xml:space="preserve">TESTER1002</w:t>
      </w:r>
      <w:r>
        <w:rPr>
          <w:szCs w:val="20"/>
        </w:rPr>
        <w:t xml:space="preserve">, solicitação </w:t>
      </w:r>
      <w:r>
        <w:rPr>
          <w:szCs w:val="20"/>
        </w:rPr>
        <w:t xml:space="preserve">00066</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354"/>
        <w:gridCol w:w="5277"/>
      </w:tblGrid>
      <w:tr>
        <w:trPr>
          <w:tblHeader/>
          <w:cantSplit/>
        </w:trPr>
        <w:tc>
          <w:tcPr>
            <w:tcW w:w="43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2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354" w:type="dxa"/>
          </w:tcPr>
          <w:p>
            <w:pPr>
              <w:widowControl/>
              <w:spacing w:after="0" w:line="276" w:lineRule="auto"/>
              <w:jc w:val="left"/>
              <w:rPr>
                <w:sz w:val="18"/>
                <w:szCs w:val="18"/>
              </w:rPr>
            </w:pPr>
            <w:r>
              <w:rPr>
                <w:sz w:val="18"/>
                <w:szCs w:val="20"/>
              </w:rPr>
              <w:t xml:space="preserve">Recusar a aprovação feita por quem criou a solicitação.</w:t>
            </w:r>
          </w:p>
        </w:tc>
        <w:tc>
          <w:tcPr>
            <w:tcW w:w="5277" w:type="dxa"/>
          </w:tcPr>
          <w:p>
            <w:pPr>
              <w:widowControl/>
              <w:spacing w:after="0" w:line="276" w:lineRule="auto"/>
              <w:jc w:val="left"/>
              <w:rPr>
                <w:sz w:val="18"/>
                <w:szCs w:val="18"/>
              </w:rPr>
            </w:pPr>
            <w:r>
              <w:rPr>
                <w:sz w:val="18"/>
                <w:szCs w:val="20"/>
              </w:rPr>
              <w:t xml:space="preserve">Aprovada pelo próprio criador; fica registrado "Aprovado Por" com o mesmo usuário.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61" name="Imagem 5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1" name="Imagem 5061"/>
                    <pic:cNvPicPr/>
                  </pic:nvPicPr>
                  <pic:blipFill>
                    <a:blip r:embed="rIdHom61"/>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61 – "Aprovação confirmada!", com a data da aprovação na lista (o nome do aprovador foi ocultado nesta cópia).</w:t>
      </w:r>
    </w:p>
    <w:p>
      <w:pPr>
        <w:spacing w:after="0" w:line="360" w:lineRule="auto"/>
        <w:rPr>
          <w:szCs w:val="20"/>
        </w:rPr>
      </w:pPr>
      <w:r>
        <w:rPr>
          <w:i/>
          <w:iCs/>
          <w:szCs w:val="20"/>
        </w:rPr>
        <w:t xml:space="preserve">Figura 1: "Aprovação confirmada!", com a data da aprovação na lista (o nome do aprovador foi ocultado nesta cópia).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Impedir que o usuário que criou ou concluiu a solicitação a aprove, como já é feito na autorização do recebimento.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aprovação só se aplica a almoxarifados com "Obriga aprovação" e aparece apenas para os usuários do grupo ligado ao almoxarifado (quem não tem o almoxarifado não vê a solicitação: CT-EST-072 passou). A suposição da rodada 9, de que o tipo de solicitação liberado para o usuário limitaria quem aprova, não se confirmou: o que limita é a ligação entre grupo e almoxarifado. O bloqueio de quem criou não existe.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DV-EST-071</w:t>
      </w:r>
    </w:p>
    <w:p>
      <w:pPr>
        <w:keepNext/>
        <w:spacing w:after="0" w:line="360" w:lineRule="auto"/>
      </w:pPr>
    </w:p>
    <w:p>
      <w:pPr>
        <w:spacing w:after="0" w:line="360" w:lineRule="auto"/>
        <w:rPr>
          <w:szCs w:val="20"/>
        </w:rPr>
      </w:pPr>
      <w:r>
        <w:rPr>
          <w:b/>
          <w:bCs/>
          <w:szCs w:val="20"/>
        </w:rPr>
        <w:t xml:space="preserve">A Entrada de amostra de estabilidade não pede o tipo de estabilidade e não abre o acompanhamento de estabilidade no CQ</w:t>
      </w:r>
    </w:p>
    <w:tbl>
      <w:tblPr>
        <w:tblStyle w:val="Tabelacomgrade"/>
        <w:tblW w:w="9631" w:type="dxa"/>
        <w:tblLayout w:type="fixed"/>
        <w:tblLook w:val="04A0" w:firstRow="1" w:lastRow="0" w:firstColumn="1" w:lastColumn="0" w:noHBand="0" w:noVBand="1"/>
      </w:tblPr>
      <w:tblGrid>
        <w:gridCol w:w="1260"/>
        <w:gridCol w:w="1155"/>
        <w:gridCol w:w="2256"/>
        <w:gridCol w:w="1659"/>
        <w:gridCol w:w="1479"/>
        <w:gridCol w:w="1822"/>
      </w:tblGrid>
      <w:tr>
        <w:trPr>
          <w:tblHeader/>
          <w:cantSplit/>
        </w:trPr>
        <w:tc>
          <w:tcPr>
            <w:tcW w:w="12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2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0" w:type="dxa"/>
          </w:tcPr>
          <w:p>
            <w:pPr>
              <w:widowControl/>
              <w:spacing w:after="0" w:line="276" w:lineRule="auto"/>
              <w:jc w:val="left"/>
              <w:rPr>
                <w:sz w:val="18"/>
                <w:szCs w:val="18"/>
              </w:rPr>
            </w:pPr>
            <w:r>
              <w:rPr>
                <w:sz w:val="18"/>
                <w:szCs w:val="20"/>
              </w:rPr>
              <w:t xml:space="preserve">Média</w:t>
            </w:r>
          </w:p>
        </w:tc>
        <w:tc>
          <w:tcPr>
            <w:tcW w:w="1155" w:type="dxa"/>
          </w:tcPr>
          <w:p>
            <w:pPr>
              <w:widowControl/>
              <w:spacing w:after="0" w:line="276" w:lineRule="auto"/>
              <w:jc w:val="left"/>
              <w:rPr>
                <w:sz w:val="18"/>
                <w:szCs w:val="18"/>
              </w:rPr>
            </w:pPr>
            <w:r>
              <w:rPr>
                <w:sz w:val="18"/>
                <w:szCs w:val="20"/>
              </w:rPr>
              <w:t xml:space="preserve">Aberto</w:t>
            </w:r>
          </w:p>
        </w:tc>
        <w:tc>
          <w:tcPr>
            <w:tcW w:w="2256" w:type="dxa"/>
          </w:tcPr>
          <w:p>
            <w:pPr>
              <w:widowControl/>
              <w:spacing w:after="0" w:line="276" w:lineRule="auto"/>
              <w:jc w:val="left"/>
              <w:rPr>
                <w:sz w:val="18"/>
                <w:szCs w:val="18"/>
              </w:rPr>
            </w:pPr>
            <w:r>
              <w:rPr>
                <w:sz w:val="18"/>
                <w:szCs w:val="20"/>
              </w:rPr>
              <w:t xml:space="preserve">Estoque › Regulatório › Movimentações (Entrada - Estabilidade) e CQ › Acompanhamento Estabilidade</w:t>
            </w:r>
          </w:p>
        </w:tc>
        <w:tc>
          <w:tcPr>
            <w:tcW w:w="1659" w:type="dxa"/>
          </w:tcPr>
          <w:p>
            <w:pPr>
              <w:widowControl/>
              <w:spacing w:after="0" w:line="276" w:lineRule="auto"/>
              <w:jc w:val="left"/>
              <w:rPr>
                <w:sz w:val="18"/>
                <w:szCs w:val="18"/>
              </w:rPr>
            </w:pPr>
            <w:r>
              <w:rPr>
                <w:sz w:val="18"/>
                <w:szCs w:val="20"/>
              </w:rPr>
              <w:t xml:space="preserve">CT-EST-172 (e CT-EST-173, bloqueado)</w:t>
            </w:r>
          </w:p>
        </w:tc>
        <w:tc>
          <w:tcPr>
            <w:tcW w:w="1479" w:type="dxa"/>
          </w:tcPr>
          <w:p>
            <w:pPr>
              <w:widowControl/>
              <w:spacing w:after="0" w:line="276" w:lineRule="auto"/>
              <w:jc w:val="left"/>
              <w:rPr>
                <w:sz w:val="18"/>
                <w:szCs w:val="18"/>
              </w:rPr>
            </w:pPr>
            <w:r>
              <w:rPr>
                <w:sz w:val="18"/>
                <w:szCs w:val="20"/>
              </w:rPr>
              <w:t xml:space="preserve">22/10/2026 (rodada 10)</w:t>
            </w:r>
          </w:p>
        </w:tc>
        <w:tc>
          <w:tcPr>
            <w:tcW w:w="1822" w:type="dxa"/>
          </w:tcPr>
          <w:p>
            <w:pPr>
              <w:widowControl/>
              <w:spacing w:after="0" w:line="276" w:lineRule="auto"/>
              <w:jc w:val="left"/>
              <w:rPr>
                <w:sz w:val="18"/>
                <w:szCs w:val="18"/>
              </w:rPr>
            </w:pPr>
            <w:r>
              <w:rPr>
                <w:sz w:val="18"/>
                <w:szCs w:val="20"/>
              </w:rPr>
              <w:t xml:space="preserve">RDC 658/2022 (estudo de estabilidade do lote).</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Com o item </w:t>
      </w:r>
      <w:r>
        <w:rPr>
          <w:szCs w:val="20"/>
        </w:rPr>
        <w:t xml:space="preserve">TST0003</w:t>
      </w:r>
      <w:r>
        <w:rPr>
          <w:szCs w:val="20"/>
        </w:rPr>
        <w:t xml:space="preserve"> marcado como </w:t>
      </w:r>
      <w:r>
        <w:rPr>
          <w:b/>
          <w:bCs/>
          <w:szCs w:val="20"/>
        </w:rPr>
        <w:t xml:space="preserve">Estabilidade</w:t>
      </w:r>
      <w:r>
        <w:rPr>
          <w:szCs w:val="20"/>
        </w:rPr>
        <w:t xml:space="preserve"> e o local </w:t>
      </w:r>
      <w:r>
        <w:rPr>
          <w:szCs w:val="20"/>
        </w:rPr>
        <w:t xml:space="preserve">908 TESTE LOCAL ESTABILIDADE</w:t>
      </w:r>
      <w:r>
        <w:rPr>
          <w:szCs w:val="20"/>
        </w:rPr>
        <w:t xml:space="preserve"> pronto, a tela </w:t>
      </w:r>
      <w:r>
        <w:rPr>
          <w:b/>
          <w:bCs/>
          <w:szCs w:val="20"/>
        </w:rPr>
        <w:t xml:space="preserve">Movimentações</w:t>
      </w:r>
      <w:r>
        <w:rPr>
          <w:szCs w:val="20"/>
        </w:rPr>
        <w:t xml:space="preserve">, operação </w:t>
      </w:r>
      <w:r>
        <w:rPr>
          <w:b/>
          <w:bCs/>
          <w:szCs w:val="20"/>
        </w:rPr>
        <w:t xml:space="preserve">Entrada</w:t>
      </w:r>
      <w:r>
        <w:rPr>
          <w:szCs w:val="20"/>
        </w:rPr>
        <w:t xml:space="preserve">, tipo </w:t>
      </w:r>
      <w:r>
        <w:rPr>
          <w:b/>
          <w:bCs/>
          <w:szCs w:val="20"/>
        </w:rPr>
        <w:t xml:space="preserve">Entrada - Estabilidade</w:t>
      </w:r>
      <w:r>
        <w:rPr>
          <w:szCs w:val="20"/>
        </w:rPr>
        <w:t xml:space="preserve"> aceitou 3 unidades do lote </w:t>
      </w:r>
      <w:r>
        <w:rPr>
          <w:szCs w:val="20"/>
        </w:rPr>
        <w:t xml:space="preserve">TESTEPA010</w:t>
      </w:r>
      <w:r>
        <w:rPr>
          <w:szCs w:val="20"/>
        </w:rPr>
        <w:t xml:space="preserve"> sem pedir nenhum tipo de estabilidade: </w:t>
      </w:r>
      <w:r>
        <w:rPr>
          <w:b/>
          <w:bCs/>
          <w:szCs w:val="20"/>
        </w:rPr>
        <w:t xml:space="preserve">a tela não tem esse campo</w:t>
      </w:r>
      <w:r>
        <w:rPr>
          <w:szCs w:val="20"/>
        </w:rPr>
        <w:t xml:space="preserve"> (os tipos de estabilidade, Acelerada, Longa duração, Acompanhamento e Prateleira, existem só no CQ). A resposta foi "Deseja finalizar a movimentação?" e "Movimentação finalizada!". Depois disso, o </w:t>
      </w:r>
      <w:r>
        <w:rPr>
          <w:b/>
          <w:bCs/>
          <w:szCs w:val="20"/>
        </w:rPr>
        <w:t xml:space="preserve">Acompanhamento Estabilidade</w:t>
      </w:r>
      <w:r>
        <w:rPr>
          <w:szCs w:val="20"/>
        </w:rPr>
        <w:t xml:space="preserve"> do CQ continua vazio ("A pesquisa não retornou nenhum resultado."), ou seja, a entrada não abriu estudo nenhum. O plano esperava a recusa "É necessário informar um tipo de estabilidade!" e a abertura do acompanhamento.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Marcar </w:t>
      </w:r>
      <w:r>
        <w:rPr>
          <w:b/>
          <w:bCs/>
          <w:szCs w:val="20"/>
        </w:rPr>
        <w:t xml:space="preserve">Estabilidade</w:t>
      </w:r>
      <w:r>
        <w:rPr>
          <w:szCs w:val="20"/>
        </w:rPr>
        <w:t xml:space="preserve"> no cadastro do item (</w:t>
      </w:r>
      <w:r>
        <w:rPr>
          <w:szCs w:val="20"/>
        </w:rPr>
        <w:t xml:space="preserve">TST0003</w:t>
      </w:r>
      <w:r>
        <w:rPr>
          <w:szCs w:val="20"/>
        </w:rPr>
        <w:t xml:space="preserve">) e ter um local no almoxarifado </w:t>
      </w:r>
      <w:r>
        <w:rPr>
          <w:szCs w:val="20"/>
        </w:rPr>
        <w:t xml:space="preserve">TESTE ESTABILIDADE</w:t>
      </w:r>
      <w:r>
        <w:rPr>
          <w:szCs w:val="20"/>
        </w:rPr>
        <w:t xml:space="preserve">. 2. Em </w:t>
      </w:r>
      <w:r>
        <w:rPr>
          <w:b/>
          <w:bCs/>
          <w:szCs w:val="20"/>
        </w:rPr>
        <w:t xml:space="preserve">Movimentações</w:t>
      </w:r>
      <w:r>
        <w:rPr>
          <w:szCs w:val="20"/>
        </w:rPr>
        <w:t xml:space="preserve">, Entrada, item de entrada </w:t>
      </w:r>
      <w:r>
        <w:rPr>
          <w:szCs w:val="20"/>
        </w:rPr>
        <w:t xml:space="preserve">TA0019/26</w:t>
      </w:r>
      <w:r>
        <w:rPr>
          <w:szCs w:val="20"/>
        </w:rPr>
        <w:t xml:space="preserve">, tipo </w:t>
      </w:r>
      <w:r>
        <w:rPr>
          <w:b/>
          <w:bCs/>
          <w:szCs w:val="20"/>
        </w:rPr>
        <w:t xml:space="preserve">Entrada - Estabilidade</w:t>
      </w:r>
      <w:r>
        <w:rPr>
          <w:szCs w:val="20"/>
        </w:rPr>
        <w:t xml:space="preserve">, origem </w:t>
      </w:r>
      <w:r>
        <w:rPr>
          <w:szCs w:val="20"/>
        </w:rPr>
        <w:t xml:space="preserve">L905-R001-C001-A001</w:t>
      </w:r>
      <w:r>
        <w:rPr>
          <w:szCs w:val="20"/>
        </w:rPr>
        <w:t xml:space="preserve">, quantidade 3, destino </w:t>
      </w:r>
      <w:r>
        <w:rPr>
          <w:szCs w:val="20"/>
        </w:rPr>
        <w:t xml:space="preserve">L908-R001-C001-A001</w:t>
      </w:r>
      <w:r>
        <w:rPr>
          <w:szCs w:val="20"/>
        </w:rPr>
        <w:t xml:space="preserve">, </w:t>
      </w:r>
      <w:r>
        <w:rPr>
          <w:b/>
          <w:bCs/>
          <w:szCs w:val="20"/>
        </w:rPr>
        <w:t xml:space="preserve">Finalizar</w:t>
      </w:r>
      <w:r>
        <w:rPr>
          <w:szCs w:val="20"/>
        </w:rPr>
        <w:t xml:space="preserve">. 3. Abrir, no CQ, </w:t>
      </w:r>
      <w:r>
        <w:rPr>
          <w:b/>
          <w:bCs/>
          <w:szCs w:val="20"/>
        </w:rPr>
        <w:t xml:space="preserve">Regulatório › Acompanhamento Estabilidade</w:t>
      </w:r>
      <w:r>
        <w:rPr>
          <w:szCs w:val="20"/>
        </w:rPr>
        <w:t xml:space="preserve"> e pesquisar.</w:t>
      </w:r>
    </w:p>
    <w:p>
      <w:pPr>
        <w:spacing w:after="0" w:line="360" w:lineRule="auto"/>
        <w:rPr>
          <w:szCs w:val="20"/>
        </w:rPr>
      </w:pPr>
      <w:r>
        <w:rPr>
          <w:b/>
          <w:bCs/>
          <w:szCs w:val="20"/>
        </w:rPr>
        <w:t xml:space="preserve">Dados de teste usados:</w:t>
      </w:r>
      <w:r>
        <w:rPr>
          <w:szCs w:val="20"/>
        </w:rPr>
        <w:t xml:space="preserve"> Lote </w:t>
      </w:r>
      <w:r>
        <w:rPr>
          <w:szCs w:val="20"/>
        </w:rPr>
        <w:t xml:space="preserve">TESTEPA010</w:t>
      </w:r>
      <w:r>
        <w:rPr>
          <w:szCs w:val="20"/>
        </w:rPr>
        <w:t xml:space="preserve">, local </w:t>
      </w:r>
      <w:r>
        <w:rPr>
          <w:szCs w:val="20"/>
        </w:rPr>
        <w:t xml:space="preserve">908</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003"/>
        <w:gridCol w:w="3628"/>
      </w:tblGrid>
      <w:tr>
        <w:trPr>
          <w:tblHeader/>
          <w:cantSplit/>
        </w:trPr>
        <w:tc>
          <w:tcPr>
            <w:tcW w:w="60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6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003" w:type="dxa"/>
          </w:tcPr>
          <w:p>
            <w:pPr>
              <w:widowControl/>
              <w:spacing w:after="0" w:line="276" w:lineRule="auto"/>
              <w:jc w:val="left"/>
              <w:rPr>
                <w:sz w:val="18"/>
                <w:szCs w:val="18"/>
              </w:rPr>
            </w:pPr>
            <w:r>
              <w:rPr>
                <w:sz w:val="18"/>
                <w:szCs w:val="20"/>
              </w:rPr>
              <w:t xml:space="preserve">Pedir o tipo de estabilidade e abrir o acompanhamento no CQ.</w:t>
            </w:r>
          </w:p>
        </w:tc>
        <w:tc>
          <w:tcPr>
            <w:tcW w:w="3628" w:type="dxa"/>
          </w:tcPr>
          <w:p>
            <w:pPr>
              <w:widowControl/>
              <w:spacing w:after="0" w:line="276" w:lineRule="auto"/>
              <w:jc w:val="left"/>
              <w:rPr>
                <w:sz w:val="18"/>
                <w:szCs w:val="18"/>
              </w:rPr>
            </w:pPr>
            <w:r>
              <w:rPr>
                <w:sz w:val="18"/>
                <w:szCs w:val="20"/>
              </w:rPr>
              <w:t xml:space="preserve">Aceita sem tipo; nada aparece no CQ.</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712152"/>
            <wp:effectExtent l="0" t="0" r="0" b="0"/>
            <wp:docPr id="5062" name="Imagem 5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 name="Imagem 5062"/>
                    <pic:cNvPicPr/>
                  </pic:nvPicPr>
                  <pic:blipFill>
                    <a:blip r:embed="rIdHom62"/>
                    <a:stretch>
                      <a:fillRect/>
                    </a:stretch>
                  </pic:blipFill>
                  <pic:spPr>
                    <a:xfrm>
                      <a:off x="0" y="0"/>
                      <a:ext cx="5400000" cy="4712152"/>
                    </a:xfrm>
                    <a:prstGeom prst="rect">
                      <a:avLst/>
                    </a:prstGeom>
                  </pic:spPr>
                </pic:pic>
              </a:graphicData>
            </a:graphic>
          </wp:inline>
        </w:drawing>
      </w:r>
    </w:p>
    <w:p>
      <w:pPr>
        <w:spacing w:before="60" w:after="120"/>
        <w:jc w:val="center"/>
      </w:pPr>
      <w:r>
        <w:rPr>
          <w:i/>
          <w:iCs/>
          <w:sz w:val="18"/>
          <w:szCs w:val="20"/>
        </w:rPr>
        <w:t xml:space="preserve">Figura 62 – Entrada - Estabilidade, sem campo de tipo.</w:t>
      </w:r>
    </w:p>
    <w:p>
      <w:pPr>
        <w:spacing w:after="0" w:line="360" w:lineRule="auto"/>
        <w:rPr>
          <w:szCs w:val="20"/>
        </w:rPr>
      </w:pPr>
      <w:r>
        <w:rPr>
          <w:i/>
          <w:iCs/>
          <w:szCs w:val="20"/>
        </w:rPr>
        <w:t xml:space="preserve">Figura 1: Entrada - Estabilidade, sem campo de tipo.</w:t>
      </w:r>
    </w:p>
    <w:p>
      <w:pPr>
        <w:keepNext/>
        <w:spacing w:before="120" w:after="0"/>
        <w:jc w:val="center"/>
      </w:pPr>
      <w:r>
        <w:rPr>
          <w:noProof/>
        </w:rPr>
        <w:drawing>
          <wp:inline distT="0" distB="0" distL="0" distR="0">
            <wp:extent cx="5400000" cy="4712152"/>
            <wp:effectExtent l="0" t="0" r="0" b="0"/>
            <wp:docPr id="5063" name="Imagem 5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 name="Imagem 5063"/>
                    <pic:cNvPicPr/>
                  </pic:nvPicPr>
                  <pic:blipFill>
                    <a:blip r:embed="rIdHom63"/>
                    <a:stretch>
                      <a:fillRect/>
                    </a:stretch>
                  </pic:blipFill>
                  <pic:spPr>
                    <a:xfrm>
                      <a:off x="0" y="0"/>
                      <a:ext cx="5400000" cy="4712152"/>
                    </a:xfrm>
                    <a:prstGeom prst="rect">
                      <a:avLst/>
                    </a:prstGeom>
                  </pic:spPr>
                </pic:pic>
              </a:graphicData>
            </a:graphic>
          </wp:inline>
        </w:drawing>
      </w:r>
    </w:p>
    <w:p>
      <w:pPr>
        <w:spacing w:before="60" w:after="120"/>
        <w:jc w:val="center"/>
      </w:pPr>
      <w:r>
        <w:rPr>
          <w:i/>
          <w:iCs/>
          <w:sz w:val="18"/>
          <w:szCs w:val="20"/>
        </w:rPr>
        <w:t xml:space="preserve">Figura 63 – "Movimentação finalizada!".</w:t>
      </w:r>
    </w:p>
    <w:p>
      <w:pPr>
        <w:spacing w:after="0" w:line="360" w:lineRule="auto"/>
        <w:rPr>
          <w:szCs w:val="20"/>
        </w:rPr>
      </w:pPr>
      <w:r>
        <w:rPr>
          <w:i/>
          <w:iCs/>
          <w:szCs w:val="20"/>
        </w:rPr>
        <w:t xml:space="preserve">Figura 2: "Movimentação finalizada!".</w:t>
      </w:r>
    </w:p>
    <w:p>
      <w:pPr>
        <w:keepNext/>
        <w:spacing w:before="120" w:after="0"/>
        <w:jc w:val="center"/>
      </w:pPr>
      <w:r>
        <w:rPr>
          <w:noProof/>
        </w:rPr>
        <w:drawing>
          <wp:inline distT="0" distB="0" distL="0" distR="0">
            <wp:extent cx="5400000" cy="3557833"/>
            <wp:effectExtent l="0" t="0" r="0" b="0"/>
            <wp:docPr id="5064" name="Imagem 5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4" name="Imagem 5064"/>
                    <pic:cNvPicPr/>
                  </pic:nvPicPr>
                  <pic:blipFill>
                    <a:blip r:embed="rIdHom64"/>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64 – Acompanhamento Estabilidade do CQ, vazio depois da entrada.</w:t>
      </w:r>
    </w:p>
    <w:p>
      <w:pPr>
        <w:spacing w:after="0" w:line="360" w:lineRule="auto"/>
        <w:rPr>
          <w:szCs w:val="20"/>
        </w:rPr>
      </w:pPr>
      <w:r>
        <w:rPr>
          <w:i/>
          <w:iCs/>
          <w:szCs w:val="20"/>
        </w:rPr>
        <w:t xml:space="preserve">Figura 3: Acompanhamento Estabilidade do CQ, vazio depois da entrada.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Incluir o tipo de estabilidade na Entrada de estabilidade (obrigatório) e abrir o acompanhamento no CQ ao finalizar.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Inferência: o acompanhamento talvez dependa de uma </w:t>
      </w:r>
      <w:r>
        <w:rPr>
          <w:b/>
          <w:bCs/>
          <w:szCs w:val="20"/>
        </w:rPr>
        <w:t xml:space="preserve">Regra de Estabilidade</w:t>
      </w:r>
      <w:r>
        <w:rPr>
          <w:szCs w:val="20"/>
        </w:rPr>
        <w:t xml:space="preserve"> do CQ para o item; a lista de regras está vazia e a tela de regra não aceitou o item (devolve "Selecione um item." mesmo com o item escolhido na sugestão). Por isso o CT-EST-173 ficou </w:t>
      </w:r>
      <w:r>
        <w:rPr>
          <w:b/>
          <w:bCs/>
          <w:szCs w:val="20"/>
        </w:rPr>
        <w:t xml:space="preserve">Bloqueado</w:t>
      </w:r>
      <w:r>
        <w:rPr>
          <w:szCs w:val="20"/>
        </w:rPr>
        <w:t xml:space="preserve">, e não "Falhou": a falha de abrir o acompanhamento pode ser consequência da regra que falta. O que está provado é que a Entrada não tem o campo.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DV-EST-072</w:t>
      </w:r>
    </w:p>
    <w:p>
      <w:pPr>
        <w:keepNext/>
        <w:spacing w:after="0" w:line="360" w:lineRule="auto"/>
      </w:pPr>
    </w:p>
    <w:p>
      <w:pPr>
        <w:spacing w:after="0" w:line="360" w:lineRule="auto"/>
        <w:rPr>
          <w:szCs w:val="20"/>
        </w:rPr>
      </w:pPr>
      <w:r>
        <w:rPr>
          <w:b/>
          <w:bCs/>
          <w:szCs w:val="20"/>
        </w:rPr>
        <w:t xml:space="preserve">A remessa confirmada no Estoque não aparece em nenhuma tela do módulo Rastreabilidade (a validar com a área)</w:t>
      </w:r>
    </w:p>
    <w:tbl>
      <w:tblPr>
        <w:tblStyle w:val="Tabelacomgrade"/>
        <w:tblW w:w="9631" w:type="dxa"/>
        <w:tblLayout w:type="fixed"/>
        <w:tblLook w:val="04A0" w:firstRow="1" w:lastRow="0" w:firstColumn="1" w:lastColumn="0" w:noHBand="0" w:noVBand="1"/>
      </w:tblPr>
      <w:tblGrid>
        <w:gridCol w:w="1253"/>
        <w:gridCol w:w="1148"/>
        <w:gridCol w:w="2062"/>
        <w:gridCol w:w="1401"/>
        <w:gridCol w:w="1460"/>
        <w:gridCol w:w="2307"/>
      </w:tblGrid>
      <w:tr>
        <w:trPr>
          <w:tblHeader/>
          <w:cantSplit/>
        </w:trPr>
        <w:tc>
          <w:tcPr>
            <w:tcW w:w="12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0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3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3" w:type="dxa"/>
          </w:tcPr>
          <w:p>
            <w:pPr>
              <w:widowControl/>
              <w:spacing w:after="0" w:line="276" w:lineRule="auto"/>
              <w:jc w:val="left"/>
              <w:rPr>
                <w:sz w:val="18"/>
                <w:szCs w:val="18"/>
              </w:rPr>
            </w:pPr>
            <w:r>
              <w:rPr>
                <w:sz w:val="18"/>
                <w:szCs w:val="20"/>
              </w:rPr>
              <w:t xml:space="preserve">Média</w:t>
            </w:r>
          </w:p>
        </w:tc>
        <w:tc>
          <w:tcPr>
            <w:tcW w:w="1148" w:type="dxa"/>
          </w:tcPr>
          <w:p>
            <w:pPr>
              <w:widowControl/>
              <w:spacing w:after="0" w:line="276" w:lineRule="auto"/>
              <w:jc w:val="left"/>
              <w:rPr>
                <w:sz w:val="18"/>
                <w:szCs w:val="18"/>
              </w:rPr>
            </w:pPr>
            <w:r>
              <w:rPr>
                <w:sz w:val="18"/>
                <w:szCs w:val="20"/>
              </w:rPr>
              <w:t xml:space="preserve">Aberto</w:t>
            </w:r>
          </w:p>
        </w:tc>
        <w:tc>
          <w:tcPr>
            <w:tcW w:w="2062" w:type="dxa"/>
          </w:tcPr>
          <w:p>
            <w:pPr>
              <w:widowControl/>
              <w:spacing w:after="0" w:line="276" w:lineRule="auto"/>
              <w:jc w:val="left"/>
              <w:rPr>
                <w:sz w:val="18"/>
                <w:szCs w:val="18"/>
              </w:rPr>
            </w:pPr>
            <w:r>
              <w:rPr>
                <w:sz w:val="18"/>
                <w:szCs w:val="20"/>
              </w:rPr>
              <w:t xml:space="preserve">Estoque › Remessa de Material × Rastreabilidade</w:t>
            </w:r>
          </w:p>
        </w:tc>
        <w:tc>
          <w:tcPr>
            <w:tcW w:w="1401" w:type="dxa"/>
          </w:tcPr>
          <w:p>
            <w:pPr>
              <w:widowControl/>
              <w:spacing w:after="0" w:line="276" w:lineRule="auto"/>
              <w:jc w:val="left"/>
              <w:rPr>
                <w:sz w:val="18"/>
                <w:szCs w:val="18"/>
              </w:rPr>
            </w:pPr>
            <w:r>
              <w:rPr>
                <w:sz w:val="18"/>
                <w:szCs w:val="20"/>
              </w:rPr>
              <w:t xml:space="preserve">CT-EST-116</w:t>
            </w:r>
          </w:p>
        </w:tc>
        <w:tc>
          <w:tcPr>
            <w:tcW w:w="1460" w:type="dxa"/>
          </w:tcPr>
          <w:p>
            <w:pPr>
              <w:widowControl/>
              <w:spacing w:after="0" w:line="276" w:lineRule="auto"/>
              <w:jc w:val="left"/>
              <w:rPr>
                <w:sz w:val="18"/>
                <w:szCs w:val="18"/>
              </w:rPr>
            </w:pPr>
            <w:r>
              <w:rPr>
                <w:sz w:val="18"/>
                <w:szCs w:val="20"/>
              </w:rPr>
              <w:t xml:space="preserve">22/10/2026 (rodada 10)</w:t>
            </w:r>
          </w:p>
        </w:tc>
        <w:tc>
          <w:tcPr>
            <w:tcW w:w="2307" w:type="dxa"/>
          </w:tcPr>
          <w:p>
            <w:pPr>
              <w:widowControl/>
              <w:spacing w:after="0" w:line="276" w:lineRule="auto"/>
              <w:jc w:val="left"/>
              <w:rPr>
                <w:sz w:val="18"/>
                <w:szCs w:val="18"/>
              </w:rPr>
            </w:pPr>
            <w:r>
              <w:rPr>
                <w:sz w:val="18"/>
                <w:szCs w:val="20"/>
              </w:rPr>
              <w:t xml:space="preserve">RDC 657/2022 e legislação de rastreabilidade de medicamentos (movimentação por unidade).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remessa </w:t>
      </w:r>
      <w:r>
        <w:rPr>
          <w:szCs w:val="20"/>
        </w:rPr>
        <w:t xml:space="preserve">00003</w:t>
      </w:r>
      <w:r>
        <w:rPr>
          <w:szCs w:val="20"/>
        </w:rPr>
        <w:t xml:space="preserve"> foi finalizada e teve o embarque confirmado ("Embarque liberado!"), com a solicitação de estoque 00064 atendida e separada. No módulo </w:t>
      </w:r>
      <w:r>
        <w:rPr>
          <w:b/>
          <w:bCs/>
          <w:szCs w:val="20"/>
        </w:rPr>
        <w:t xml:space="preserve">Rastreabilidade</w:t>
      </w:r>
      <w:r>
        <w:rPr>
          <w:szCs w:val="20"/>
        </w:rPr>
        <w:t xml:space="preserve"> (Pesquisa de IUM, Geração de IUM, Agregação e os eventos de produção, embalagem e transporte, entrega, recebimento e finalização) </w:t>
      </w:r>
      <w:r>
        <w:rPr>
          <w:b/>
          <w:bCs/>
          <w:szCs w:val="20"/>
        </w:rPr>
        <w:t xml:space="preserve">nada lista remessa</w:t>
      </w:r>
      <w:r>
        <w:rPr>
          <w:szCs w:val="20"/>
        </w:rPr>
        <w:t xml:space="preserve">. Todas as telas trabalham por IUM (identificador único do medicamento) e por lote; os eventos de transporte e entrega são formulários digitados à mão. O código do módulo Rastreabilidade não tem nenhuma referência a "remessa". Ou seja, a saída do Estoque não alimenta a rastreabilidade.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Em </w:t>
      </w:r>
      <w:r>
        <w:rPr>
          <w:b/>
          <w:bCs/>
          <w:szCs w:val="20"/>
        </w:rPr>
        <w:t xml:space="preserve">Estoque › Parâmetros do Estoque</w:t>
      </w:r>
      <w:r>
        <w:rPr>
          <w:szCs w:val="20"/>
        </w:rPr>
        <w:t xml:space="preserve">, deixar o tipo de remessa em </w:t>
      </w:r>
      <w:r>
        <w:rPr>
          <w:szCs w:val="20"/>
        </w:rPr>
        <w:t xml:space="preserve">GMM</w:t>
      </w:r>
      <w:r>
        <w:rPr>
          <w:szCs w:val="20"/>
        </w:rPr>
        <w:t xml:space="preserve">, finalizar uma remessa e </w:t>
      </w:r>
      <w:r>
        <w:rPr>
          <w:b/>
          <w:bCs/>
          <w:szCs w:val="20"/>
        </w:rPr>
        <w:t xml:space="preserve">Confirmar embarque</w:t>
      </w:r>
      <w:r>
        <w:rPr>
          <w:szCs w:val="20"/>
        </w:rPr>
        <w:t xml:space="preserve"> (ver DV-EST-046). 2. Abrir o módulo </w:t>
      </w:r>
      <w:r>
        <w:rPr>
          <w:b/>
          <w:bCs/>
          <w:szCs w:val="20"/>
        </w:rPr>
        <w:t xml:space="preserve">Rastreabilidade</w:t>
      </w:r>
      <w:r>
        <w:rPr>
          <w:szCs w:val="20"/>
        </w:rPr>
        <w:t xml:space="preserve"> e procurar a remessa nas telas Pesquisa de IUM, Agregação e Eventos.</w:t>
      </w:r>
    </w:p>
    <w:p>
      <w:pPr>
        <w:spacing w:after="0" w:line="360" w:lineRule="auto"/>
        <w:rPr>
          <w:szCs w:val="20"/>
        </w:rPr>
      </w:pPr>
      <w:r>
        <w:rPr>
          <w:b/>
          <w:bCs/>
          <w:szCs w:val="20"/>
        </w:rPr>
        <w:t xml:space="preserve">Dados de teste usados:</w:t>
      </w:r>
      <w:r>
        <w:rPr>
          <w:szCs w:val="20"/>
        </w:rPr>
        <w:t xml:space="preserve"> Remessa </w:t>
      </w:r>
      <w:r>
        <w:rPr>
          <w:szCs w:val="20"/>
        </w:rPr>
        <w:t xml:space="preserve">00003</w:t>
      </w:r>
      <w:r>
        <w:rPr>
          <w:szCs w:val="20"/>
        </w:rPr>
        <w:t xml:space="preserve"> (item </w:t>
      </w:r>
      <w:r>
        <w:rPr>
          <w:szCs w:val="20"/>
        </w:rPr>
        <w:t xml:space="preserve">TST0003</w:t>
      </w:r>
      <w:r>
        <w:rPr>
          <w:szCs w:val="20"/>
        </w:rPr>
        <w:t xml:space="preserve">, 1 unidade do </w:t>
      </w:r>
      <w:r>
        <w:rPr>
          <w:szCs w:val="20"/>
        </w:rPr>
        <w:t xml:space="preserve">TESTEPA004</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558"/>
        <w:gridCol w:w="3073"/>
      </w:tblGrid>
      <w:tr>
        <w:trPr>
          <w:tblHeader/>
          <w:cantSplit/>
        </w:trPr>
        <w:tc>
          <w:tcPr>
            <w:tcW w:w="65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0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558" w:type="dxa"/>
          </w:tcPr>
          <w:p>
            <w:pPr>
              <w:widowControl/>
              <w:spacing w:after="0" w:line="276" w:lineRule="auto"/>
              <w:jc w:val="left"/>
              <w:rPr>
                <w:sz w:val="18"/>
                <w:szCs w:val="18"/>
              </w:rPr>
            </w:pPr>
            <w:r>
              <w:rPr>
                <w:sz w:val="18"/>
                <w:szCs w:val="20"/>
              </w:rPr>
              <w:t xml:space="preserve">A remessa confirmada aparece para envio na Rastreabilidade (ou gera o evento de transporte/entrega).</w:t>
            </w:r>
          </w:p>
        </w:tc>
        <w:tc>
          <w:tcPr>
            <w:tcW w:w="3073" w:type="dxa"/>
          </w:tcPr>
          <w:p>
            <w:pPr>
              <w:widowControl/>
              <w:spacing w:after="0" w:line="276" w:lineRule="auto"/>
              <w:jc w:val="left"/>
              <w:rPr>
                <w:sz w:val="18"/>
                <w:szCs w:val="18"/>
              </w:rPr>
            </w:pPr>
            <w:r>
              <w:rPr>
                <w:sz w:val="18"/>
                <w:szCs w:val="20"/>
              </w:rPr>
              <w:t xml:space="preserve">Não aparece; não há ligação entre os módulos.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65" name="Imagem 5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5" name="Imagem 5065"/>
                    <pic:cNvPicPr/>
                  </pic:nvPicPr>
                  <pic:blipFill>
                    <a:blip r:embed="rIdHom65"/>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65 – Pesquisa IUM, por lote e descrição; não há remessa.</w:t>
      </w:r>
    </w:p>
    <w:p>
      <w:pPr>
        <w:spacing w:after="0" w:line="360" w:lineRule="auto"/>
        <w:rPr>
          <w:szCs w:val="20"/>
        </w:rPr>
      </w:pPr>
      <w:r>
        <w:rPr>
          <w:i/>
          <w:iCs/>
          <w:szCs w:val="20"/>
        </w:rPr>
        <w:t xml:space="preserve">Figura 1: Pesquisa IUM, por lote e descrição; não há remessa.</w:t>
      </w:r>
    </w:p>
    <w:p>
      <w:pPr>
        <w:keepNext/>
        <w:spacing w:before="120" w:after="0"/>
        <w:jc w:val="center"/>
      </w:pPr>
      <w:r>
        <w:rPr>
          <w:noProof/>
        </w:rPr>
        <w:drawing>
          <wp:inline distT="0" distB="0" distL="0" distR="0">
            <wp:extent cx="5400000" cy="5755783"/>
            <wp:effectExtent l="0" t="0" r="0" b="0"/>
            <wp:docPr id="5066" name="Imagem 5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 name="Imagem 5066"/>
                    <pic:cNvPicPr/>
                  </pic:nvPicPr>
                  <pic:blipFill>
                    <a:blip r:embed="rIdHom66"/>
                    <a:stretch>
                      <a:fillRect/>
                    </a:stretch>
                  </pic:blipFill>
                  <pic:spPr>
                    <a:xfrm>
                      <a:off x="0" y="0"/>
                      <a:ext cx="5400000" cy="5755783"/>
                    </a:xfrm>
                    <a:prstGeom prst="rect">
                      <a:avLst/>
                    </a:prstGeom>
                  </pic:spPr>
                </pic:pic>
              </a:graphicData>
            </a:graphic>
          </wp:inline>
        </w:drawing>
      </w:r>
    </w:p>
    <w:p>
      <w:pPr>
        <w:spacing w:before="60" w:after="120"/>
        <w:jc w:val="center"/>
      </w:pPr>
      <w:r>
        <w:rPr>
          <w:i/>
          <w:iCs/>
          <w:sz w:val="18"/>
          <w:szCs w:val="20"/>
        </w:rPr>
        <w:t xml:space="preserve">Figura 66 – Remessa 00003 com o embarque liberado (o nome do responsável foi ocultado nesta cópia).</w:t>
      </w:r>
    </w:p>
    <w:p>
      <w:pPr>
        <w:spacing w:after="0" w:line="360" w:lineRule="auto"/>
        <w:rPr>
          <w:szCs w:val="20"/>
        </w:rPr>
      </w:pPr>
      <w:r>
        <w:rPr>
          <w:i/>
          <w:iCs/>
          <w:szCs w:val="20"/>
        </w:rPr>
        <w:t xml:space="preserve">Figura 2: Remessa 00003 com o embarque liberado (o nome do responsável foi ocultado nesta cópia).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Definir com a área o que a Rastreabilidade deve receber da remessa (guia, lotes, destino, data de embarque) e fazer a integração; hoje o dado precisa ser digitado de novo.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Ponto para validar com a área: o item de teste (</w:t>
      </w:r>
      <w:r>
        <w:rPr>
          <w:szCs w:val="20"/>
        </w:rPr>
        <w:t xml:space="preserve">TST0003</w:t>
      </w:r>
      <w:r>
        <w:rPr>
          <w:szCs w:val="20"/>
        </w:rPr>
        <w:t xml:space="preserve">) é insumo, e a Rastreabilidade (IUM) vale para medicamento acabado; talvez o caso só faça sentido com produto acabado serializado. O que está provado é que nenhuma tela de remessa ou de envio existe no módulo e que o código do módulo não lê remessas.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DV-EST-003</w:t>
      </w:r>
    </w:p>
    <w:p>
      <w:pPr>
        <w:keepNext/>
        <w:spacing w:after="0" w:line="360" w:lineRule="auto"/>
      </w:pPr>
    </w:p>
    <w:p>
      <w:pPr>
        <w:spacing w:after="0" w:line="360" w:lineRule="auto"/>
        <w:rPr>
          <w:szCs w:val="20"/>
        </w:rPr>
      </w:pPr>
      <w:r>
        <w:rPr>
          <w:b/>
          <w:bCs/>
          <w:szCs w:val="20"/>
        </w:rPr>
        <w:t xml:space="preserve">Sem a Data do Recebimento, o botão SIM não faz nada e não mostra mensagem</w:t>
      </w:r>
    </w:p>
    <w:tbl>
      <w:tblPr>
        <w:tblStyle w:val="Tabelacomgrade"/>
        <w:tblW w:w="9631" w:type="dxa"/>
        <w:tblLayout w:type="fixed"/>
        <w:tblLook w:val="04A0" w:firstRow="1" w:lastRow="0" w:firstColumn="1" w:lastColumn="0" w:noHBand="0" w:noVBand="1"/>
      </w:tblPr>
      <w:tblGrid>
        <w:gridCol w:w="1289"/>
        <w:gridCol w:w="1184"/>
        <w:gridCol w:w="1746"/>
        <w:gridCol w:w="1790"/>
        <w:gridCol w:w="2045"/>
        <w:gridCol w:w="1577"/>
      </w:tblGrid>
      <w:tr>
        <w:trPr>
          <w:tblHeader/>
          <w:cantSplit/>
        </w:trPr>
        <w:tc>
          <w:tcPr>
            <w:tcW w:w="12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5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9" w:type="dxa"/>
          </w:tcPr>
          <w:p>
            <w:pPr>
              <w:widowControl/>
              <w:spacing w:after="0" w:line="276" w:lineRule="auto"/>
              <w:jc w:val="left"/>
              <w:rPr>
                <w:sz w:val="18"/>
                <w:szCs w:val="18"/>
              </w:rPr>
            </w:pPr>
            <w:r>
              <w:rPr>
                <w:sz w:val="18"/>
                <w:szCs w:val="20"/>
              </w:rPr>
              <w:t xml:space="preserve">Baixa</w:t>
            </w:r>
          </w:p>
        </w:tc>
        <w:tc>
          <w:tcPr>
            <w:tcW w:w="1184" w:type="dxa"/>
          </w:tcPr>
          <w:p>
            <w:pPr>
              <w:widowControl/>
              <w:spacing w:after="0" w:line="276" w:lineRule="auto"/>
              <w:jc w:val="left"/>
              <w:rPr>
                <w:sz w:val="18"/>
                <w:szCs w:val="18"/>
              </w:rPr>
            </w:pPr>
            <w:r>
              <w:rPr>
                <w:sz w:val="18"/>
                <w:szCs w:val="20"/>
              </w:rPr>
              <w:t xml:space="preserve">Aberto</w:t>
            </w:r>
          </w:p>
        </w:tc>
        <w:tc>
          <w:tcPr>
            <w:tcW w:w="1746" w:type="dxa"/>
          </w:tcPr>
          <w:p>
            <w:pPr>
              <w:widowControl/>
              <w:spacing w:after="0" w:line="276" w:lineRule="auto"/>
              <w:jc w:val="left"/>
              <w:rPr>
                <w:sz w:val="18"/>
                <w:szCs w:val="18"/>
              </w:rPr>
            </w:pPr>
            <w:r>
              <w:rPr>
                <w:sz w:val="18"/>
                <w:szCs w:val="20"/>
              </w:rPr>
              <w:t xml:space="preserve">Estoque › Estoque › Recebimento de Material</w:t>
            </w:r>
          </w:p>
        </w:tc>
        <w:tc>
          <w:tcPr>
            <w:tcW w:w="1790" w:type="dxa"/>
          </w:tcPr>
          <w:p>
            <w:pPr>
              <w:widowControl/>
              <w:spacing w:after="0" w:line="276" w:lineRule="auto"/>
              <w:jc w:val="left"/>
              <w:rPr>
                <w:sz w:val="18"/>
                <w:szCs w:val="18"/>
              </w:rPr>
            </w:pPr>
            <w:r>
              <w:rPr>
                <w:sz w:val="18"/>
                <w:szCs w:val="20"/>
              </w:rPr>
              <w:t xml:space="preserve">Preparação do recebimento (observação 5)</w:t>
            </w:r>
          </w:p>
        </w:tc>
        <w:tc>
          <w:tcPr>
            <w:tcW w:w="2045" w:type="dxa"/>
          </w:tcPr>
          <w:p>
            <w:pPr>
              <w:widowControl/>
              <w:spacing w:after="0" w:line="276" w:lineRule="auto"/>
              <w:jc w:val="left"/>
              <w:rPr>
                <w:sz w:val="18"/>
                <w:szCs w:val="18"/>
              </w:rPr>
            </w:pPr>
            <w:r>
              <w:rPr>
                <w:sz w:val="18"/>
                <w:szCs w:val="20"/>
              </w:rPr>
              <w:t xml:space="preserve">07/10/2026 (rodada de 07/10/2026 (preparação))</w:t>
            </w:r>
          </w:p>
        </w:tc>
        <w:tc>
          <w:tcPr>
            <w:tcW w:w="1577" w:type="dxa"/>
          </w:tcPr>
          <w:p>
            <w:pPr>
              <w:widowControl/>
              <w:spacing w:after="0" w:line="276" w:lineRule="auto"/>
              <w:jc w:val="left"/>
              <w:rPr>
                <w:sz w:val="18"/>
                <w:szCs w:val="18"/>
              </w:rPr>
            </w:pPr>
            <w:r>
              <w:rPr>
                <w:sz w:val="18"/>
                <w:szCs w:val="20"/>
              </w:rPr>
              <w:t xml:space="preserve">Usabilidade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w:t>
      </w:r>
      <w:r>
        <w:rPr>
          <w:b/>
          <w:bCs/>
          <w:szCs w:val="20"/>
        </w:rPr>
        <w:t xml:space="preserve">Data do Recebimento</w:t>
      </w:r>
      <w:r>
        <w:rPr>
          <w:szCs w:val="20"/>
        </w:rPr>
        <w:t xml:space="preserve"> é obrigatória, mas a tela não avisa. Ao salvar sem ela, a confirmação aparece e o botão </w:t>
      </w:r>
      <w:r>
        <w:rPr>
          <w:b/>
          <w:bCs/>
          <w:szCs w:val="20"/>
        </w:rPr>
        <w:t xml:space="preserve">SIM</w:t>
      </w:r>
      <w:r>
        <w:rPr>
          <w:szCs w:val="20"/>
        </w:rPr>
        <w:t xml:space="preserve"> não faz nada: não grava e não mostra mensagem.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Recebimento de Material</w:t>
      </w:r>
      <w:r>
        <w:rPr>
          <w:szCs w:val="20"/>
        </w:rPr>
        <w:t xml:space="preserve"> e incluir um recebimento. 2. Escolher a </w:t>
      </w:r>
      <w:r>
        <w:rPr>
          <w:b/>
          <w:bCs/>
          <w:szCs w:val="20"/>
        </w:rPr>
        <w:t xml:space="preserve">Transportadora</w:t>
      </w:r>
      <w:r>
        <w:rPr>
          <w:szCs w:val="20"/>
        </w:rPr>
        <w:t xml:space="preserve"> e deixar a </w:t>
      </w:r>
      <w:r>
        <w:rPr>
          <w:b/>
          <w:bCs/>
          <w:szCs w:val="20"/>
        </w:rPr>
        <w:t xml:space="preserve">Data do Recebimento</w:t>
      </w:r>
      <w:r>
        <w:rPr>
          <w:szCs w:val="20"/>
        </w:rPr>
        <w:t xml:space="preserve"> em branco. 3. Clicar em </w:t>
      </w:r>
      <w:r>
        <w:rPr>
          <w:b/>
          <w:bCs/>
          <w:szCs w:val="20"/>
        </w:rPr>
        <w:t xml:space="preserve">SALVAR</w:t>
      </w:r>
      <w:r>
        <w:rPr>
          <w:szCs w:val="20"/>
        </w:rPr>
        <w:t xml:space="preserve"> e depois em </w:t>
      </w:r>
      <w:r>
        <w:rPr>
          <w:b/>
          <w:bCs/>
          <w:szCs w:val="20"/>
        </w:rPr>
        <w:t xml:space="preserve">SIM</w:t>
      </w:r>
      <w:r>
        <w:rPr>
          <w:szCs w:val="20"/>
        </w:rPr>
        <w:t xml:space="preserve">.</w:t>
      </w:r>
    </w:p>
    <w:p>
      <w:pPr>
        <w:spacing w:after="0" w:line="360" w:lineRule="auto"/>
        <w:rPr>
          <w:szCs w:val="20"/>
        </w:rPr>
      </w:pPr>
      <w:r>
        <w:rPr>
          <w:b/>
          <w:bCs/>
          <w:szCs w:val="20"/>
        </w:rPr>
        <w:t xml:space="preserve">Dados de teste usados:</w:t>
      </w:r>
      <w:r>
        <w:rPr>
          <w:szCs w:val="20"/>
        </w:rPr>
        <w:t xml:space="preserve"> Transportadora </w:t>
      </w:r>
      <w:r>
        <w:rPr>
          <w:szCs w:val="20"/>
        </w:rPr>
        <w:t xml:space="preserve">TRANSLOG TRANSPORTES</w:t>
      </w:r>
      <w:r>
        <w:rPr>
          <w:szCs w:val="20"/>
        </w:rPr>
        <w:t xml:space="preserve"> (o recebimento 00013 foi criado depois, já com a data).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631"/>
        <w:gridCol w:w="4000"/>
      </w:tblGrid>
      <w:tr>
        <w:trPr>
          <w:tblHeader/>
          <w:cantSplit/>
        </w:trPr>
        <w:tc>
          <w:tcPr>
            <w:tcW w:w="56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0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631" w:type="dxa"/>
          </w:tcPr>
          <w:p>
            <w:pPr>
              <w:widowControl/>
              <w:spacing w:after="0" w:line="276" w:lineRule="auto"/>
              <w:jc w:val="left"/>
              <w:rPr>
                <w:sz w:val="18"/>
                <w:szCs w:val="18"/>
              </w:rPr>
            </w:pPr>
            <w:r>
              <w:rPr>
                <w:sz w:val="18"/>
                <w:szCs w:val="20"/>
              </w:rPr>
              <w:t xml:space="preserve">Mensagem "Data do Recebimento é obrigatória!" (ou parecida), sem gravar.</w:t>
            </w:r>
          </w:p>
        </w:tc>
        <w:tc>
          <w:tcPr>
            <w:tcW w:w="4000" w:type="dxa"/>
          </w:tcPr>
          <w:p>
            <w:pPr>
              <w:widowControl/>
              <w:spacing w:after="0" w:line="276" w:lineRule="auto"/>
              <w:jc w:val="left"/>
              <w:rPr>
                <w:sz w:val="18"/>
                <w:szCs w:val="18"/>
              </w:rPr>
            </w:pPr>
            <w:r>
              <w:rPr>
                <w:sz w:val="18"/>
                <w:szCs w:val="20"/>
              </w:rPr>
              <w:t xml:space="preserve">O botão SIM não faz nada e nenhuma mensagem aparece.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w:t>
      </w:r>
      <w:r>
        <w:rPr>
          <w:b/>
          <w:bCs/>
          <w:szCs w:val="20"/>
        </w:rPr>
        <w:t xml:space="preserve">Confirmado no código:</w:t>
      </w:r>
      <w:r>
        <w:rPr>
          <w:szCs w:val="20"/>
        </w:rPr>
        <w:t xml:space="preserve"> o validador da data aponta para outro campo (</w:t>
      </w:r>
      <w:r>
        <w:rPr>
          <w:szCs w:val="20"/>
        </w:rPr>
        <w:t xml:space="preserve">txtDtSolic</w:t>
      </w:r>
      <w:r>
        <w:rPr>
          <w:szCs w:val="20"/>
        </w:rPr>
        <w:t xml:space="preserve">, que não existe nesta tela) e está num grupo de validação (</w:t>
      </w:r>
      <w:r>
        <w:rPr>
          <w:szCs w:val="20"/>
        </w:rPr>
        <w:t xml:space="preserve">gpvRecebimento</w:t>
      </w:r>
      <w:r>
        <w:rPr>
          <w:szCs w:val="20"/>
        </w:rPr>
        <w:t xml:space="preserve">) que o salvar não usa (ele valida </w:t>
      </w:r>
      <w:r>
        <w:rPr>
          <w:szCs w:val="20"/>
        </w:rPr>
        <w:t xml:space="preserve">FormValidacao</w:t>
      </w:r>
      <w:r>
        <w:rPr>
          <w:szCs w:val="20"/>
        </w:rPr>
        <w:t xml:space="preserve">). </w:t>
      </w:r>
      <w:r>
        <w:rPr>
          <w:b/>
          <w:bCs/>
          <w:szCs w:val="20"/>
        </w:rPr>
        <w:t xml:space="preserve">Provável:</w:t>
      </w:r>
      <w:r>
        <w:rPr>
          <w:szCs w:val="20"/>
        </w:rPr>
        <w:t xml:space="preserve"> com a data vazia, a conversão </w:t>
      </w:r>
      <w:r>
        <w:rPr>
          <w:szCs w:val="20"/>
        </w:rPr>
        <w:t xml:space="preserve">Convert.ToDateTime("")</w:t>
      </w:r>
      <w:r>
        <w:rPr>
          <w:szCs w:val="20"/>
        </w:rPr>
        <w:t xml:space="preserve"> gera um erro de formato, que não é capturado (o </w:t>
      </w:r>
      <w:r>
        <w:rPr>
          <w:szCs w:val="20"/>
        </w:rPr>
        <w:t xml:space="preserve">catch</w:t>
      </w:r>
      <w:r>
        <w:rPr>
          <w:szCs w:val="20"/>
        </w:rPr>
        <w:t xml:space="preserve"> só pega </w:t>
      </w:r>
      <w:r>
        <w:rPr>
          <w:szCs w:val="20"/>
        </w:rPr>
        <w:t xml:space="preserve">ArgumentException</w:t>
      </w:r>
      <w:r>
        <w:rPr>
          <w:szCs w:val="20"/>
        </w:rPr>
        <w:t xml:space="preserve">); numa atualização parcial da página isso fica invisível ao usuário. Investigar no console do navegador ou no log do servidor.</w:t>
      </w:r>
    </w:p>
    <w:tbl>
      <w:tblPr>
        <w:tblStyle w:val="Tabelacomgrade"/>
        <w:tblW w:w="9631" w:type="dxa"/>
        <w:tblLayout w:type="fixed"/>
        <w:tblLook w:val="04A0" w:firstRow="1" w:lastRow="0" w:firstColumn="1" w:lastColumn="0" w:noHBand="0" w:noVBand="1"/>
      </w:tblPr>
      <w:tblGrid>
        <w:gridCol w:w="3736"/>
        <w:gridCol w:w="1232"/>
        <w:gridCol w:w="4663"/>
      </w:tblGrid>
      <w:tr>
        <w:trPr>
          <w:tblHeader/>
          <w:cantSplit/>
        </w:trPr>
        <w:tc>
          <w:tcPr>
            <w:tcW w:w="37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6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736" w:type="dxa"/>
          </w:tcPr>
          <w:p>
            <w:pPr>
              <w:widowControl/>
              <w:spacing w:after="0" w:line="276" w:lineRule="auto"/>
              <w:jc w:val="left"/>
              <w:rPr>
                <w:sz w:val="18"/>
                <w:szCs w:val="18"/>
              </w:rPr>
            </w:pPr>
            <w:r>
              <w:rPr>
                <w:sz w:val="18"/>
                <w:szCs w:val="20"/>
              </w:rPr>
              <w:t xml:space="preserve">LaboSys_UI/estoque/recebimento_ed2.aspx</w:t>
            </w:r>
          </w:p>
        </w:tc>
        <w:tc>
          <w:tcPr>
            <w:tcW w:w="1232" w:type="dxa"/>
          </w:tcPr>
          <w:p>
            <w:pPr>
              <w:widowControl/>
              <w:spacing w:after="0" w:line="276" w:lineRule="auto"/>
              <w:jc w:val="left"/>
              <w:rPr>
                <w:sz w:val="18"/>
                <w:szCs w:val="18"/>
              </w:rPr>
            </w:pPr>
            <w:r>
              <w:rPr>
                <w:sz w:val="18"/>
                <w:szCs w:val="20"/>
              </w:rPr>
              <w:t xml:space="preserve">110-116</w:t>
            </w:r>
          </w:p>
        </w:tc>
        <w:tc>
          <w:tcPr>
            <w:tcW w:w="4663" w:type="dxa"/>
          </w:tcPr>
          <w:p>
            <w:pPr>
              <w:widowControl/>
              <w:spacing w:after="0" w:line="276" w:lineRule="auto"/>
              <w:jc w:val="left"/>
              <w:rPr>
                <w:sz w:val="18"/>
                <w:szCs w:val="18"/>
              </w:rPr>
            </w:pPr>
            <w:r>
              <w:rPr>
                <w:sz w:val="18"/>
                <w:szCs w:val="20"/>
              </w:rPr>
              <w:t xml:space="preserve">Validador da data com ControlToValidate="txtDtSolic" e ValidationGroup="gpvRecebimento"; mensagens falam de "solicitação".</w:t>
            </w:r>
          </w:p>
        </w:tc>
      </w:tr>
      <w:tr>
        <w:trPr>
          <w:cantSplit/>
        </w:trPr>
        <w:tc>
          <w:tcPr>
            <w:tcW w:w="3736" w:type="dxa"/>
          </w:tcPr>
          <w:p>
            <w:pPr>
              <w:widowControl/>
              <w:spacing w:after="0" w:line="276" w:lineRule="auto"/>
              <w:jc w:val="left"/>
              <w:rPr>
                <w:sz w:val="18"/>
                <w:szCs w:val="18"/>
              </w:rPr>
            </w:pPr>
            <w:r>
              <w:rPr>
                <w:sz w:val="18"/>
                <w:szCs w:val="20"/>
              </w:rPr>
              <w:t xml:space="preserve">LaboSys_UI/estoque/recebimento_ed2.aspx.cs</w:t>
            </w:r>
          </w:p>
        </w:tc>
        <w:tc>
          <w:tcPr>
            <w:tcW w:w="1232" w:type="dxa"/>
          </w:tcPr>
          <w:p>
            <w:pPr>
              <w:widowControl/>
              <w:spacing w:after="0" w:line="276" w:lineRule="auto"/>
              <w:jc w:val="left"/>
              <w:rPr>
                <w:sz w:val="18"/>
                <w:szCs w:val="18"/>
              </w:rPr>
            </w:pPr>
            <w:r>
              <w:rPr>
                <w:sz w:val="18"/>
                <w:szCs w:val="20"/>
              </w:rPr>
              <w:t xml:space="preserve">197-216, 238</w:t>
            </w:r>
          </w:p>
        </w:tc>
        <w:tc>
          <w:tcPr>
            <w:tcW w:w="4663" w:type="dxa"/>
          </w:tcPr>
          <w:p>
            <w:pPr>
              <w:widowControl/>
              <w:spacing w:after="0" w:line="276" w:lineRule="auto"/>
              <w:jc w:val="left"/>
              <w:rPr>
                <w:sz w:val="18"/>
                <w:szCs w:val="18"/>
              </w:rPr>
            </w:pPr>
            <w:r>
              <w:rPr>
                <w:sz w:val="18"/>
                <w:szCs w:val="20"/>
              </w:rPr>
              <w:t xml:space="preserve">salvar valida o grupo FormValidacao, converte a data sem conferir se está vazia e só trata ArgumentException.</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Ligar o validador ao campo certo (</w:t>
      </w:r>
      <w:r>
        <w:rPr>
          <w:szCs w:val="20"/>
        </w:rPr>
        <w:t xml:space="preserve">txtDtRec</w:t>
      </w:r>
      <w:r>
        <w:rPr>
          <w:szCs w:val="20"/>
        </w:rPr>
        <w:t xml:space="preserve">), com mensagem sobre a data do recebimento, no grupo que o salvar usa.</w:t>
      </w:r>
    </w:p>
    <w:p>
      <w:pPr>
        <w:numPr>
          <w:ilvl w:val="0"/>
          <w:numId w:val="2"/>
        </w:numPr>
        <w:spacing w:after="0" w:line="360" w:lineRule="auto"/>
        <w:rPr>
          <w:szCs w:val="20"/>
        </w:rPr>
      </w:pPr>
      <w:r>
        <w:rPr>
          <w:szCs w:val="20"/>
        </w:rPr>
        <w:t xml:space="preserve">No servidor, conferir se a data foi informada antes de converter e mostrar mensagem clara.</w:t>
      </w:r>
    </w:p>
    <w:p>
      <w:pPr>
        <w:numPr>
          <w:ilvl w:val="0"/>
          <w:numId w:val="2"/>
        </w:numPr>
        <w:spacing w:after="0" w:line="360" w:lineRule="auto"/>
        <w:rPr>
          <w:szCs w:val="20"/>
        </w:rPr>
      </w:pPr>
      <w:r>
        <w:rPr>
          <w:szCs w:val="20"/>
        </w:rPr>
        <w:t xml:space="preserve">Capturar e registrar qualquer erro inesperado, mostrando ao usuário uma mensagem em vez de não fazer nada.</w:t>
      </w:r>
    </w:p>
    <w:p>
      <w:pPr>
        <w:numPr>
          <w:ilvl w:val="0"/>
          <w:numId w:val="2"/>
        </w:numPr>
        <w:spacing w:after="0" w:line="360" w:lineRule="auto"/>
        <w:rPr>
          <w:szCs w:val="20"/>
        </w:rPr>
      </w:pPr>
      <w:r>
        <w:rPr>
          <w:szCs w:val="20"/>
        </w:rPr>
        <w:t xml:space="preserve">Marcar o campo com asterisco de obrigatório.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Incluir um recebimento sem a data e clicar em SALVAR: deve aparecer a mensagem e nada ser gravado. Com a data, deve gravar normalmente.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Sem captura da tela neste ponto; o comportamento foi registrado no resultado de 07/10/2026 (seção 4, observação 5).</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DV-EST-006</w:t>
      </w:r>
    </w:p>
    <w:p>
      <w:pPr>
        <w:keepNext/>
        <w:spacing w:after="0" w:line="360" w:lineRule="auto"/>
      </w:pPr>
    </w:p>
    <w:p>
      <w:pPr>
        <w:spacing w:after="0" w:line="360" w:lineRule="auto"/>
        <w:rPr>
          <w:szCs w:val="20"/>
        </w:rPr>
      </w:pPr>
      <w:r>
        <w:rPr>
          <w:b/>
          <w:bCs/>
          <w:szCs w:val="20"/>
        </w:rPr>
        <w:t xml:space="preserve">Na tela do Item, alguns botões e marcações recarregam a tela e apagam os números digitados</w:t>
      </w:r>
    </w:p>
    <w:tbl>
      <w:tblPr>
        <w:tblStyle w:val="Tabelacomgrade"/>
        <w:tblW w:w="9631" w:type="dxa"/>
        <w:tblLayout w:type="fixed"/>
        <w:tblLook w:val="04A0" w:firstRow="1" w:lastRow="0" w:firstColumn="1" w:lastColumn="0" w:noHBand="0" w:noVBand="1"/>
      </w:tblPr>
      <w:tblGrid>
        <w:gridCol w:w="1305"/>
        <w:gridCol w:w="1200"/>
        <w:gridCol w:w="1443"/>
        <w:gridCol w:w="1964"/>
        <w:gridCol w:w="2114"/>
        <w:gridCol w:w="1605"/>
      </w:tblGrid>
      <w:tr>
        <w:trPr>
          <w:tblHeader/>
          <w:cantSplit/>
        </w:trPr>
        <w:tc>
          <w:tcPr>
            <w:tcW w:w="13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9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1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5" w:type="dxa"/>
          </w:tcPr>
          <w:p>
            <w:pPr>
              <w:widowControl/>
              <w:spacing w:after="0" w:line="276" w:lineRule="auto"/>
              <w:jc w:val="left"/>
              <w:rPr>
                <w:sz w:val="18"/>
                <w:szCs w:val="18"/>
              </w:rPr>
            </w:pPr>
            <w:r>
              <w:rPr>
                <w:sz w:val="18"/>
                <w:szCs w:val="20"/>
              </w:rPr>
              <w:t xml:space="preserve">Baixa</w:t>
            </w:r>
          </w:p>
        </w:tc>
        <w:tc>
          <w:tcPr>
            <w:tcW w:w="1200" w:type="dxa"/>
          </w:tcPr>
          <w:p>
            <w:pPr>
              <w:widowControl/>
              <w:spacing w:after="0" w:line="276" w:lineRule="auto"/>
              <w:jc w:val="left"/>
              <w:rPr>
                <w:sz w:val="18"/>
                <w:szCs w:val="18"/>
              </w:rPr>
            </w:pPr>
            <w:r>
              <w:rPr>
                <w:sz w:val="18"/>
                <w:szCs w:val="20"/>
              </w:rPr>
              <w:t xml:space="preserve">Aberto</w:t>
            </w:r>
          </w:p>
        </w:tc>
        <w:tc>
          <w:tcPr>
            <w:tcW w:w="1443" w:type="dxa"/>
          </w:tcPr>
          <w:p>
            <w:pPr>
              <w:widowControl/>
              <w:spacing w:after="0" w:line="276" w:lineRule="auto"/>
              <w:jc w:val="left"/>
              <w:rPr>
                <w:sz w:val="18"/>
                <w:szCs w:val="18"/>
              </w:rPr>
            </w:pPr>
            <w:r>
              <w:rPr>
                <w:sz w:val="18"/>
                <w:szCs w:val="20"/>
              </w:rPr>
              <w:t xml:space="preserve">Estoque › Cadastros › Item</w:t>
            </w:r>
          </w:p>
        </w:tc>
        <w:tc>
          <w:tcPr>
            <w:tcW w:w="1964" w:type="dxa"/>
          </w:tcPr>
          <w:p>
            <w:pPr>
              <w:widowControl/>
              <w:spacing w:after="0" w:line="276" w:lineRule="auto"/>
              <w:jc w:val="left"/>
              <w:rPr>
                <w:sz w:val="18"/>
                <w:szCs w:val="18"/>
              </w:rPr>
            </w:pPr>
            <w:r>
              <w:rPr>
                <w:sz w:val="18"/>
                <w:szCs w:val="20"/>
              </w:rPr>
              <w:t xml:space="preserve">Preparação do item TESTE MATERIA PRIMA (observação 4)</w:t>
            </w:r>
          </w:p>
        </w:tc>
        <w:tc>
          <w:tcPr>
            <w:tcW w:w="2114" w:type="dxa"/>
          </w:tcPr>
          <w:p>
            <w:pPr>
              <w:widowControl/>
              <w:spacing w:after="0" w:line="276" w:lineRule="auto"/>
              <w:jc w:val="left"/>
              <w:rPr>
                <w:sz w:val="18"/>
                <w:szCs w:val="18"/>
              </w:rPr>
            </w:pPr>
            <w:r>
              <w:rPr>
                <w:sz w:val="18"/>
                <w:szCs w:val="20"/>
              </w:rPr>
              <w:t xml:space="preserve">07/10/2026 (rodada de 07/10/2026 (preparação))</w:t>
            </w:r>
          </w:p>
        </w:tc>
        <w:tc>
          <w:tcPr>
            <w:tcW w:w="1605" w:type="dxa"/>
          </w:tcPr>
          <w:p>
            <w:pPr>
              <w:widowControl/>
              <w:spacing w:after="0" w:line="276" w:lineRule="auto"/>
              <w:jc w:val="left"/>
              <w:rPr>
                <w:sz w:val="18"/>
                <w:szCs w:val="18"/>
              </w:rPr>
            </w:pPr>
            <w:r>
              <w:rPr>
                <w:sz w:val="18"/>
                <w:szCs w:val="20"/>
              </w:rPr>
              <w:t xml:space="preserve">Usabilidade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incluir um item, o botão </w:t>
      </w:r>
      <w:r>
        <w:rPr>
          <w:b/>
          <w:bCs/>
          <w:szCs w:val="20"/>
        </w:rPr>
        <w:t xml:space="preserve">INCLUIR</w:t>
      </w:r>
      <w:r>
        <w:rPr>
          <w:szCs w:val="20"/>
        </w:rPr>
        <w:t xml:space="preserve"> de "Almoxarifados (Movimentação)" e as marcações de controle (lote, validade, quarentena) recarregam parte da tela e </w:t>
      </w:r>
      <w:r>
        <w:rPr>
          <w:b/>
          <w:bCs/>
          <w:szCs w:val="20"/>
        </w:rPr>
        <w:t xml:space="preserve">apagam os números já digitados</w:t>
      </w:r>
      <w:r>
        <w:rPr>
          <w:szCs w:val="20"/>
        </w:rPr>
        <w:t xml:space="preserve"> (estoque mínimo e máximo, peso, medidas). A ordem de preenchimento passa a importar. Também aparece o erro de script "</w:t>
      </w:r>
      <w:r>
        <w:rPr>
          <w:szCs w:val="20"/>
        </w:rPr>
        <w:t xml:space="preserve">$(...).nanoScroller is not a function</w:t>
      </w:r>
      <w:r>
        <w:rPr>
          <w:szCs w:val="20"/>
        </w:rPr>
        <w:t xml:space="preserve">" em várias telas do Estoque.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Cadastros › Item</w:t>
      </w:r>
      <w:r>
        <w:rPr>
          <w:szCs w:val="20"/>
        </w:rPr>
        <w:t xml:space="preserve"> e clicar em incluir. 2. Preencher os números de </w:t>
      </w:r>
      <w:r>
        <w:rPr>
          <w:b/>
          <w:bCs/>
          <w:szCs w:val="20"/>
        </w:rPr>
        <w:t xml:space="preserve">Parâmetros de Armazenagem</w:t>
      </w:r>
      <w:r>
        <w:rPr>
          <w:szCs w:val="20"/>
        </w:rPr>
        <w:t xml:space="preserve"> (Est. Mínimo, Est. Máximo, Peso, Altura, Largura, Profundidade, Emp. Máximo). 3. Marcar </w:t>
      </w:r>
      <w:r>
        <w:rPr>
          <w:b/>
          <w:bCs/>
          <w:szCs w:val="20"/>
        </w:rPr>
        <w:t xml:space="preserve">CONTROLE DE QUARENTENA</w:t>
      </w:r>
      <w:r>
        <w:rPr>
          <w:szCs w:val="20"/>
        </w:rPr>
        <w:t xml:space="preserve"> ou, em </w:t>
      </w:r>
      <w:r>
        <w:rPr>
          <w:b/>
          <w:bCs/>
          <w:szCs w:val="20"/>
        </w:rPr>
        <w:t xml:space="preserve">Almoxarifados (Movimentação)</w:t>
      </w:r>
      <w:r>
        <w:rPr>
          <w:szCs w:val="20"/>
        </w:rPr>
        <w:t xml:space="preserve">, escolher um almoxarifado e clicar em </w:t>
      </w:r>
      <w:r>
        <w:rPr>
          <w:b/>
          <w:bCs/>
          <w:szCs w:val="20"/>
        </w:rPr>
        <w:t xml:space="preserve">INCLUIR</w:t>
      </w:r>
      <w:r>
        <w:rPr>
          <w:szCs w:val="20"/>
        </w:rPr>
        <w:t xml:space="preserve">. 4. Conferir os números digitados no passo 2.</w:t>
      </w:r>
    </w:p>
    <w:p>
      <w:pPr>
        <w:spacing w:after="0" w:line="360" w:lineRule="auto"/>
        <w:rPr>
          <w:szCs w:val="20"/>
        </w:rPr>
      </w:pPr>
      <w:r>
        <w:rPr>
          <w:b/>
          <w:bCs/>
          <w:szCs w:val="20"/>
        </w:rPr>
        <w:t xml:space="preserve">Dados de teste usados:</w:t>
      </w:r>
      <w:r>
        <w:rPr>
          <w:szCs w:val="20"/>
        </w:rPr>
        <w:t xml:space="preserve"> Item </w:t>
      </w:r>
      <w:r>
        <w:rPr>
          <w:szCs w:val="20"/>
        </w:rPr>
        <w:t xml:space="preserve">TST0001 - TESTE MATERIA PRIMA</w:t>
      </w:r>
      <w:r>
        <w:rPr>
          <w:szCs w:val="20"/>
        </w:rPr>
        <w:t xml:space="preserve"> (grupo </w:t>
      </w:r>
      <w:r>
        <w:rPr>
          <w:szCs w:val="20"/>
        </w:rPr>
        <w:t xml:space="preserve">TESTE GRUPO</w:t>
      </w:r>
      <w:r>
        <w:rPr>
          <w:szCs w:val="20"/>
        </w:rPr>
        <w:t xml:space="preserve">, subgrupo </w:t>
      </w:r>
      <w:r>
        <w:rPr>
          <w:szCs w:val="20"/>
        </w:rPr>
        <w:t xml:space="preserve">TESTE SUBGRUPO</w:t>
      </w:r>
      <w:r>
        <w:rPr>
          <w:szCs w:val="20"/>
        </w:rPr>
        <w:t xml:space="preserve">, unidade </w:t>
      </w:r>
      <w:r>
        <w:rPr>
          <w:szCs w:val="20"/>
        </w:rPr>
        <w:t xml:space="preserve">TST</w:t>
      </w:r>
      <w:r>
        <w:rPr>
          <w:szCs w:val="20"/>
        </w:rPr>
        <w:t xml:space="preserve">, almoxarifado </w:t>
      </w:r>
      <w:r>
        <w:rPr>
          <w:szCs w:val="20"/>
        </w:rPr>
        <w:t xml:space="preserve">TESTE ALMOX</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031"/>
        <w:gridCol w:w="5600"/>
      </w:tblGrid>
      <w:tr>
        <w:trPr>
          <w:tblHeader/>
          <w:cantSplit/>
        </w:trPr>
        <w:tc>
          <w:tcPr>
            <w:tcW w:w="40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6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031" w:type="dxa"/>
          </w:tcPr>
          <w:p>
            <w:pPr>
              <w:widowControl/>
              <w:spacing w:after="0" w:line="276" w:lineRule="auto"/>
              <w:jc w:val="left"/>
              <w:rPr>
                <w:sz w:val="18"/>
                <w:szCs w:val="18"/>
              </w:rPr>
            </w:pPr>
            <w:r>
              <w:rPr>
                <w:sz w:val="18"/>
                <w:szCs w:val="20"/>
              </w:rPr>
              <w:t xml:space="preserve">Os valores já digitados continuam preenchidos depois de qualquer botão ou marcação. Nenhum erro de script no navegador.</w:t>
            </w:r>
          </w:p>
        </w:tc>
        <w:tc>
          <w:tcPr>
            <w:tcW w:w="5600" w:type="dxa"/>
          </w:tcPr>
          <w:p>
            <w:pPr>
              <w:widowControl/>
              <w:spacing w:after="0" w:line="276" w:lineRule="auto"/>
              <w:jc w:val="left"/>
              <w:rPr>
                <w:sz w:val="18"/>
                <w:szCs w:val="18"/>
              </w:rPr>
            </w:pPr>
            <w:r>
              <w:rPr>
                <w:sz w:val="18"/>
                <w:szCs w:val="20"/>
              </w:rPr>
              <w:t xml:space="preserve">Os números digitados foram apagados e precisaram ser digitados de novo. Erro de script "$(...).nanoScroller is not a function" no console do navegador.</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a marcação CONTROLE DE QUARENTENA e o botão INCLUIR do almoxarifado fazem ida ao servidor (</w:t>
      </w:r>
      <w:r>
        <w:rPr>
          <w:szCs w:val="20"/>
        </w:rPr>
        <w:t xml:space="preserve">AutoPostBack</w:t>
      </w:r>
      <w:r>
        <w:rPr>
          <w:szCs w:val="20"/>
        </w:rPr>
        <w:t xml:space="preserve">/botão em </w:t>
      </w:r>
      <w:r>
        <w:rPr>
          <w:szCs w:val="20"/>
        </w:rPr>
        <w:t xml:space="preserve">UpdatePanel</w:t>
      </w:r>
      <w:r>
        <w:rPr>
          <w:szCs w:val="20"/>
        </w:rPr>
        <w:t xml:space="preserve">); a forma exata como os números se perdem não foi identificada. Investigar se os campos de número com máscara estão fora dos painéis atualizados ou são reescritos no retorno. O </w:t>
      </w:r>
      <w:r>
        <w:rPr>
          <w:szCs w:val="20"/>
        </w:rPr>
        <w:t xml:space="preserve">nanoScroller</w:t>
      </w:r>
      <w:r>
        <w:rPr>
          <w:szCs w:val="20"/>
        </w:rPr>
        <w:t xml:space="preserve"> não aparece no código do Estoque: deve vir de um script comum (página-mestra ou tema) que chama o componente sem carregá-lo; a investigar.</w:t>
      </w:r>
    </w:p>
    <w:tbl>
      <w:tblPr>
        <w:tblStyle w:val="Tabelacomgrade"/>
        <w:tblW w:w="9631" w:type="dxa"/>
        <w:tblLayout w:type="fixed"/>
        <w:tblLook w:val="04A0" w:firstRow="1" w:lastRow="0" w:firstColumn="1" w:lastColumn="0" w:noHBand="0" w:noVBand="1"/>
      </w:tblPr>
      <w:tblGrid>
        <w:gridCol w:w="4531"/>
        <w:gridCol w:w="1219"/>
        <w:gridCol w:w="3881"/>
      </w:tblGrid>
      <w:tr>
        <w:trPr>
          <w:tblHeader/>
          <w:cantSplit/>
        </w:trPr>
        <w:tc>
          <w:tcPr>
            <w:tcW w:w="45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8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531" w:type="dxa"/>
          </w:tcPr>
          <w:p>
            <w:pPr>
              <w:widowControl/>
              <w:spacing w:after="0" w:line="276" w:lineRule="auto"/>
              <w:jc w:val="left"/>
              <w:rPr>
                <w:sz w:val="18"/>
                <w:szCs w:val="18"/>
              </w:rPr>
            </w:pPr>
            <w:r>
              <w:rPr>
                <w:sz w:val="18"/>
                <w:szCs w:val="20"/>
              </w:rPr>
              <w:t xml:space="preserve">LaboSys_UI/administracao/tabelas_apoio/item_ed.aspx</w:t>
            </w:r>
          </w:p>
        </w:tc>
        <w:tc>
          <w:tcPr>
            <w:tcW w:w="1219" w:type="dxa"/>
          </w:tcPr>
          <w:p>
            <w:pPr>
              <w:widowControl/>
              <w:spacing w:after="0" w:line="276" w:lineRule="auto"/>
              <w:jc w:val="left"/>
              <w:rPr>
                <w:sz w:val="18"/>
                <w:szCs w:val="18"/>
              </w:rPr>
            </w:pPr>
            <w:r>
              <w:rPr>
                <w:sz w:val="18"/>
                <w:szCs w:val="20"/>
              </w:rPr>
              <w:t xml:space="preserve">465-467</w:t>
            </w:r>
          </w:p>
        </w:tc>
        <w:tc>
          <w:tcPr>
            <w:tcW w:w="3881" w:type="dxa"/>
          </w:tcPr>
          <w:p>
            <w:pPr>
              <w:widowControl/>
              <w:spacing w:after="0" w:line="276" w:lineRule="auto"/>
              <w:jc w:val="left"/>
              <w:rPr>
                <w:sz w:val="18"/>
                <w:szCs w:val="18"/>
              </w:rPr>
            </w:pPr>
            <w:r>
              <w:rPr>
                <w:sz w:val="18"/>
                <w:szCs w:val="20"/>
              </w:rPr>
              <w:t xml:space="preserve">CONTROLE DE QUARENTENA com AutoPostBack="True".</w:t>
            </w:r>
          </w:p>
        </w:tc>
      </w:tr>
      <w:tr>
        <w:trPr>
          <w:cantSplit/>
        </w:trPr>
        <w:tc>
          <w:tcPr>
            <w:tcW w:w="4531" w:type="dxa"/>
          </w:tcPr>
          <w:p>
            <w:pPr>
              <w:widowControl/>
              <w:spacing w:after="0" w:line="276" w:lineRule="auto"/>
              <w:jc w:val="left"/>
              <w:rPr>
                <w:sz w:val="18"/>
                <w:szCs w:val="18"/>
              </w:rPr>
            </w:pPr>
            <w:r>
              <w:rPr>
                <w:sz w:val="18"/>
                <w:szCs w:val="20"/>
              </w:rPr>
              <w:t xml:space="preserve">LaboSys_UI/administracao/tabelas_apoio/item_ed.aspx</w:t>
            </w:r>
          </w:p>
        </w:tc>
        <w:tc>
          <w:tcPr>
            <w:tcW w:w="1219" w:type="dxa"/>
          </w:tcPr>
          <w:p>
            <w:pPr>
              <w:widowControl/>
              <w:spacing w:after="0" w:line="276" w:lineRule="auto"/>
              <w:jc w:val="left"/>
              <w:rPr>
                <w:sz w:val="18"/>
                <w:szCs w:val="18"/>
              </w:rPr>
            </w:pPr>
            <w:r>
              <w:rPr>
                <w:sz w:val="18"/>
                <w:szCs w:val="20"/>
              </w:rPr>
              <w:t xml:space="preserve">664-665</w:t>
            </w:r>
          </w:p>
        </w:tc>
        <w:tc>
          <w:tcPr>
            <w:tcW w:w="3881" w:type="dxa"/>
          </w:tcPr>
          <w:p>
            <w:pPr>
              <w:widowControl/>
              <w:spacing w:after="0" w:line="276" w:lineRule="auto"/>
              <w:jc w:val="left"/>
              <w:rPr>
                <w:sz w:val="18"/>
                <w:szCs w:val="18"/>
              </w:rPr>
            </w:pPr>
            <w:r>
              <w:rPr>
                <w:sz w:val="18"/>
                <w:szCs w:val="20"/>
              </w:rPr>
              <w:t xml:space="preserve">Botão INCLUIR do almoxarifado (btnNovoLocal), que faz ida ao servidor.</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Manter os valores digitados nas idas ao servidor (rever os painéis atualizados e o ViewState dos campos), ou fazer essas ações sem recarregar.</w:t>
      </w:r>
    </w:p>
    <w:p>
      <w:pPr>
        <w:numPr>
          <w:ilvl w:val="0"/>
          <w:numId w:val="2"/>
        </w:numPr>
        <w:spacing w:after="0" w:line="360" w:lineRule="auto"/>
        <w:rPr>
          <w:szCs w:val="20"/>
        </w:rPr>
      </w:pPr>
      <w:r>
        <w:rPr>
          <w:szCs w:val="20"/>
        </w:rPr>
        <w:t xml:space="preserve">Carregar o script do </w:t>
      </w:r>
      <w:r>
        <w:rPr>
          <w:szCs w:val="20"/>
        </w:rPr>
        <w:t xml:space="preserve">nanoScroller</w:t>
      </w:r>
      <w:r>
        <w:rPr>
          <w:szCs w:val="20"/>
        </w:rPr>
        <w:t xml:space="preserve"> onde ele é chamado, ou retirar a chamada.</w:t>
      </w:r>
    </w:p>
    <w:p>
      <w:pPr>
        <w:numPr>
          <w:ilvl w:val="0"/>
          <w:numId w:val="2"/>
        </w:numPr>
        <w:spacing w:after="0" w:line="360" w:lineRule="auto"/>
        <w:rPr>
          <w:szCs w:val="20"/>
        </w:rPr>
      </w:pPr>
      <w:r>
        <w:rPr>
          <w:szCs w:val="20"/>
        </w:rPr>
        <w:t xml:space="preserve">Testar a tela do Item preenchendo os campos em ordens diferentes.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Incluir um item, preencher os números, marcar CONTROLE DE QUARENTENA e incluir um almoxarifado: os números devem continuar preenchidos; o console não deve mostrar erro de script.</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Sem captura do momento em que os números somem; registrado no resultado de 07/10/2026 (seção 4, observações 4 e 8).</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DV-EST-013</w:t>
      </w:r>
    </w:p>
    <w:p>
      <w:pPr>
        <w:keepNext/>
        <w:spacing w:after="0" w:line="360" w:lineRule="auto"/>
      </w:pPr>
    </w:p>
    <w:p>
      <w:pPr>
        <w:spacing w:after="0" w:line="360" w:lineRule="auto"/>
        <w:rPr>
          <w:szCs w:val="20"/>
        </w:rPr>
      </w:pPr>
      <w:r>
        <w:rPr>
          <w:b/>
          <w:bCs/>
          <w:szCs w:val="20"/>
        </w:rPr>
        <w:t xml:space="preserve">Nota fiscal sem a série não grava e não avisa; mensagens apontam o campo errado</w:t>
      </w:r>
    </w:p>
    <w:tbl>
      <w:tblPr>
        <w:tblStyle w:val="Tabelacomgrade"/>
        <w:tblW w:w="9631" w:type="dxa"/>
        <w:tblLayout w:type="fixed"/>
        <w:tblLook w:val="04A0" w:firstRow="1" w:lastRow="0" w:firstColumn="1" w:lastColumn="0" w:noHBand="0" w:noVBand="1"/>
      </w:tblPr>
      <w:tblGrid>
        <w:gridCol w:w="1323"/>
        <w:gridCol w:w="1218"/>
        <w:gridCol w:w="1998"/>
        <w:gridCol w:w="1517"/>
        <w:gridCol w:w="1939"/>
        <w:gridCol w:w="1636"/>
      </w:tblGrid>
      <w:tr>
        <w:trPr>
          <w:tblHeader/>
          <w:cantSplit/>
        </w:trPr>
        <w:tc>
          <w:tcPr>
            <w:tcW w:w="13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9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23" w:type="dxa"/>
          </w:tcPr>
          <w:p>
            <w:pPr>
              <w:widowControl/>
              <w:spacing w:after="0" w:line="276" w:lineRule="auto"/>
              <w:jc w:val="left"/>
              <w:rPr>
                <w:sz w:val="18"/>
                <w:szCs w:val="18"/>
              </w:rPr>
            </w:pPr>
            <w:r>
              <w:rPr>
                <w:sz w:val="18"/>
                <w:szCs w:val="20"/>
              </w:rPr>
              <w:t xml:space="preserve">Baixa</w:t>
            </w:r>
          </w:p>
        </w:tc>
        <w:tc>
          <w:tcPr>
            <w:tcW w:w="1218" w:type="dxa"/>
          </w:tcPr>
          <w:p>
            <w:pPr>
              <w:widowControl/>
              <w:spacing w:after="0" w:line="276" w:lineRule="auto"/>
              <w:jc w:val="left"/>
              <w:rPr>
                <w:sz w:val="18"/>
                <w:szCs w:val="18"/>
              </w:rPr>
            </w:pPr>
            <w:r>
              <w:rPr>
                <w:sz w:val="18"/>
                <w:szCs w:val="20"/>
              </w:rPr>
              <w:t xml:space="preserve">Aberto</w:t>
            </w:r>
          </w:p>
        </w:tc>
        <w:tc>
          <w:tcPr>
            <w:tcW w:w="1998" w:type="dxa"/>
          </w:tcPr>
          <w:p>
            <w:pPr>
              <w:widowControl/>
              <w:spacing w:after="0" w:line="276" w:lineRule="auto"/>
              <w:jc w:val="left"/>
              <w:rPr>
                <w:sz w:val="18"/>
                <w:szCs w:val="18"/>
              </w:rPr>
            </w:pPr>
            <w:r>
              <w:rPr>
                <w:sz w:val="18"/>
                <w:szCs w:val="20"/>
              </w:rPr>
              <w:t xml:space="preserve">Estoque › Estoque › Recebimento de Material › Nota Fiscal</w:t>
            </w:r>
          </w:p>
        </w:tc>
        <w:tc>
          <w:tcPr>
            <w:tcW w:w="1517" w:type="dxa"/>
          </w:tcPr>
          <w:p>
            <w:pPr>
              <w:widowControl/>
              <w:spacing w:after="0" w:line="276" w:lineRule="auto"/>
              <w:jc w:val="left"/>
              <w:rPr>
                <w:sz w:val="18"/>
                <w:szCs w:val="18"/>
              </w:rPr>
            </w:pPr>
            <w:r>
              <w:rPr>
                <w:sz w:val="18"/>
                <w:szCs w:val="20"/>
              </w:rPr>
              <w:t xml:space="preserve">CT-EST-184</w:t>
            </w:r>
          </w:p>
        </w:tc>
        <w:tc>
          <w:tcPr>
            <w:tcW w:w="1939" w:type="dxa"/>
          </w:tcPr>
          <w:p>
            <w:pPr>
              <w:widowControl/>
              <w:spacing w:after="0" w:line="276" w:lineRule="auto"/>
              <w:jc w:val="left"/>
              <w:rPr>
                <w:sz w:val="18"/>
                <w:szCs w:val="18"/>
              </w:rPr>
            </w:pPr>
            <w:r>
              <w:rPr>
                <w:sz w:val="18"/>
                <w:szCs w:val="20"/>
              </w:rPr>
              <w:t xml:space="preserve">08/10/2026 (rodada de 08/10/2026, etapa 1)</w:t>
            </w:r>
          </w:p>
        </w:tc>
        <w:tc>
          <w:tcPr>
            <w:tcW w:w="1636" w:type="dxa"/>
          </w:tcPr>
          <w:p>
            <w:pPr>
              <w:widowControl/>
              <w:spacing w:after="0" w:line="276" w:lineRule="auto"/>
              <w:jc w:val="left"/>
              <w:rPr>
                <w:sz w:val="18"/>
                <w:szCs w:val="18"/>
              </w:rPr>
            </w:pPr>
            <w:r>
              <w:rPr>
                <w:sz w:val="18"/>
                <w:szCs w:val="20"/>
              </w:rPr>
              <w:t xml:space="preserve">Usabilidade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tela </w:t>
      </w:r>
      <w:r>
        <w:rPr>
          <w:b/>
          <w:bCs/>
          <w:szCs w:val="20"/>
        </w:rPr>
        <w:t xml:space="preserve">Recebimento de Materiais - Nota Fiscal</w:t>
      </w:r>
      <w:r>
        <w:rPr>
          <w:szCs w:val="20"/>
        </w:rPr>
        <w:t xml:space="preserve">, com a </w:t>
      </w:r>
      <w:r>
        <w:rPr>
          <w:b/>
          <w:bCs/>
          <w:szCs w:val="20"/>
        </w:rPr>
        <w:t xml:space="preserve">Série</w:t>
      </w:r>
      <w:r>
        <w:rPr>
          <w:szCs w:val="20"/>
        </w:rPr>
        <w:t xml:space="preserve"> em branco, o sistema pergunta "Deseja salvar a Nota Fiscal?", repete a pergunta depois do SIM e </w:t>
      </w:r>
      <w:r>
        <w:rPr>
          <w:b/>
          <w:bCs/>
          <w:szCs w:val="20"/>
        </w:rPr>
        <w:t xml:space="preserve">não grava, sem nenhuma mensagem</w:t>
      </w:r>
      <w:r>
        <w:rPr>
          <w:szCs w:val="20"/>
        </w:rPr>
        <w:t xml:space="preserve">. Outras mensagens apontam o campo errado: sem o Nº da NF aparece também "Campo Série é obrigatório!" (com a série preenchida); sem a Data de Entrada aparece "Data da Nota Fiscal não informada"; sem o Total Produto aparece também "Valor do Frete da Nota Fiscal não foi informado!" (com o frete preenchido). "Tipo de Movimentacao" está sem acento.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Recebimento de Material</w:t>
      </w:r>
      <w:r>
        <w:rPr>
          <w:szCs w:val="20"/>
        </w:rPr>
        <w:t xml:space="preserve">, um recebimento em aberto, e clicar em </w:t>
      </w:r>
      <w:r>
        <w:rPr>
          <w:b/>
          <w:bCs/>
          <w:szCs w:val="20"/>
        </w:rPr>
        <w:t xml:space="preserve">INCLUIR NOTA FISCAL</w:t>
      </w:r>
      <w:r>
        <w:rPr>
          <w:szCs w:val="20"/>
        </w:rPr>
        <w:t xml:space="preserve">. 2. Preencher todos os campos obrigatórios, menos a </w:t>
      </w:r>
      <w:r>
        <w:rPr>
          <w:b/>
          <w:bCs/>
          <w:szCs w:val="20"/>
        </w:rPr>
        <w:t xml:space="preserve">Série</w:t>
      </w:r>
      <w:r>
        <w:rPr>
          <w:szCs w:val="20"/>
        </w:rPr>
        <w:t xml:space="preserve">. 3. Clicar em </w:t>
      </w:r>
      <w:r>
        <w:rPr>
          <w:b/>
          <w:bCs/>
          <w:szCs w:val="20"/>
        </w:rPr>
        <w:t xml:space="preserve">SALVAR NOTA FISCAL</w:t>
      </w:r>
      <w:r>
        <w:rPr>
          <w:szCs w:val="20"/>
        </w:rPr>
        <w:t xml:space="preserve"> e depois em </w:t>
      </w:r>
      <w:r>
        <w:rPr>
          <w:b/>
          <w:bCs/>
          <w:szCs w:val="20"/>
        </w:rPr>
        <w:t xml:space="preserve">SIM</w:t>
      </w:r>
      <w:r>
        <w:rPr>
          <w:szCs w:val="20"/>
        </w:rPr>
        <w:t xml:space="preserve">. 4. Repetir deixando em branco, um de cada vez, o </w:t>
      </w:r>
      <w:r>
        <w:rPr>
          <w:b/>
          <w:bCs/>
          <w:szCs w:val="20"/>
        </w:rPr>
        <w:t xml:space="preserve">Nº da NF</w:t>
      </w:r>
      <w:r>
        <w:rPr>
          <w:szCs w:val="20"/>
        </w:rPr>
        <w:t xml:space="preserve">, a </w:t>
      </w:r>
      <w:r>
        <w:rPr>
          <w:b/>
          <w:bCs/>
          <w:szCs w:val="20"/>
        </w:rPr>
        <w:t xml:space="preserve">Data de Entrada</w:t>
      </w:r>
      <w:r>
        <w:rPr>
          <w:szCs w:val="20"/>
        </w:rPr>
        <w:t xml:space="preserve"> e o </w:t>
      </w:r>
      <w:r>
        <w:rPr>
          <w:b/>
          <w:bCs/>
          <w:szCs w:val="20"/>
        </w:rPr>
        <w:t xml:space="preserve">Total Produto</w:t>
      </w:r>
      <w:r>
        <w:rPr>
          <w:szCs w:val="20"/>
        </w:rPr>
        <w:t xml:space="preserve">, e ler as mensagens no rodapé.</w:t>
      </w:r>
    </w:p>
    <w:p>
      <w:pPr>
        <w:spacing w:after="0" w:line="360" w:lineRule="auto"/>
        <w:rPr>
          <w:szCs w:val="20"/>
        </w:rPr>
      </w:pPr>
      <w:r>
        <w:rPr>
          <w:b/>
          <w:bCs/>
          <w:szCs w:val="20"/>
        </w:rPr>
        <w:t xml:space="preserve">Dados de teste usados:</w:t>
      </w:r>
      <w:r>
        <w:rPr>
          <w:szCs w:val="20"/>
        </w:rPr>
        <w:t xml:space="preserve"> Recebimento </w:t>
      </w:r>
      <w:r>
        <w:rPr>
          <w:szCs w:val="20"/>
        </w:rPr>
        <w:t xml:space="preserve">00015</w:t>
      </w:r>
      <w:r>
        <w:rPr>
          <w:szCs w:val="20"/>
        </w:rPr>
        <w:t xml:space="preserve">, fornecedor </w:t>
      </w:r>
      <w:r>
        <w:rPr>
          <w:szCs w:val="20"/>
        </w:rPr>
        <w:t xml:space="preserve">TESTE PJ FARMACÊUTICA LTDA</w:t>
      </w:r>
      <w:r>
        <w:rPr>
          <w:szCs w:val="20"/>
        </w:rPr>
        <w:t xml:space="preserve">, NF de teste </w:t>
      </w:r>
      <w:r>
        <w:rPr>
          <w:szCs w:val="20"/>
        </w:rPr>
        <w:t xml:space="preserve">9004</w:t>
      </w:r>
      <w:r>
        <w:rPr>
          <w:szCs w:val="20"/>
        </w:rPr>
        <w:t xml:space="preserve"> (não gravada).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709"/>
        <w:gridCol w:w="5922"/>
      </w:tblGrid>
      <w:tr>
        <w:trPr>
          <w:tblHeader/>
          <w:cantSplit/>
        </w:trPr>
        <w:tc>
          <w:tcPr>
            <w:tcW w:w="37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9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709" w:type="dxa"/>
          </w:tcPr>
          <w:p>
            <w:pPr>
              <w:widowControl/>
              <w:spacing w:after="0" w:line="276" w:lineRule="auto"/>
              <w:jc w:val="left"/>
              <w:rPr>
                <w:sz w:val="18"/>
                <w:szCs w:val="18"/>
              </w:rPr>
            </w:pPr>
            <w:r>
              <w:rPr>
                <w:sz w:val="18"/>
                <w:szCs w:val="20"/>
              </w:rPr>
              <w:t xml:space="preserve">Sem a série: "Campo Série é obrigatório!" e nada gravado. Cada mensagem cita só o campo que falta.</w:t>
            </w:r>
          </w:p>
        </w:tc>
        <w:tc>
          <w:tcPr>
            <w:tcW w:w="5922" w:type="dxa"/>
          </w:tcPr>
          <w:p>
            <w:pPr>
              <w:widowControl/>
              <w:spacing w:after="0" w:line="276" w:lineRule="auto"/>
              <w:jc w:val="left"/>
              <w:rPr>
                <w:sz w:val="18"/>
                <w:szCs w:val="18"/>
              </w:rPr>
            </w:pPr>
            <w:r>
              <w:rPr>
                <w:sz w:val="18"/>
                <w:szCs w:val="20"/>
              </w:rPr>
              <w:t xml:space="preserve">Sem a série: a pergunta se repete e nada é gravado, sem mensagem. Sem o Total Produto: "Valor Total do Produto na Nota Fiscal não foi informado!" e "Valor do Frete da Nota Fiscal não foi informado!" com o frete preenchido.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5506734"/>
            <wp:effectExtent l="0" t="0" r="0" b="0"/>
            <wp:docPr id="5067" name="Imagem 5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7" name="Imagem 5067"/>
                    <pic:cNvPicPr/>
                  </pic:nvPicPr>
                  <pic:blipFill>
                    <a:blip r:embed="rIdHom67"/>
                    <a:stretch>
                      <a:fillRect/>
                    </a:stretch>
                  </pic:blipFill>
                  <pic:spPr>
                    <a:xfrm>
                      <a:off x="0" y="0"/>
                      <a:ext cx="5400000" cy="5506734"/>
                    </a:xfrm>
                    <a:prstGeom prst="rect">
                      <a:avLst/>
                    </a:prstGeom>
                  </pic:spPr>
                </pic:pic>
              </a:graphicData>
            </a:graphic>
          </wp:inline>
        </w:drawing>
      </w:r>
    </w:p>
    <w:p>
      <w:pPr>
        <w:spacing w:before="60" w:after="120"/>
        <w:jc w:val="center"/>
      </w:pPr>
      <w:r>
        <w:rPr>
          <w:i/>
          <w:iCs/>
          <w:sz w:val="18"/>
          <w:szCs w:val="20"/>
        </w:rPr>
        <w:t xml:space="preserve">Figura 67 – Série em branco: depois do SIM, a pergunta "Deseja salvar a Nota Fiscal?" aparece de novo</w:t>
      </w:r>
    </w:p>
    <w:p>
      <w:pPr>
        <w:spacing w:after="0" w:line="360" w:lineRule="auto"/>
        <w:rPr>
          <w:szCs w:val="20"/>
        </w:rPr>
      </w:pPr>
      <w:r>
        <w:rPr>
          <w:i/>
          <w:iCs/>
          <w:szCs w:val="20"/>
        </w:rPr>
        <w:t xml:space="preserve">Figura 1: Série em branco: depois do SIM, a pergunta "Deseja salvar a Nota Fiscal?" aparece de novo</w:t>
      </w:r>
    </w:p>
    <w:p>
      <w:pPr>
        <w:keepNext/>
        <w:spacing w:before="120" w:after="0"/>
        <w:jc w:val="center"/>
      </w:pPr>
      <w:r>
        <w:rPr>
          <w:noProof/>
        </w:rPr>
        <w:drawing>
          <wp:inline distT="0" distB="0" distL="0" distR="0">
            <wp:extent cx="5400000" cy="5736017"/>
            <wp:effectExtent l="0" t="0" r="0" b="0"/>
            <wp:docPr id="5068" name="Imagem 5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8" name="Imagem 5068"/>
                    <pic:cNvPicPr/>
                  </pic:nvPicPr>
                  <pic:blipFill>
                    <a:blip r:embed="rIdHom68"/>
                    <a:stretch>
                      <a:fillRect/>
                    </a:stretch>
                  </pic:blipFill>
                  <pic:spPr>
                    <a:xfrm>
                      <a:off x="0" y="0"/>
                      <a:ext cx="5400000" cy="5736017"/>
                    </a:xfrm>
                    <a:prstGeom prst="rect">
                      <a:avLst/>
                    </a:prstGeom>
                  </pic:spPr>
                </pic:pic>
              </a:graphicData>
            </a:graphic>
          </wp:inline>
        </w:drawing>
      </w:r>
    </w:p>
    <w:p>
      <w:pPr>
        <w:spacing w:before="60" w:after="120"/>
        <w:jc w:val="center"/>
      </w:pPr>
      <w:r>
        <w:rPr>
          <w:i/>
          <w:iCs/>
          <w:sz w:val="18"/>
          <w:szCs w:val="20"/>
        </w:rPr>
        <w:t xml:space="preserve">Figura 68 – Sem o Total Produto: aparece também a mensagem do frete, que está preenchido</w:t>
      </w:r>
    </w:p>
    <w:p>
      <w:pPr>
        <w:spacing w:after="0" w:line="360" w:lineRule="auto"/>
        <w:rPr>
          <w:szCs w:val="20"/>
        </w:rPr>
      </w:pPr>
      <w:r>
        <w:rPr>
          <w:i/>
          <w:iCs/>
          <w:szCs w:val="20"/>
        </w:rPr>
        <w:t xml:space="preserve">Figura 2: Sem o Total Produto: aparece também a mensagem do frete, que está preenchido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os validadores estão ligados aos campos errados: o da Série valida o Nº da NF, o do Frete valida o Total Produto, e o da Data de Entrada usa o texto da Data da Nota. Sem validador real na série, o código converte a série vazia com </w:t>
      </w:r>
      <w:r>
        <w:rPr>
          <w:szCs w:val="20"/>
        </w:rPr>
        <w:t xml:space="preserve">Convert.ToInt32</w:t>
      </w:r>
      <w:r>
        <w:rPr>
          <w:szCs w:val="20"/>
        </w:rPr>
        <w:t xml:space="preserve"> ao verificar nota repetida; esse erro de formato não é capturado (o </w:t>
      </w:r>
      <w:r>
        <w:rPr>
          <w:szCs w:val="20"/>
        </w:rPr>
        <w:t xml:space="preserve">catch</w:t>
      </w:r>
      <w:r>
        <w:rPr>
          <w:szCs w:val="20"/>
        </w:rPr>
        <w:t xml:space="preserve"> só pega </w:t>
      </w:r>
      <w:r>
        <w:rPr>
          <w:szCs w:val="20"/>
        </w:rPr>
        <w:t xml:space="preserve">ArgumentException</w:t>
      </w:r>
      <w:r>
        <w:rPr>
          <w:szCs w:val="20"/>
        </w:rPr>
        <w:t xml:space="preserve">), o que explica a falta de mensagem (esta última parte é </w:t>
      </w:r>
      <w:r>
        <w:rPr>
          <w:b/>
          <w:bCs/>
          <w:szCs w:val="20"/>
        </w:rPr>
        <w:t xml:space="preserve">provável</w:t>
      </w:r>
      <w:r>
        <w:rPr>
          <w:szCs w:val="20"/>
        </w:rPr>
        <w:t xml:space="preserve">).</w:t>
      </w:r>
    </w:p>
    <w:tbl>
      <w:tblPr>
        <w:tblStyle w:val="Tabelacomgrade"/>
        <w:tblW w:w="9631" w:type="dxa"/>
        <w:tblLayout w:type="fixed"/>
        <w:tblLook w:val="04A0" w:firstRow="1" w:lastRow="0" w:firstColumn="1" w:lastColumn="0" w:noHBand="0" w:noVBand="1"/>
      </w:tblPr>
      <w:tblGrid>
        <w:gridCol w:w="3944"/>
        <w:gridCol w:w="1128"/>
        <w:gridCol w:w="4559"/>
      </w:tblGrid>
      <w:tr>
        <w:trPr>
          <w:tblHeader/>
          <w:cantSplit/>
        </w:trPr>
        <w:tc>
          <w:tcPr>
            <w:tcW w:w="39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5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944" w:type="dxa"/>
          </w:tcPr>
          <w:p>
            <w:pPr>
              <w:widowControl/>
              <w:spacing w:after="0" w:line="276" w:lineRule="auto"/>
              <w:jc w:val="left"/>
              <w:rPr>
                <w:sz w:val="18"/>
                <w:szCs w:val="18"/>
              </w:rPr>
            </w:pPr>
            <w:r>
              <w:rPr>
                <w:sz w:val="18"/>
                <w:szCs w:val="20"/>
              </w:rPr>
              <w:t xml:space="preserve">LaboSys_UI/estoque/recebimentoNF_ed.aspx</w:t>
            </w:r>
          </w:p>
        </w:tc>
        <w:tc>
          <w:tcPr>
            <w:tcW w:w="1128" w:type="dxa"/>
          </w:tcPr>
          <w:p>
            <w:pPr>
              <w:widowControl/>
              <w:spacing w:after="0" w:line="276" w:lineRule="auto"/>
              <w:jc w:val="left"/>
              <w:rPr>
                <w:sz w:val="18"/>
                <w:szCs w:val="18"/>
              </w:rPr>
            </w:pPr>
            <w:r>
              <w:rPr>
                <w:sz w:val="18"/>
                <w:szCs w:val="20"/>
              </w:rPr>
              <w:t xml:space="preserve">261-263</w:t>
            </w:r>
          </w:p>
        </w:tc>
        <w:tc>
          <w:tcPr>
            <w:tcW w:w="4559" w:type="dxa"/>
          </w:tcPr>
          <w:p>
            <w:pPr>
              <w:widowControl/>
              <w:spacing w:after="0" w:line="276" w:lineRule="auto"/>
              <w:jc w:val="left"/>
              <w:rPr>
                <w:sz w:val="18"/>
                <w:szCs w:val="18"/>
              </w:rPr>
            </w:pPr>
            <w:r>
              <w:rPr>
                <w:sz w:val="18"/>
                <w:szCs w:val="20"/>
              </w:rPr>
              <w:t xml:space="preserve">rqfvSerie ("Campo Série é obrigatório!") com ControlToValidate="txtNumNF".</w:t>
            </w:r>
          </w:p>
        </w:tc>
      </w:tr>
      <w:tr>
        <w:trPr>
          <w:cantSplit/>
        </w:trPr>
        <w:tc>
          <w:tcPr>
            <w:tcW w:w="3944" w:type="dxa"/>
          </w:tcPr>
          <w:p>
            <w:pPr>
              <w:widowControl/>
              <w:spacing w:after="0" w:line="276" w:lineRule="auto"/>
              <w:jc w:val="left"/>
              <w:rPr>
                <w:sz w:val="18"/>
                <w:szCs w:val="18"/>
              </w:rPr>
            </w:pPr>
            <w:r>
              <w:rPr>
                <w:sz w:val="18"/>
                <w:szCs w:val="20"/>
              </w:rPr>
              <w:t xml:space="preserve">LaboSys_UI/estoque/recebimentoNF_ed.aspx</w:t>
            </w:r>
          </w:p>
        </w:tc>
        <w:tc>
          <w:tcPr>
            <w:tcW w:w="1128" w:type="dxa"/>
          </w:tcPr>
          <w:p>
            <w:pPr>
              <w:widowControl/>
              <w:spacing w:after="0" w:line="276" w:lineRule="auto"/>
              <w:jc w:val="left"/>
              <w:rPr>
                <w:sz w:val="18"/>
                <w:szCs w:val="18"/>
              </w:rPr>
            </w:pPr>
            <w:r>
              <w:rPr>
                <w:sz w:val="18"/>
                <w:szCs w:val="20"/>
              </w:rPr>
              <w:t xml:space="preserve">451-453</w:t>
            </w:r>
          </w:p>
        </w:tc>
        <w:tc>
          <w:tcPr>
            <w:tcW w:w="4559" w:type="dxa"/>
          </w:tcPr>
          <w:p>
            <w:pPr>
              <w:widowControl/>
              <w:spacing w:after="0" w:line="276" w:lineRule="auto"/>
              <w:jc w:val="left"/>
              <w:rPr>
                <w:sz w:val="18"/>
                <w:szCs w:val="18"/>
              </w:rPr>
            </w:pPr>
            <w:r>
              <w:rPr>
                <w:sz w:val="18"/>
                <w:szCs w:val="20"/>
              </w:rPr>
              <w:t xml:space="preserve">Validador "Valor do Frete..." com ControlToValidate="txtValTotProduto".</w:t>
            </w:r>
          </w:p>
        </w:tc>
      </w:tr>
      <w:tr>
        <w:trPr>
          <w:cantSplit/>
        </w:trPr>
        <w:tc>
          <w:tcPr>
            <w:tcW w:w="3944" w:type="dxa"/>
          </w:tcPr>
          <w:p>
            <w:pPr>
              <w:widowControl/>
              <w:spacing w:after="0" w:line="276" w:lineRule="auto"/>
              <w:jc w:val="left"/>
              <w:rPr>
                <w:sz w:val="18"/>
                <w:szCs w:val="18"/>
              </w:rPr>
            </w:pPr>
            <w:r>
              <w:rPr>
                <w:sz w:val="18"/>
                <w:szCs w:val="20"/>
              </w:rPr>
              <w:t xml:space="preserve">LaboSys_UI/estoque/recebimentoNF_ed.aspx</w:t>
            </w:r>
          </w:p>
        </w:tc>
        <w:tc>
          <w:tcPr>
            <w:tcW w:w="1128" w:type="dxa"/>
          </w:tcPr>
          <w:p>
            <w:pPr>
              <w:widowControl/>
              <w:spacing w:after="0" w:line="276" w:lineRule="auto"/>
              <w:jc w:val="left"/>
              <w:rPr>
                <w:sz w:val="18"/>
                <w:szCs w:val="18"/>
              </w:rPr>
            </w:pPr>
            <w:r>
              <w:rPr>
                <w:sz w:val="18"/>
                <w:szCs w:val="20"/>
              </w:rPr>
              <w:t xml:space="preserve">302-305</w:t>
            </w:r>
          </w:p>
        </w:tc>
        <w:tc>
          <w:tcPr>
            <w:tcW w:w="4559" w:type="dxa"/>
          </w:tcPr>
          <w:p>
            <w:pPr>
              <w:widowControl/>
              <w:spacing w:after="0" w:line="276" w:lineRule="auto"/>
              <w:jc w:val="left"/>
              <w:rPr>
                <w:sz w:val="18"/>
                <w:szCs w:val="18"/>
              </w:rPr>
            </w:pPr>
            <w:r>
              <w:rPr>
                <w:sz w:val="18"/>
                <w:szCs w:val="20"/>
              </w:rPr>
              <w:t xml:space="preserve">Validador da Data de Entrada com a mensagem "Data da Nota Fiscal não informada".</w:t>
            </w:r>
          </w:p>
        </w:tc>
      </w:tr>
      <w:tr>
        <w:trPr>
          <w:cantSplit/>
        </w:trPr>
        <w:tc>
          <w:tcPr>
            <w:tcW w:w="3944" w:type="dxa"/>
          </w:tcPr>
          <w:p>
            <w:pPr>
              <w:widowControl/>
              <w:spacing w:after="0" w:line="276" w:lineRule="auto"/>
              <w:jc w:val="left"/>
              <w:rPr>
                <w:sz w:val="18"/>
                <w:szCs w:val="18"/>
              </w:rPr>
            </w:pPr>
            <w:r>
              <w:rPr>
                <w:sz w:val="18"/>
                <w:szCs w:val="20"/>
              </w:rPr>
              <w:t xml:space="preserve">LaboSys_UI/estoque/recebimentoNF_ed.aspx.cs</w:t>
            </w:r>
          </w:p>
        </w:tc>
        <w:tc>
          <w:tcPr>
            <w:tcW w:w="1128" w:type="dxa"/>
          </w:tcPr>
          <w:p>
            <w:pPr>
              <w:widowControl/>
              <w:spacing w:after="0" w:line="276" w:lineRule="auto"/>
              <w:jc w:val="left"/>
              <w:rPr>
                <w:sz w:val="18"/>
                <w:szCs w:val="18"/>
              </w:rPr>
            </w:pPr>
            <w:r>
              <w:rPr>
                <w:sz w:val="18"/>
                <w:szCs w:val="20"/>
              </w:rPr>
              <w:t xml:space="preserve">516, 525</w:t>
            </w:r>
          </w:p>
        </w:tc>
        <w:tc>
          <w:tcPr>
            <w:tcW w:w="4559" w:type="dxa"/>
          </w:tcPr>
          <w:p>
            <w:pPr>
              <w:widowControl/>
              <w:spacing w:after="0" w:line="276" w:lineRule="auto"/>
              <w:jc w:val="left"/>
              <w:rPr>
                <w:sz w:val="18"/>
                <w:szCs w:val="18"/>
              </w:rPr>
            </w:pPr>
            <w:r>
              <w:rPr>
                <w:sz w:val="18"/>
                <w:szCs w:val="20"/>
              </w:rPr>
              <w:t xml:space="preserve">validarNf converte a série com Convert.ToInt32 e só trata ArgumentException.</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Ligar cada validador ao seu campo: Série → </w:t>
      </w:r>
      <w:r>
        <w:rPr>
          <w:szCs w:val="20"/>
        </w:rPr>
        <w:t xml:space="preserve">txtSerie</w:t>
      </w:r>
      <w:r>
        <w:rPr>
          <w:szCs w:val="20"/>
        </w:rPr>
        <w:t xml:space="preserve">, Frete → </w:t>
      </w:r>
      <w:r>
        <w:rPr>
          <w:szCs w:val="20"/>
        </w:rPr>
        <w:t xml:space="preserve">txtValFrete</w:t>
      </w:r>
      <w:r>
        <w:rPr>
          <w:szCs w:val="20"/>
        </w:rPr>
        <w:t xml:space="preserve">; corrigir o texto da Data de Entrada.</w:t>
      </w:r>
    </w:p>
    <w:p>
      <w:pPr>
        <w:numPr>
          <w:ilvl w:val="0"/>
          <w:numId w:val="2"/>
        </w:numPr>
        <w:spacing w:after="0" w:line="360" w:lineRule="auto"/>
        <w:rPr>
          <w:szCs w:val="20"/>
        </w:rPr>
      </w:pPr>
      <w:r>
        <w:rPr>
          <w:szCs w:val="20"/>
        </w:rPr>
        <w:t xml:space="preserve">No servidor, conferir os campos obrigatórios antes de converter e mostrar a mensagem do campo que falta.</w:t>
      </w:r>
    </w:p>
    <w:p>
      <w:pPr>
        <w:numPr>
          <w:ilvl w:val="0"/>
          <w:numId w:val="2"/>
        </w:numPr>
        <w:spacing w:after="0" w:line="360" w:lineRule="auto"/>
        <w:rPr>
          <w:szCs w:val="20"/>
        </w:rPr>
      </w:pPr>
      <w:r>
        <w:rPr>
          <w:szCs w:val="20"/>
        </w:rPr>
        <w:t xml:space="preserve">Capturar e registrar erros inesperados em vez de deixar a tela sem resposta.</w:t>
      </w:r>
    </w:p>
    <w:p>
      <w:pPr>
        <w:numPr>
          <w:ilvl w:val="0"/>
          <w:numId w:val="2"/>
        </w:numPr>
        <w:spacing w:after="0" w:line="360" w:lineRule="auto"/>
        <w:rPr>
          <w:szCs w:val="20"/>
        </w:rPr>
      </w:pPr>
      <w:r>
        <w:rPr>
          <w:szCs w:val="20"/>
        </w:rPr>
        <w:t xml:space="preserve">Corrigir os textos sem acento ("Tipo de Movimentacao", "Data de Emissao").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CT-EST-184</w:t>
      </w:r>
      <w:r>
        <w:rPr>
          <w:szCs w:val="20"/>
        </w:rPr>
        <w:t xml:space="preserve"> campo a campo: cada falta deve gerar só a mensagem do próprio campo; sem a série, a mensagem deve aparecer e nada ser gravado.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No mesmo caso, o item repetido na nota foi recusado só pela soma dos valores; a recusa por item repetido não foi isolada (</w:t>
      </w:r>
      <w:r>
        <w:rPr>
          <w:i/>
          <w:iCs/>
          <w:szCs w:val="20"/>
        </w:rPr>
        <w:t xml:space="preserve">ponto para validar</w:t>
      </w:r>
      <w:r>
        <w:rPr>
          <w:szCs w:val="20"/>
        </w:rPr>
        <w:t xml:space="preserve"> num novo teste com nota de valor maior).</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DV-EST-017</w:t>
      </w:r>
    </w:p>
    <w:p>
      <w:pPr>
        <w:keepNext/>
        <w:spacing w:after="0" w:line="360" w:lineRule="auto"/>
      </w:pPr>
    </w:p>
    <w:p>
      <w:pPr>
        <w:spacing w:after="0" w:line="360" w:lineRule="auto"/>
        <w:rPr>
          <w:szCs w:val="20"/>
        </w:rPr>
      </w:pPr>
      <w:r>
        <w:rPr>
          <w:b/>
          <w:bCs/>
          <w:szCs w:val="20"/>
        </w:rPr>
        <w:t xml:space="preserve">Endereço repetido é recusado com erro de grafia e sem dizer qual campo repetiu</w:t>
      </w:r>
    </w:p>
    <w:tbl>
      <w:tblPr>
        <w:tblStyle w:val="Tabelacomgrade"/>
        <w:tblW w:w="9631" w:type="dxa"/>
        <w:tblLayout w:type="fixed"/>
        <w:tblLook w:val="04A0" w:firstRow="1" w:lastRow="0" w:firstColumn="1" w:lastColumn="0" w:noHBand="0" w:noVBand="1"/>
      </w:tblPr>
      <w:tblGrid>
        <w:gridCol w:w="1397"/>
        <w:gridCol w:w="1292"/>
        <w:gridCol w:w="1868"/>
        <w:gridCol w:w="1639"/>
        <w:gridCol w:w="2246"/>
        <w:gridCol w:w="1189"/>
      </w:tblGrid>
      <w:tr>
        <w:trPr>
          <w:tblHeader/>
          <w:cantSplit/>
        </w:trPr>
        <w:tc>
          <w:tcPr>
            <w:tcW w:w="13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2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1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97" w:type="dxa"/>
          </w:tcPr>
          <w:p>
            <w:pPr>
              <w:widowControl/>
              <w:spacing w:after="0" w:line="276" w:lineRule="auto"/>
              <w:jc w:val="left"/>
              <w:rPr>
                <w:sz w:val="18"/>
                <w:szCs w:val="18"/>
              </w:rPr>
            </w:pPr>
            <w:r>
              <w:rPr>
                <w:sz w:val="18"/>
                <w:szCs w:val="20"/>
              </w:rPr>
              <w:t xml:space="preserve">Baixa</w:t>
            </w:r>
          </w:p>
        </w:tc>
        <w:tc>
          <w:tcPr>
            <w:tcW w:w="1292" w:type="dxa"/>
          </w:tcPr>
          <w:p>
            <w:pPr>
              <w:widowControl/>
              <w:spacing w:after="0" w:line="276" w:lineRule="auto"/>
              <w:jc w:val="left"/>
              <w:rPr>
                <w:sz w:val="18"/>
                <w:szCs w:val="18"/>
              </w:rPr>
            </w:pPr>
            <w:r>
              <w:rPr>
                <w:sz w:val="18"/>
                <w:szCs w:val="20"/>
              </w:rPr>
              <w:t xml:space="preserve">Aberto</w:t>
            </w:r>
          </w:p>
        </w:tc>
        <w:tc>
          <w:tcPr>
            <w:tcW w:w="1868" w:type="dxa"/>
          </w:tcPr>
          <w:p>
            <w:pPr>
              <w:widowControl/>
              <w:spacing w:after="0" w:line="276" w:lineRule="auto"/>
              <w:jc w:val="left"/>
              <w:rPr>
                <w:sz w:val="18"/>
                <w:szCs w:val="18"/>
              </w:rPr>
            </w:pPr>
            <w:r>
              <w:rPr>
                <w:sz w:val="18"/>
                <w:szCs w:val="20"/>
              </w:rPr>
              <w:t xml:space="preserve">Estoque › Cadastros › Endereço do Estoque</w:t>
            </w:r>
          </w:p>
        </w:tc>
        <w:tc>
          <w:tcPr>
            <w:tcW w:w="1639" w:type="dxa"/>
          </w:tcPr>
          <w:p>
            <w:pPr>
              <w:widowControl/>
              <w:spacing w:after="0" w:line="276" w:lineRule="auto"/>
              <w:jc w:val="left"/>
              <w:rPr>
                <w:sz w:val="18"/>
                <w:szCs w:val="18"/>
              </w:rPr>
            </w:pPr>
            <w:r>
              <w:rPr>
                <w:sz w:val="18"/>
                <w:szCs w:val="20"/>
              </w:rPr>
              <w:t xml:space="preserve">CT-EST-031</w:t>
            </w:r>
          </w:p>
        </w:tc>
        <w:tc>
          <w:tcPr>
            <w:tcW w:w="2246" w:type="dxa"/>
          </w:tcPr>
          <w:p>
            <w:pPr>
              <w:widowControl/>
              <w:spacing w:after="0" w:line="276" w:lineRule="auto"/>
              <w:jc w:val="left"/>
              <w:rPr>
                <w:sz w:val="18"/>
                <w:szCs w:val="18"/>
              </w:rPr>
            </w:pPr>
            <w:r>
              <w:rPr>
                <w:sz w:val="18"/>
                <w:szCs w:val="20"/>
              </w:rPr>
              <w:t xml:space="preserve">12/10/2026 (rodada 2 de 12/10/2026 (partes A e B))</w:t>
            </w:r>
          </w:p>
        </w:tc>
        <w:tc>
          <w:tcPr>
            <w:tcW w:w="1189" w:type="dxa"/>
          </w:tcPr>
          <w:p>
            <w:pPr>
              <w:widowControl/>
              <w:spacing w:after="0" w:line="276" w:lineRule="auto"/>
              <w:jc w:val="left"/>
              <w:rPr>
                <w:sz w:val="18"/>
                <w:szCs w:val="18"/>
              </w:rPr>
            </w:pPr>
            <w:r>
              <w:rPr>
                <w:sz w:val="18"/>
                <w:szCs w:val="20"/>
              </w:rPr>
              <w:t xml:space="preserv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incluir um endereço igual a outro já cadastrado, a mensagem diz "Não foi possível inlcuir o endereço. Verifique se o mesmo já existe": tem erro de grafia e não mostra qual combinação de local, rua, coluna e andar repetiu.</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Endereço do Estoque</w:t>
      </w:r>
      <w:r>
        <w:rPr>
          <w:szCs w:val="20"/>
        </w:rPr>
        <w:t xml:space="preserve"> e escolher </w:t>
      </w:r>
      <w:r>
        <w:rPr>
          <w:b/>
          <w:bCs/>
          <w:szCs w:val="20"/>
        </w:rPr>
        <w:t xml:space="preserve">INCLUIR</w:t>
      </w:r>
      <w:r>
        <w:rPr>
          <w:szCs w:val="20"/>
        </w:rPr>
        <w:t xml:space="preserve">. 2. Informar o mesmo local, rua, coluna e andar de um endereço que já existe. 3. Confirmar a inclusão.</w:t>
      </w:r>
    </w:p>
    <w:p>
      <w:pPr>
        <w:spacing w:after="0" w:line="360" w:lineRule="auto"/>
        <w:rPr>
          <w:szCs w:val="20"/>
        </w:rPr>
      </w:pPr>
      <w:r>
        <w:rPr>
          <w:b/>
          <w:bCs/>
          <w:szCs w:val="20"/>
        </w:rPr>
        <w:t xml:space="preserve">Dados de teste usados:</w:t>
      </w:r>
      <w:r>
        <w:rPr>
          <w:szCs w:val="20"/>
        </w:rPr>
        <w:t xml:space="preserve"> Local </w:t>
      </w:r>
      <w:r>
        <w:rPr>
          <w:szCs w:val="20"/>
        </w:rPr>
        <w:t xml:space="preserve">901</w:t>
      </w:r>
      <w:r>
        <w:rPr>
          <w:szCs w:val="20"/>
        </w:rPr>
        <w:t xml:space="preserve">, rua </w:t>
      </w:r>
      <w:r>
        <w:rPr>
          <w:szCs w:val="20"/>
        </w:rPr>
        <w:t xml:space="preserve">TESTE RUA</w:t>
      </w:r>
      <w:r>
        <w:rPr>
          <w:szCs w:val="20"/>
        </w:rPr>
        <w:t xml:space="preserve">, coluna 901, andar 901.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790"/>
        <w:gridCol w:w="4841"/>
      </w:tblGrid>
      <w:tr>
        <w:trPr>
          <w:tblHeader/>
          <w:cantSplit/>
        </w:trPr>
        <w:tc>
          <w:tcPr>
            <w:tcW w:w="47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8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790" w:type="dxa"/>
          </w:tcPr>
          <w:p>
            <w:pPr>
              <w:widowControl/>
              <w:spacing w:after="0" w:line="276" w:lineRule="auto"/>
              <w:jc w:val="left"/>
              <w:rPr>
                <w:sz w:val="18"/>
                <w:szCs w:val="18"/>
              </w:rPr>
            </w:pPr>
            <w:r>
              <w:rPr>
                <w:sz w:val="18"/>
                <w:szCs w:val="20"/>
              </w:rPr>
              <w:t xml:space="preserve">Recusa com mensagem correta, dizendo qual combinação já existe.</w:t>
            </w:r>
          </w:p>
        </w:tc>
        <w:tc>
          <w:tcPr>
            <w:tcW w:w="4841" w:type="dxa"/>
          </w:tcPr>
          <w:p>
            <w:pPr>
              <w:widowControl/>
              <w:spacing w:after="0" w:line="276" w:lineRule="auto"/>
              <w:jc w:val="left"/>
              <w:rPr>
                <w:sz w:val="18"/>
                <w:szCs w:val="18"/>
              </w:rPr>
            </w:pPr>
            <w:r>
              <w:rPr>
                <w:sz w:val="18"/>
                <w:szCs w:val="20"/>
              </w:rPr>
              <w:t xml:space="preserve">Recusa com a mensagem "inlcuir" e sem dizer a combinação repetida.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Corrigir a grafia da mensagem.</w:t>
      </w:r>
    </w:p>
    <w:p>
      <w:pPr>
        <w:numPr>
          <w:ilvl w:val="0"/>
          <w:numId w:val="2"/>
        </w:numPr>
        <w:spacing w:after="0" w:line="360" w:lineRule="auto"/>
        <w:rPr>
          <w:szCs w:val="20"/>
        </w:rPr>
      </w:pPr>
      <w:r>
        <w:rPr>
          <w:szCs w:val="20"/>
        </w:rPr>
        <w:t xml:space="preserve">Dizer qual combinação (local, rua, coluna e andar) já existe.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(CT-EST-031).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DV-EST-019</w:t>
      </w:r>
    </w:p>
    <w:p>
      <w:pPr>
        <w:keepNext/>
        <w:spacing w:after="0" w:line="360" w:lineRule="auto"/>
      </w:pPr>
    </w:p>
    <w:p>
      <w:pPr>
        <w:spacing w:after="0" w:line="360" w:lineRule="auto"/>
        <w:rPr>
          <w:szCs w:val="20"/>
        </w:rPr>
      </w:pPr>
      <w:r>
        <w:rPr>
          <w:b/>
          <w:bCs/>
          <w:szCs w:val="20"/>
        </w:rPr>
        <w:t xml:space="preserve">Curva ABC aceita período no futuro e gera curva sem dados</w:t>
      </w:r>
    </w:p>
    <w:tbl>
      <w:tblPr>
        <w:tblStyle w:val="Tabelacomgrade"/>
        <w:tblW w:w="9631" w:type="dxa"/>
        <w:tblLayout w:type="fixed"/>
        <w:tblLook w:val="04A0" w:firstRow="1" w:lastRow="0" w:firstColumn="1" w:lastColumn="0" w:noHBand="0" w:noVBand="1"/>
      </w:tblPr>
      <w:tblGrid>
        <w:gridCol w:w="1353"/>
        <w:gridCol w:w="1248"/>
        <w:gridCol w:w="1689"/>
        <w:gridCol w:w="1566"/>
        <w:gridCol w:w="2046"/>
        <w:gridCol w:w="1729"/>
      </w:tblGrid>
      <w:tr>
        <w:trPr>
          <w:tblHeader/>
          <w:cantSplit/>
        </w:trPr>
        <w:tc>
          <w:tcPr>
            <w:tcW w:w="13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53" w:type="dxa"/>
          </w:tcPr>
          <w:p>
            <w:pPr>
              <w:widowControl/>
              <w:spacing w:after="0" w:line="276" w:lineRule="auto"/>
              <w:jc w:val="left"/>
              <w:rPr>
                <w:sz w:val="18"/>
                <w:szCs w:val="18"/>
              </w:rPr>
            </w:pPr>
            <w:r>
              <w:rPr>
                <w:sz w:val="18"/>
                <w:szCs w:val="20"/>
              </w:rPr>
              <w:t xml:space="preserve">Baixa</w:t>
            </w:r>
          </w:p>
        </w:tc>
        <w:tc>
          <w:tcPr>
            <w:tcW w:w="1248" w:type="dxa"/>
          </w:tcPr>
          <w:p>
            <w:pPr>
              <w:widowControl/>
              <w:spacing w:after="0" w:line="276" w:lineRule="auto"/>
              <w:jc w:val="left"/>
              <w:rPr>
                <w:sz w:val="18"/>
                <w:szCs w:val="18"/>
              </w:rPr>
            </w:pPr>
            <w:r>
              <w:rPr>
                <w:sz w:val="18"/>
                <w:szCs w:val="20"/>
              </w:rPr>
              <w:t xml:space="preserve">Aberto</w:t>
            </w:r>
          </w:p>
        </w:tc>
        <w:tc>
          <w:tcPr>
            <w:tcW w:w="1689" w:type="dxa"/>
          </w:tcPr>
          <w:p>
            <w:pPr>
              <w:widowControl/>
              <w:spacing w:after="0" w:line="276" w:lineRule="auto"/>
              <w:jc w:val="left"/>
              <w:rPr>
                <w:sz w:val="18"/>
                <w:szCs w:val="18"/>
              </w:rPr>
            </w:pPr>
            <w:r>
              <w:rPr>
                <w:sz w:val="18"/>
                <w:szCs w:val="20"/>
              </w:rPr>
              <w:t xml:space="preserve">Estoque › Gestão analítica › Curva ABC</w:t>
            </w:r>
          </w:p>
        </w:tc>
        <w:tc>
          <w:tcPr>
            <w:tcW w:w="1566" w:type="dxa"/>
          </w:tcPr>
          <w:p>
            <w:pPr>
              <w:widowControl/>
              <w:spacing w:after="0" w:line="276" w:lineRule="auto"/>
              <w:jc w:val="left"/>
              <w:rPr>
                <w:sz w:val="18"/>
                <w:szCs w:val="18"/>
              </w:rPr>
            </w:pPr>
            <w:r>
              <w:rPr>
                <w:sz w:val="18"/>
                <w:szCs w:val="20"/>
              </w:rPr>
              <w:t xml:space="preserve">CT-EST-160</w:t>
            </w:r>
          </w:p>
        </w:tc>
        <w:tc>
          <w:tcPr>
            <w:tcW w:w="2046" w:type="dxa"/>
          </w:tcPr>
          <w:p>
            <w:pPr>
              <w:widowControl/>
              <w:spacing w:after="0" w:line="276" w:lineRule="auto"/>
              <w:jc w:val="left"/>
              <w:rPr>
                <w:sz w:val="18"/>
                <w:szCs w:val="18"/>
              </w:rPr>
            </w:pPr>
            <w:r>
              <w:rPr>
                <w:sz w:val="18"/>
                <w:szCs w:val="20"/>
              </w:rPr>
              <w:t xml:space="preserve">12/10/2026 (rodada 2 de 12/10/2026 (partes A e B))</w:t>
            </w:r>
          </w:p>
        </w:tc>
        <w:tc>
          <w:tcPr>
            <w:tcW w:w="1729" w:type="dxa"/>
          </w:tcPr>
          <w:p>
            <w:pPr>
              <w:widowControl/>
              <w:spacing w:after="0" w:line="276" w:lineRule="auto"/>
              <w:jc w:val="left"/>
              <w:rPr>
                <w:sz w:val="18"/>
                <w:szCs w:val="18"/>
              </w:rPr>
            </w:pPr>
            <w:r>
              <w:rPr>
                <w:sz w:val="18"/>
                <w:szCs w:val="20"/>
              </w:rPr>
              <w:t xml:space="preserve">Guia 33/2020, 9.3.2.3 (limites dos dados)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Curva ABC recusa campos vazios e período invertido, mas aceita um período </w:t>
      </w:r>
      <w:r>
        <w:rPr>
          <w:b/>
          <w:bCs/>
          <w:szCs w:val="20"/>
        </w:rPr>
        <w:t xml:space="preserve">no futuro</w:t>
      </w:r>
      <w:r>
        <w:rPr>
          <w:szCs w:val="20"/>
        </w:rPr>
        <w:t xml:space="preserve"> (01/2030 a 12/2030) e gera a curva 000002 sem nenhum dado.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Curva ABC</w:t>
      </w:r>
      <w:r>
        <w:rPr>
          <w:szCs w:val="20"/>
        </w:rPr>
        <w:t xml:space="preserve">. 2. Informar mês inicial 01/2030 e mês final 12/2030. 3. Clicar em gerar.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488"/>
        <w:gridCol w:w="6143"/>
      </w:tblGrid>
      <w:tr>
        <w:trPr>
          <w:tblHeader/>
          <w:cantSplit/>
        </w:trPr>
        <w:tc>
          <w:tcPr>
            <w:tcW w:w="34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61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488" w:type="dxa"/>
          </w:tcPr>
          <w:p>
            <w:pPr>
              <w:widowControl/>
              <w:spacing w:after="0" w:line="276" w:lineRule="auto"/>
              <w:jc w:val="left"/>
              <w:rPr>
                <w:sz w:val="18"/>
                <w:szCs w:val="18"/>
              </w:rPr>
            </w:pPr>
            <w:r>
              <w:rPr>
                <w:sz w:val="18"/>
                <w:szCs w:val="20"/>
              </w:rPr>
              <w:t xml:space="preserve">Recusar período no futuro.</w:t>
            </w:r>
          </w:p>
        </w:tc>
        <w:tc>
          <w:tcPr>
            <w:tcW w:w="6143" w:type="dxa"/>
          </w:tcPr>
          <w:p>
            <w:pPr>
              <w:widowControl/>
              <w:spacing w:after="0" w:line="276" w:lineRule="auto"/>
              <w:jc w:val="left"/>
              <w:rPr>
                <w:sz w:val="18"/>
                <w:szCs w:val="18"/>
              </w:rPr>
            </w:pPr>
            <w:r>
              <w:rPr>
                <w:sz w:val="18"/>
                <w:szCs w:val="20"/>
              </w:rPr>
              <w:t xml:space="preserve">Gerou a curva 000002, sem dados, com a mensagem "Curva Gerada!".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Recusar mês final posterior ao mês atual.</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DV-EST-033</w:t>
      </w:r>
    </w:p>
    <w:p>
      <w:pPr>
        <w:keepNext/>
        <w:spacing w:after="0" w:line="360" w:lineRule="auto"/>
      </w:pPr>
    </w:p>
    <w:p>
      <w:pPr>
        <w:spacing w:after="0" w:line="360" w:lineRule="auto"/>
        <w:rPr>
          <w:szCs w:val="20"/>
        </w:rPr>
      </w:pPr>
      <w:r>
        <w:rPr>
          <w:b/>
          <w:bCs/>
          <w:szCs w:val="20"/>
        </w:rPr>
        <w:t xml:space="preserve">A Movimentação de Material lista lotes em quarentena (a tela só oferece destinos de quarentena)</w:t>
      </w:r>
    </w:p>
    <w:tbl>
      <w:tblPr>
        <w:tblStyle w:val="Tabelacomgrade"/>
        <w:tblW w:w="9631" w:type="dxa"/>
        <w:tblLayout w:type="fixed"/>
        <w:tblLook w:val="04A0" w:firstRow="1" w:lastRow="0" w:firstColumn="1" w:lastColumn="0" w:noHBand="0" w:noVBand="1"/>
      </w:tblPr>
      <w:tblGrid>
        <w:gridCol w:w="1332"/>
        <w:gridCol w:w="1227"/>
        <w:gridCol w:w="1901"/>
        <w:gridCol w:w="1532"/>
        <w:gridCol w:w="2081"/>
        <w:gridCol w:w="1558"/>
      </w:tblGrid>
      <w:tr>
        <w:trPr>
          <w:tblHeader/>
          <w:cantSplit/>
        </w:trPr>
        <w:tc>
          <w:tcPr>
            <w:tcW w:w="13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5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32" w:type="dxa"/>
          </w:tcPr>
          <w:p>
            <w:pPr>
              <w:widowControl/>
              <w:spacing w:after="0" w:line="276" w:lineRule="auto"/>
              <w:jc w:val="left"/>
              <w:rPr>
                <w:sz w:val="18"/>
                <w:szCs w:val="18"/>
              </w:rPr>
            </w:pPr>
            <w:r>
              <w:rPr>
                <w:sz w:val="18"/>
                <w:szCs w:val="20"/>
              </w:rPr>
              <w:t xml:space="preserve">Baixa</w:t>
            </w:r>
          </w:p>
        </w:tc>
        <w:tc>
          <w:tcPr>
            <w:tcW w:w="1227" w:type="dxa"/>
          </w:tcPr>
          <w:p>
            <w:pPr>
              <w:widowControl/>
              <w:spacing w:after="0" w:line="276" w:lineRule="auto"/>
              <w:jc w:val="left"/>
              <w:rPr>
                <w:sz w:val="18"/>
                <w:szCs w:val="18"/>
              </w:rPr>
            </w:pPr>
            <w:r>
              <w:rPr>
                <w:sz w:val="18"/>
                <w:szCs w:val="20"/>
              </w:rPr>
              <w:t xml:space="preserve">Aberto</w:t>
            </w:r>
          </w:p>
        </w:tc>
        <w:tc>
          <w:tcPr>
            <w:tcW w:w="1901" w:type="dxa"/>
          </w:tcPr>
          <w:p>
            <w:pPr>
              <w:widowControl/>
              <w:spacing w:after="0" w:line="276" w:lineRule="auto"/>
              <w:jc w:val="left"/>
              <w:rPr>
                <w:sz w:val="18"/>
                <w:szCs w:val="18"/>
              </w:rPr>
            </w:pPr>
            <w:r>
              <w:rPr>
                <w:sz w:val="18"/>
                <w:szCs w:val="20"/>
              </w:rPr>
              <w:t xml:space="preserve">Estoque › Movimentação de Material</w:t>
            </w:r>
          </w:p>
        </w:tc>
        <w:tc>
          <w:tcPr>
            <w:tcW w:w="1532" w:type="dxa"/>
          </w:tcPr>
          <w:p>
            <w:pPr>
              <w:widowControl/>
              <w:spacing w:after="0" w:line="276" w:lineRule="auto"/>
              <w:jc w:val="left"/>
              <w:rPr>
                <w:sz w:val="18"/>
                <w:szCs w:val="18"/>
              </w:rPr>
            </w:pPr>
            <w:r>
              <w:rPr>
                <w:sz w:val="18"/>
                <w:szCs w:val="20"/>
              </w:rPr>
              <w:t xml:space="preserve">CT-EST-211</w:t>
            </w:r>
          </w:p>
        </w:tc>
        <w:tc>
          <w:tcPr>
            <w:tcW w:w="2081" w:type="dxa"/>
          </w:tcPr>
          <w:p>
            <w:pPr>
              <w:widowControl/>
              <w:spacing w:after="0" w:line="276" w:lineRule="auto"/>
              <w:jc w:val="left"/>
              <w:rPr>
                <w:sz w:val="18"/>
                <w:szCs w:val="18"/>
              </w:rPr>
            </w:pPr>
            <w:r>
              <w:rPr>
                <w:sz w:val="18"/>
                <w:szCs w:val="20"/>
              </w:rPr>
              <w:t xml:space="preserve">12/10/2026 (rodada 3 de 12/10/2026 (parte C: quarentena e CQ))</w:t>
            </w:r>
          </w:p>
        </w:tc>
        <w:tc>
          <w:tcPr>
            <w:tcW w:w="1558" w:type="dxa"/>
          </w:tcPr>
          <w:p>
            <w:pPr>
              <w:widowControl/>
              <w:spacing w:after="0" w:line="276" w:lineRule="auto"/>
              <w:jc w:val="left"/>
              <w:rPr>
                <w:sz w:val="18"/>
                <w:szCs w:val="18"/>
              </w:rPr>
            </w:pPr>
            <w:r>
              <w:rPr>
                <w:sz w:val="18"/>
                <w:szCs w:val="20"/>
              </w:rPr>
              <w:t xml:space="preserve">RDC 658/2022, art. 157</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lista de lotes oferece lotes </w:t>
      </w:r>
      <w:r>
        <w:rPr>
          <w:b/>
          <w:bCs/>
          <w:szCs w:val="20"/>
        </w:rPr>
        <w:t xml:space="preserve">em quarentena</w:t>
      </w:r>
      <w:r>
        <w:rPr>
          <w:szCs w:val="20"/>
        </w:rPr>
        <w:t xml:space="preserve"> (</w:t>
      </w:r>
      <w:r>
        <w:rPr>
          <w:szCs w:val="20"/>
        </w:rPr>
        <w:t xml:space="preserve">TESTEPA001</w:t>
      </w:r>
      <w:r>
        <w:rPr>
          <w:szCs w:val="20"/>
        </w:rPr>
        <w:t xml:space="preserve"> e </w:t>
      </w:r>
      <w:r>
        <w:rPr>
          <w:szCs w:val="20"/>
        </w:rPr>
        <w:t xml:space="preserve">TESTEPA999</w:t>
      </w:r>
      <w:r>
        <w:rPr>
          <w:szCs w:val="20"/>
        </w:rPr>
        <w:t xml:space="preserve">, aguardando análise); só o lote bloqueado some.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Movimentação de Material</w:t>
      </w:r>
      <w:r>
        <w:rPr>
          <w:szCs w:val="20"/>
        </w:rPr>
        <w:t xml:space="preserve">. 2. Abrir a lista de lotes do item </w:t>
      </w:r>
      <w:r>
        <w:rPr>
          <w:szCs w:val="20"/>
        </w:rPr>
        <w:t xml:space="preserve">TST0003</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179"/>
        <w:gridCol w:w="3452"/>
      </w:tblGrid>
      <w:tr>
        <w:trPr>
          <w:tblHeader/>
          <w:cantSplit/>
        </w:trPr>
        <w:tc>
          <w:tcPr>
            <w:tcW w:w="61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4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179" w:type="dxa"/>
          </w:tcPr>
          <w:p>
            <w:pPr>
              <w:widowControl/>
              <w:spacing w:after="0" w:line="276" w:lineRule="auto"/>
              <w:jc w:val="left"/>
              <w:rPr>
                <w:sz w:val="18"/>
                <w:szCs w:val="18"/>
              </w:rPr>
            </w:pPr>
            <w:r>
              <w:rPr>
                <w:sz w:val="18"/>
                <w:szCs w:val="20"/>
              </w:rPr>
              <w:t xml:space="preserve">Lote em quarentena só se movimenta dentro dos locais de quarentena, e nunca para um local comum.</w:t>
            </w:r>
          </w:p>
        </w:tc>
        <w:tc>
          <w:tcPr>
            <w:tcW w:w="3452" w:type="dxa"/>
          </w:tcPr>
          <w:p>
            <w:pPr>
              <w:widowControl/>
              <w:spacing w:after="0" w:line="276" w:lineRule="auto"/>
              <w:jc w:val="left"/>
              <w:rPr>
                <w:sz w:val="18"/>
                <w:szCs w:val="18"/>
              </w:rPr>
            </w:pPr>
            <w:r>
              <w:rPr>
                <w:sz w:val="18"/>
                <w:szCs w:val="20"/>
              </w:rPr>
              <w:t xml:space="preserve">Os lotes em quarentena aparecem na lista.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b/>
          <w:bCs/>
          <w:szCs w:val="20"/>
        </w:rPr>
        <w:t xml:space="preserve">Rodada 4 (13/10/2026):</w:t>
      </w:r>
      <w:r>
        <w:rPr>
          <w:szCs w:val="20"/>
        </w:rPr>
        <w:t xml:space="preserve"> a tela só oferece </w:t>
      </w:r>
      <w:r>
        <w:rPr>
          <w:b/>
          <w:bCs/>
          <w:szCs w:val="20"/>
        </w:rPr>
        <w:t xml:space="preserve">locais de quarentena</w:t>
      </w:r>
      <w:r>
        <w:rPr>
          <w:szCs w:val="20"/>
        </w:rPr>
        <w:t xml:space="preserve"> como destino, e os lotes aguardando análise não têm botão para abrir na Movimentação de Quarentena (CT-EST-039 e 050). Por isso não se confirmou que dê para levar o lote a um local comum </w:t>
      </w:r>
      <w:r>
        <w:rPr>
          <w:b/>
          <w:bCs/>
          <w:szCs w:val="20"/>
        </w:rPr>
        <w:t xml:space="preserve">pela tela</w:t>
      </w:r>
      <w:r>
        <w:rPr>
          <w:szCs w:val="20"/>
        </w:rPr>
        <w:t xml:space="preserve">. Falta testar se o servidor aceita a operação enviada sem a tela (RN-EST-059: a trava do servidor foi desligada no código). </w:t>
      </w:r>
      <w:r>
        <w:rPr>
          <w:b/>
          <w:bCs/>
          <w:szCs w:val="20"/>
        </w:rPr>
        <w:t xml:space="preserve">A validar com a Garantia da Qualidade e o Estoque</w:t>
      </w:r>
      <w:r>
        <w:rPr>
          <w:szCs w:val="20"/>
        </w:rPr>
        <w:t xml:space="preserve"> se mostrar o lote na lista é aceitável. </w:t>
      </w:r>
      <w:r>
        <w:rPr>
          <w:b/>
          <w:bCs/>
          <w:szCs w:val="20"/>
        </w:rPr>
        <w:t xml:space="preserve">Rodada 5 (13/10/2026):</w:t>
      </w:r>
      <w:r>
        <w:rPr>
          <w:szCs w:val="20"/>
        </w:rPr>
        <w:t xml:space="preserve"> repetida a verificação pela tela com o </w:t>
      </w:r>
      <w:r>
        <w:rPr>
          <w:szCs w:val="20"/>
        </w:rPr>
        <w:t xml:space="preserve">TESTEPA999</w:t>
      </w:r>
      <w:r>
        <w:rPr>
          <w:szCs w:val="20"/>
        </w:rPr>
        <w:t xml:space="preserve">: só o local </w:t>
      </w:r>
      <w:r>
        <w:rPr>
          <w:szCs w:val="20"/>
        </w:rPr>
        <w:t xml:space="preserve">902 - TESTE LOCAL QUARENTENA</w:t>
      </w:r>
      <w:r>
        <w:rPr>
          <w:szCs w:val="20"/>
        </w:rPr>
        <w:t xml:space="preserve"> é oferecido. A trava do servidor (que o código mostra desligada) não foi testada diretamente, por decisão do responsável; fica em aberto para um teste de segurança conduzido fora do agente.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DV-EST-037</w:t>
      </w:r>
    </w:p>
    <w:p>
      <w:pPr>
        <w:keepNext/>
        <w:spacing w:after="0" w:line="360" w:lineRule="auto"/>
      </w:pPr>
    </w:p>
    <w:p>
      <w:pPr>
        <w:spacing w:after="0" w:line="360" w:lineRule="auto"/>
        <w:rPr>
          <w:szCs w:val="20"/>
        </w:rPr>
      </w:pPr>
      <w:r>
        <w:rPr>
          <w:b/>
          <w:bCs/>
          <w:szCs w:val="20"/>
        </w:rPr>
        <w:t xml:space="preserve">Mensagens do CQ que não dizem o que falta</w:t>
      </w:r>
    </w:p>
    <w:tbl>
      <w:tblPr>
        <w:tblStyle w:val="Tabelacomgrade"/>
        <w:tblW w:w="9631" w:type="dxa"/>
        <w:tblLayout w:type="fixed"/>
        <w:tblLook w:val="04A0" w:firstRow="1" w:lastRow="0" w:firstColumn="1" w:lastColumn="0" w:noHBand="0" w:noVBand="1"/>
      </w:tblPr>
      <w:tblGrid>
        <w:gridCol w:w="1336"/>
        <w:gridCol w:w="1231"/>
        <w:gridCol w:w="1970"/>
        <w:gridCol w:w="1539"/>
        <w:gridCol w:w="2103"/>
        <w:gridCol w:w="1452"/>
      </w:tblGrid>
      <w:tr>
        <w:trPr>
          <w:tblHeader/>
          <w:cantSplit/>
        </w:trPr>
        <w:tc>
          <w:tcPr>
            <w:tcW w:w="13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1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4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36" w:type="dxa"/>
          </w:tcPr>
          <w:p>
            <w:pPr>
              <w:widowControl/>
              <w:spacing w:after="0" w:line="276" w:lineRule="auto"/>
              <w:jc w:val="left"/>
              <w:rPr>
                <w:sz w:val="18"/>
                <w:szCs w:val="18"/>
              </w:rPr>
            </w:pPr>
            <w:r>
              <w:rPr>
                <w:sz w:val="18"/>
                <w:szCs w:val="20"/>
              </w:rPr>
              <w:t xml:space="preserve">Baixa</w:t>
            </w:r>
          </w:p>
        </w:tc>
        <w:tc>
          <w:tcPr>
            <w:tcW w:w="1231" w:type="dxa"/>
          </w:tcPr>
          <w:p>
            <w:pPr>
              <w:widowControl/>
              <w:spacing w:after="0" w:line="276" w:lineRule="auto"/>
              <w:jc w:val="left"/>
              <w:rPr>
                <w:sz w:val="18"/>
                <w:szCs w:val="18"/>
              </w:rPr>
            </w:pPr>
            <w:r>
              <w:rPr>
                <w:sz w:val="18"/>
                <w:szCs w:val="20"/>
              </w:rPr>
              <w:t xml:space="preserve">Aberto</w:t>
            </w:r>
          </w:p>
        </w:tc>
        <w:tc>
          <w:tcPr>
            <w:tcW w:w="1970" w:type="dxa"/>
          </w:tcPr>
          <w:p>
            <w:pPr>
              <w:widowControl/>
              <w:spacing w:after="0" w:line="276" w:lineRule="auto"/>
              <w:jc w:val="left"/>
              <w:rPr>
                <w:sz w:val="18"/>
                <w:szCs w:val="18"/>
              </w:rPr>
            </w:pPr>
            <w:r>
              <w:rPr>
                <w:sz w:val="18"/>
                <w:szCs w:val="20"/>
              </w:rPr>
              <w:t xml:space="preserve">CQ › Programação de Análise e Regra de Amostragem</w:t>
            </w:r>
          </w:p>
        </w:tc>
        <w:tc>
          <w:tcPr>
            <w:tcW w:w="1539" w:type="dxa"/>
          </w:tcPr>
          <w:p>
            <w:pPr>
              <w:widowControl/>
              <w:spacing w:after="0" w:line="276" w:lineRule="auto"/>
              <w:jc w:val="left"/>
              <w:rPr>
                <w:sz w:val="18"/>
                <w:szCs w:val="18"/>
              </w:rPr>
            </w:pPr>
            <w:r>
              <w:rPr>
                <w:sz w:val="18"/>
                <w:szCs w:val="20"/>
              </w:rPr>
              <w:t xml:space="preserve">CT-EST-201</w:t>
            </w:r>
          </w:p>
        </w:tc>
        <w:tc>
          <w:tcPr>
            <w:tcW w:w="2103" w:type="dxa"/>
          </w:tcPr>
          <w:p>
            <w:pPr>
              <w:widowControl/>
              <w:spacing w:after="0" w:line="276" w:lineRule="auto"/>
              <w:jc w:val="left"/>
              <w:rPr>
                <w:sz w:val="18"/>
                <w:szCs w:val="18"/>
              </w:rPr>
            </w:pPr>
            <w:r>
              <w:rPr>
                <w:sz w:val="18"/>
                <w:szCs w:val="20"/>
              </w:rPr>
              <w:t xml:space="preserve">12/10/2026 (rodada 3 de 12/10/2026 (parte C: quarentena e CQ))</w:t>
            </w:r>
          </w:p>
        </w:tc>
        <w:tc>
          <w:tcPr>
            <w:tcW w:w="1452" w:type="dxa"/>
          </w:tcPr>
          <w:p>
            <w:pPr>
              <w:widowControl/>
              <w:spacing w:after="0" w:line="276" w:lineRule="auto"/>
              <w:jc w:val="left"/>
              <w:rPr>
                <w:sz w:val="18"/>
                <w:szCs w:val="18"/>
              </w:rPr>
            </w:pPr>
            <w:r>
              <w:rPr>
                <w:sz w:val="18"/>
                <w:szCs w:val="20"/>
              </w:rPr>
              <w:t xml:space="preserve">Guia 33/2020, 9.3.2.3</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Programação de Análise com a data em branco mostra "Data início Análise anterior a data atual". Regra de Amostragem em branco mostra só "Ocorreu um erro inesperado.".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Em </w:t>
      </w:r>
      <w:r>
        <w:rPr>
          <w:b/>
          <w:bCs/>
          <w:szCs w:val="20"/>
        </w:rPr>
        <w:t xml:space="preserve">Programação de Análise</w:t>
      </w:r>
      <w:r>
        <w:rPr>
          <w:szCs w:val="20"/>
        </w:rPr>
        <w:t xml:space="preserve">, deixar a data em branco e confirmar. 2. Em </w:t>
      </w:r>
      <w:r>
        <w:rPr>
          <w:b/>
          <w:bCs/>
          <w:szCs w:val="20"/>
        </w:rPr>
        <w:t xml:space="preserve">Regra de Amostragem</w:t>
      </w:r>
      <w:r>
        <w:rPr>
          <w:szCs w:val="20"/>
        </w:rPr>
        <w:t xml:space="preserve">, deixar a regra em branco e confirmar.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274"/>
        <w:gridCol w:w="5357"/>
      </w:tblGrid>
      <w:tr>
        <w:trPr>
          <w:tblHeader/>
          <w:cantSplit/>
        </w:trPr>
        <w:tc>
          <w:tcPr>
            <w:tcW w:w="42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3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274" w:type="dxa"/>
          </w:tcPr>
          <w:p>
            <w:pPr>
              <w:widowControl/>
              <w:spacing w:after="0" w:line="276" w:lineRule="auto"/>
              <w:jc w:val="left"/>
              <w:rPr>
                <w:sz w:val="18"/>
                <w:szCs w:val="18"/>
              </w:rPr>
            </w:pPr>
            <w:r>
              <w:rPr>
                <w:sz w:val="18"/>
                <w:szCs w:val="20"/>
              </w:rPr>
              <w:t xml:space="preserve">Mensagem do campo que falta.</w:t>
            </w:r>
          </w:p>
        </w:tc>
        <w:tc>
          <w:tcPr>
            <w:tcW w:w="5357" w:type="dxa"/>
          </w:tcPr>
          <w:p>
            <w:pPr>
              <w:widowControl/>
              <w:spacing w:after="0" w:line="276" w:lineRule="auto"/>
              <w:jc w:val="left"/>
              <w:rPr>
                <w:sz w:val="18"/>
                <w:szCs w:val="18"/>
              </w:rPr>
            </w:pPr>
            <w:r>
              <w:rPr>
                <w:sz w:val="18"/>
                <w:szCs w:val="20"/>
              </w:rPr>
              <w:t xml:space="preserve">Mensagem de data anterior; erro genérico.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Uma mensagem por campo obrigatório.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(CT-EST-201).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DV-EST-040</w:t>
      </w:r>
    </w:p>
    <w:p>
      <w:pPr>
        <w:keepNext/>
        <w:spacing w:after="0" w:line="360" w:lineRule="auto"/>
      </w:pPr>
    </w:p>
    <w:p>
      <w:pPr>
        <w:spacing w:after="0" w:line="360" w:lineRule="auto"/>
        <w:rPr>
          <w:szCs w:val="20"/>
        </w:rPr>
      </w:pPr>
      <w:r>
        <w:rPr>
          <w:b/>
          <w:bCs/>
          <w:szCs w:val="20"/>
        </w:rPr>
        <w:t xml:space="preserve">Lista sem resultado mostra uma linha fantasma com zeros e o botão Editar</w:t>
      </w:r>
    </w:p>
    <w:tbl>
      <w:tblPr>
        <w:tblStyle w:val="Tabelacomgrade"/>
        <w:tblW w:w="9631" w:type="dxa"/>
        <w:tblLayout w:type="fixed"/>
        <w:tblLook w:val="04A0" w:firstRow="1" w:lastRow="0" w:firstColumn="1" w:lastColumn="0" w:noHBand="0" w:noVBand="1"/>
      </w:tblPr>
      <w:tblGrid>
        <w:gridCol w:w="1304"/>
        <w:gridCol w:w="1199"/>
        <w:gridCol w:w="1864"/>
        <w:gridCol w:w="1486"/>
        <w:gridCol w:w="2406"/>
        <w:gridCol w:w="1372"/>
      </w:tblGrid>
      <w:tr>
        <w:trPr>
          <w:tblHeader/>
          <w:cantSplit/>
        </w:trPr>
        <w:tc>
          <w:tcPr>
            <w:tcW w:w="13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4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3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4" w:type="dxa"/>
          </w:tcPr>
          <w:p>
            <w:pPr>
              <w:widowControl/>
              <w:spacing w:after="0" w:line="276" w:lineRule="auto"/>
              <w:jc w:val="left"/>
              <w:rPr>
                <w:sz w:val="18"/>
                <w:szCs w:val="18"/>
              </w:rPr>
            </w:pPr>
            <w:r>
              <w:rPr>
                <w:sz w:val="18"/>
                <w:szCs w:val="20"/>
              </w:rPr>
              <w:t xml:space="preserve">Baixa</w:t>
            </w:r>
          </w:p>
        </w:tc>
        <w:tc>
          <w:tcPr>
            <w:tcW w:w="1199" w:type="dxa"/>
          </w:tcPr>
          <w:p>
            <w:pPr>
              <w:widowControl/>
              <w:spacing w:after="0" w:line="276" w:lineRule="auto"/>
              <w:jc w:val="left"/>
              <w:rPr>
                <w:sz w:val="18"/>
                <w:szCs w:val="18"/>
              </w:rPr>
            </w:pPr>
            <w:r>
              <w:rPr>
                <w:sz w:val="18"/>
                <w:szCs w:val="20"/>
              </w:rPr>
              <w:t xml:space="preserve">Aberto</w:t>
            </w:r>
          </w:p>
        </w:tc>
        <w:tc>
          <w:tcPr>
            <w:tcW w:w="1864" w:type="dxa"/>
          </w:tcPr>
          <w:p>
            <w:pPr>
              <w:widowControl/>
              <w:spacing w:after="0" w:line="276" w:lineRule="auto"/>
              <w:jc w:val="left"/>
              <w:rPr>
                <w:sz w:val="18"/>
                <w:szCs w:val="18"/>
              </w:rPr>
            </w:pPr>
            <w:r>
              <w:rPr>
                <w:sz w:val="18"/>
                <w:szCs w:val="20"/>
              </w:rPr>
              <w:t xml:space="preserve">Estoque › Revalidação de Lote e Agenda de Reanálise</w:t>
            </w:r>
          </w:p>
        </w:tc>
        <w:tc>
          <w:tcPr>
            <w:tcW w:w="1486" w:type="dxa"/>
          </w:tcPr>
          <w:p>
            <w:pPr>
              <w:widowControl/>
              <w:spacing w:after="0" w:line="276" w:lineRule="auto"/>
              <w:jc w:val="left"/>
              <w:rPr>
                <w:sz w:val="18"/>
                <w:szCs w:val="18"/>
              </w:rPr>
            </w:pPr>
            <w:r>
              <w:rPr>
                <w:sz w:val="18"/>
                <w:szCs w:val="20"/>
              </w:rPr>
              <w:t xml:space="preserve">CT-EST-061</w:t>
            </w:r>
          </w:p>
        </w:tc>
        <w:tc>
          <w:tcPr>
            <w:tcW w:w="2406" w:type="dxa"/>
          </w:tcPr>
          <w:p>
            <w:pPr>
              <w:widowControl/>
              <w:spacing w:after="0" w:line="276" w:lineRule="auto"/>
              <w:jc w:val="left"/>
              <w:rPr>
                <w:sz w:val="18"/>
                <w:szCs w:val="18"/>
              </w:rPr>
            </w:pPr>
            <w:r>
              <w:rPr>
                <w:sz w:val="18"/>
                <w:szCs w:val="20"/>
              </w:rPr>
              <w:t xml:space="preserve">13/10/2026 (rodada 4 de 13/10/2026 (movimentação interna; reprovado e reanálise))</w:t>
            </w:r>
          </w:p>
        </w:tc>
        <w:tc>
          <w:tcPr>
            <w:tcW w:w="1372" w:type="dxa"/>
          </w:tcPr>
          <w:p>
            <w:pPr>
              <w:widowControl/>
              <w:spacing w:after="0" w:line="276" w:lineRule="auto"/>
              <w:jc w:val="left"/>
              <w:rPr>
                <w:sz w:val="18"/>
                <w:szCs w:val="18"/>
              </w:rPr>
            </w:pPr>
            <w:r>
              <w:rPr>
                <w:sz w:val="18"/>
                <w:szCs w:val="20"/>
              </w:rPr>
              <w:t xml:space="preserve">Guia 33/2020, 9.3.2.3</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Quando a lista não encontra nada, aparece uma linha com "0 / 0 / 0 / 0 / data de hoje / 0,000" e o botão </w:t>
      </w:r>
      <w:r>
        <w:rPr>
          <w:b/>
          <w:bCs/>
          <w:szCs w:val="20"/>
        </w:rPr>
        <w:t xml:space="preserve">Editar</w:t>
      </w:r>
      <w:r>
        <w:rPr>
          <w:szCs w:val="20"/>
        </w:rPr>
        <w:t xml:space="preserve">, como se fosse um registro.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Revalidação de Lote</w:t>
      </w:r>
      <w:r>
        <w:rPr>
          <w:szCs w:val="20"/>
        </w:rPr>
        <w:t xml:space="preserve">. 2. Pesquisar um lote que não esteja vencido (</w:t>
      </w:r>
      <w:r>
        <w:rPr>
          <w:szCs w:val="20"/>
        </w:rPr>
        <w:t xml:space="preserve">TESTELOTE003</w:t>
      </w:r>
      <w:r>
        <w:rPr>
          <w:szCs w:val="20"/>
        </w:rPr>
        <w:t xml:space="preserve">).</w:t>
      </w:r>
    </w:p>
    <w:p>
      <w:pPr>
        <w:spacing w:after="0" w:line="360" w:lineRule="auto"/>
        <w:rPr>
          <w:szCs w:val="20"/>
        </w:rPr>
      </w:pPr>
      <w:r>
        <w:rPr>
          <w:b/>
          <w:bCs/>
          <w:szCs w:val="20"/>
        </w:rPr>
        <w:t xml:space="preserve">Dados de teste usados:</w:t>
      </w:r>
      <w:r>
        <w:rPr>
          <w:szCs w:val="20"/>
        </w:rPr>
        <w:t xml:space="preserve"> Lotes </w:t>
      </w:r>
      <w:r>
        <w:rPr>
          <w:szCs w:val="20"/>
        </w:rPr>
        <w:t xml:space="preserve">TESTELOTE003</w:t>
      </w:r>
      <w:r>
        <w:rPr>
          <w:szCs w:val="20"/>
        </w:rPr>
        <w:t xml:space="preserve">, </w:t>
      </w:r>
      <w:r>
        <w:rPr>
          <w:szCs w:val="20"/>
        </w:rPr>
        <w:t xml:space="preserve">TESTEPA001</w:t>
      </w:r>
      <w:r>
        <w:rPr>
          <w:szCs w:val="20"/>
        </w:rPr>
        <w:t xml:space="preserve"> e </w:t>
      </w:r>
      <w:r>
        <w:rPr>
          <w:szCs w:val="20"/>
        </w:rPr>
        <w:t xml:space="preserve">TESTEPA998</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839"/>
        <w:gridCol w:w="3792"/>
      </w:tblGrid>
      <w:tr>
        <w:trPr>
          <w:tblHeader/>
          <w:cantSplit/>
        </w:trPr>
        <w:tc>
          <w:tcPr>
            <w:tcW w:w="58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7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839" w:type="dxa"/>
          </w:tcPr>
          <w:p>
            <w:pPr>
              <w:widowControl/>
              <w:spacing w:after="0" w:line="276" w:lineRule="auto"/>
              <w:jc w:val="left"/>
              <w:rPr>
                <w:sz w:val="18"/>
                <w:szCs w:val="18"/>
              </w:rPr>
            </w:pPr>
            <w:r>
              <w:rPr>
                <w:sz w:val="18"/>
                <w:szCs w:val="20"/>
              </w:rPr>
              <w:t xml:space="preserve">Mensagem "nenhum registro encontrado", sem linha.</w:t>
            </w:r>
          </w:p>
        </w:tc>
        <w:tc>
          <w:tcPr>
            <w:tcW w:w="3792" w:type="dxa"/>
          </w:tcPr>
          <w:p>
            <w:pPr>
              <w:widowControl/>
              <w:spacing w:after="0" w:line="276" w:lineRule="auto"/>
              <w:jc w:val="left"/>
              <w:rPr>
                <w:sz w:val="18"/>
                <w:szCs w:val="18"/>
              </w:rPr>
            </w:pPr>
            <w:r>
              <w:rPr>
                <w:sz w:val="18"/>
                <w:szCs w:val="20"/>
              </w:rPr>
              <w:t xml:space="preserve">Linha com zeros e botão Editar.</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Não mostrar linha quando a pesquisa volta vazia.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DV-EST-051</w:t>
      </w:r>
    </w:p>
    <w:p>
      <w:pPr>
        <w:keepNext/>
        <w:spacing w:after="0" w:line="360" w:lineRule="auto"/>
      </w:pPr>
    </w:p>
    <w:p>
      <w:pPr>
        <w:spacing w:after="0" w:line="360" w:lineRule="auto"/>
        <w:rPr>
          <w:szCs w:val="20"/>
        </w:rPr>
      </w:pPr>
      <w:r>
        <w:rPr>
          <w:b/>
          <w:bCs/>
          <w:szCs w:val="20"/>
        </w:rPr>
        <w:t xml:space="preserve">O cadastro de Item aceita estoque mínimo maior que o máximo</w:t>
      </w:r>
    </w:p>
    <w:tbl>
      <w:tblPr>
        <w:tblStyle w:val="Tabelacomgrade"/>
        <w:tblW w:w="9631" w:type="dxa"/>
        <w:tblLayout w:type="fixed"/>
        <w:tblLook w:val="04A0" w:firstRow="1" w:lastRow="0" w:firstColumn="1" w:lastColumn="0" w:noHBand="0" w:noVBand="1"/>
      </w:tblPr>
      <w:tblGrid>
        <w:gridCol w:w="1345"/>
        <w:gridCol w:w="1240"/>
        <w:gridCol w:w="1529"/>
        <w:gridCol w:w="1553"/>
        <w:gridCol w:w="1680"/>
        <w:gridCol w:w="2284"/>
      </w:tblGrid>
      <w:tr>
        <w:trPr>
          <w:tblHeader/>
          <w:cantSplit/>
        </w:trPr>
        <w:tc>
          <w:tcPr>
            <w:tcW w:w="13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45" w:type="dxa"/>
          </w:tcPr>
          <w:p>
            <w:pPr>
              <w:widowControl/>
              <w:spacing w:after="0" w:line="276" w:lineRule="auto"/>
              <w:jc w:val="left"/>
              <w:rPr>
                <w:sz w:val="18"/>
                <w:szCs w:val="18"/>
              </w:rPr>
            </w:pPr>
            <w:r>
              <w:rPr>
                <w:sz w:val="18"/>
                <w:szCs w:val="20"/>
              </w:rPr>
              <w:t xml:space="preserve">Baixa</w:t>
            </w:r>
          </w:p>
        </w:tc>
        <w:tc>
          <w:tcPr>
            <w:tcW w:w="1240" w:type="dxa"/>
          </w:tcPr>
          <w:p>
            <w:pPr>
              <w:widowControl/>
              <w:spacing w:after="0" w:line="276" w:lineRule="auto"/>
              <w:jc w:val="left"/>
              <w:rPr>
                <w:sz w:val="18"/>
                <w:szCs w:val="18"/>
              </w:rPr>
            </w:pPr>
            <w:r>
              <w:rPr>
                <w:sz w:val="18"/>
                <w:szCs w:val="20"/>
              </w:rPr>
              <w:t xml:space="preserve">Aberto</w:t>
            </w:r>
          </w:p>
        </w:tc>
        <w:tc>
          <w:tcPr>
            <w:tcW w:w="1529" w:type="dxa"/>
          </w:tcPr>
          <w:p>
            <w:pPr>
              <w:widowControl/>
              <w:spacing w:after="0" w:line="276" w:lineRule="auto"/>
              <w:jc w:val="left"/>
              <w:rPr>
                <w:sz w:val="18"/>
                <w:szCs w:val="18"/>
              </w:rPr>
            </w:pPr>
            <w:r>
              <w:rPr>
                <w:sz w:val="18"/>
                <w:szCs w:val="20"/>
              </w:rPr>
              <w:t xml:space="preserve">Estoque › Cadastros › Item</w:t>
            </w:r>
          </w:p>
        </w:tc>
        <w:tc>
          <w:tcPr>
            <w:tcW w:w="1553" w:type="dxa"/>
          </w:tcPr>
          <w:p>
            <w:pPr>
              <w:widowControl/>
              <w:spacing w:after="0" w:line="276" w:lineRule="auto"/>
              <w:jc w:val="left"/>
              <w:rPr>
                <w:sz w:val="18"/>
                <w:szCs w:val="18"/>
              </w:rPr>
            </w:pPr>
            <w:r>
              <w:rPr>
                <w:sz w:val="18"/>
                <w:szCs w:val="20"/>
              </w:rPr>
              <w:t xml:space="preserve">CT-EST-015</w:t>
            </w:r>
          </w:p>
        </w:tc>
        <w:tc>
          <w:tcPr>
            <w:tcW w:w="1680" w:type="dxa"/>
          </w:tcPr>
          <w:p>
            <w:pPr>
              <w:widowControl/>
              <w:spacing w:after="0" w:line="276" w:lineRule="auto"/>
              <w:jc w:val="left"/>
              <w:rPr>
                <w:sz w:val="18"/>
                <w:szCs w:val="18"/>
              </w:rPr>
            </w:pPr>
            <w:r>
              <w:rPr>
                <w:sz w:val="18"/>
                <w:szCs w:val="20"/>
              </w:rPr>
              <w:t xml:space="preserve">22/10/2026 (rodada 8)</w:t>
            </w:r>
          </w:p>
        </w:tc>
        <w:tc>
          <w:tcPr>
            <w:tcW w:w="2284" w:type="dxa"/>
          </w:tcPr>
          <w:p>
            <w:pPr>
              <w:widowControl/>
              <w:spacing w:after="0" w:line="276" w:lineRule="auto"/>
              <w:jc w:val="left"/>
              <w:rPr>
                <w:sz w:val="18"/>
                <w:szCs w:val="18"/>
              </w:rPr>
            </w:pPr>
            <w:r>
              <w:rPr>
                <w:sz w:val="18"/>
                <w:szCs w:val="20"/>
              </w:rPr>
              <w:t xml:space="preserve">Guia 33/2020 (consistência dos dados mestres).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Salvar um item com Estoque Mínimo 500 e Estoque Máximo 10 grava sem aviso ("Inclusão realizada com sucesso!").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Cadastros › Item › Incluir</w:t>
      </w:r>
      <w:r>
        <w:rPr>
          <w:szCs w:val="20"/>
        </w:rPr>
        <w:t xml:space="preserve"> e preencher um item válido (grupo, subgrupo, unidade, medidas). 2. Digitar Est. Mínimo 500 e Est. Máximo 10; vincular o almoxarifado na grade; escrever a justificativa. 3. Clicar em SALVAR e SIM.</w:t>
      </w:r>
    </w:p>
    <w:p>
      <w:pPr>
        <w:spacing w:after="0" w:line="360" w:lineRule="auto"/>
        <w:rPr>
          <w:szCs w:val="20"/>
        </w:rPr>
      </w:pPr>
      <w:r>
        <w:rPr>
          <w:b/>
          <w:bCs/>
          <w:szCs w:val="20"/>
        </w:rPr>
        <w:t xml:space="preserve">Dados de teste usados:</w:t>
      </w:r>
      <w:r>
        <w:rPr>
          <w:szCs w:val="20"/>
        </w:rPr>
        <w:t xml:space="preserve"> Item </w:t>
      </w:r>
      <w:r>
        <w:rPr>
          <w:szCs w:val="20"/>
        </w:rPr>
        <w:t xml:space="preserve">TESTER803 - TESTE R8 ITEM MIN MAIOR MAX</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697"/>
        <w:gridCol w:w="4934"/>
      </w:tblGrid>
      <w:tr>
        <w:trPr>
          <w:tblHeader/>
          <w:cantSplit/>
        </w:trPr>
        <w:tc>
          <w:tcPr>
            <w:tcW w:w="46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9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697" w:type="dxa"/>
          </w:tcPr>
          <w:p>
            <w:pPr>
              <w:widowControl/>
              <w:spacing w:after="0" w:line="276" w:lineRule="auto"/>
              <w:jc w:val="left"/>
              <w:rPr>
                <w:sz w:val="18"/>
                <w:szCs w:val="18"/>
              </w:rPr>
            </w:pPr>
            <w:r>
              <w:rPr>
                <w:sz w:val="18"/>
                <w:szCs w:val="20"/>
              </w:rPr>
              <w:t xml:space="preserve">Recusa com mensagem ("o estoque mínimo não pode ser maior que o máximo").</w:t>
            </w:r>
          </w:p>
        </w:tc>
        <w:tc>
          <w:tcPr>
            <w:tcW w:w="4934" w:type="dxa"/>
          </w:tcPr>
          <w:p>
            <w:pPr>
              <w:widowControl/>
              <w:spacing w:after="0" w:line="276" w:lineRule="auto"/>
              <w:jc w:val="left"/>
              <w:rPr>
                <w:sz w:val="18"/>
                <w:szCs w:val="18"/>
              </w:rPr>
            </w:pPr>
            <w:r>
              <w:rPr>
                <w:sz w:val="18"/>
                <w:szCs w:val="20"/>
              </w:rPr>
              <w:t xml:space="preserve">"Inclusão realizada com sucesso!"; item gravado com mínimo maior que o máximo.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4446404" cy="7200000"/>
            <wp:effectExtent l="0" t="0" r="0" b="0"/>
            <wp:docPr id="5069" name="Imagem 5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9" name="Imagem 5069"/>
                    <pic:cNvPicPr/>
                  </pic:nvPicPr>
                  <pic:blipFill>
                    <a:blip r:embed="rIdHom69"/>
                    <a:stretch>
                      <a:fillRect/>
                    </a:stretch>
                  </pic:blipFill>
                  <pic:spPr>
                    <a:xfrm>
                      <a:off x="0" y="0"/>
                      <a:ext cx="4446404" cy="7200000"/>
                    </a:xfrm>
                    <a:prstGeom prst="rect">
                      <a:avLst/>
                    </a:prstGeom>
                  </pic:spPr>
                </pic:pic>
              </a:graphicData>
            </a:graphic>
          </wp:inline>
        </w:drawing>
      </w:r>
    </w:p>
    <w:p>
      <w:pPr>
        <w:spacing w:before="60" w:after="120"/>
        <w:jc w:val="center"/>
      </w:pPr>
      <w:r>
        <w:rPr>
          <w:i/>
          <w:iCs/>
          <w:sz w:val="18"/>
          <w:szCs w:val="20"/>
        </w:rPr>
        <w:t xml:space="preserve">Figura 69 – Item salvo com mínimo 500 e máximo 10.</w:t>
      </w:r>
    </w:p>
    <w:p>
      <w:pPr>
        <w:spacing w:after="0" w:line="360" w:lineRule="auto"/>
        <w:rPr>
          <w:szCs w:val="20"/>
        </w:rPr>
      </w:pPr>
      <w:r>
        <w:rPr>
          <w:i/>
          <w:iCs/>
          <w:szCs w:val="20"/>
        </w:rPr>
        <w:t xml:space="preserve">Figura 1: Item salvo com mínimo 500 e máximo 10.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Validar mínimo menor ou igual ao máximo antes de gravar.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DV-EST-053</w:t>
      </w:r>
    </w:p>
    <w:p>
      <w:pPr>
        <w:keepNext/>
        <w:spacing w:after="0" w:line="360" w:lineRule="auto"/>
      </w:pPr>
    </w:p>
    <w:p>
      <w:pPr>
        <w:spacing w:after="0" w:line="360" w:lineRule="auto"/>
        <w:rPr>
          <w:szCs w:val="20"/>
        </w:rPr>
      </w:pPr>
      <w:r>
        <w:rPr>
          <w:b/>
          <w:bCs/>
          <w:szCs w:val="20"/>
        </w:rPr>
        <w:t xml:space="preserve">A pesquisa não acha o texto sem acento (repete o DV-PRI-008 no Estoque)</w:t>
      </w:r>
    </w:p>
    <w:tbl>
      <w:tblPr>
        <w:tblStyle w:val="Tabelacomgrade"/>
        <w:tblW w:w="9631" w:type="dxa"/>
        <w:tblLayout w:type="fixed"/>
        <w:tblLook w:val="04A0" w:firstRow="1" w:lastRow="0" w:firstColumn="1" w:lastColumn="0" w:noHBand="0" w:noVBand="1"/>
      </w:tblPr>
      <w:tblGrid>
        <w:gridCol w:w="1321"/>
        <w:gridCol w:w="1216"/>
        <w:gridCol w:w="1925"/>
        <w:gridCol w:w="1515"/>
        <w:gridCol w:w="1622"/>
        <w:gridCol w:w="2032"/>
      </w:tblGrid>
      <w:tr>
        <w:trPr>
          <w:tblHeader/>
          <w:cantSplit/>
        </w:trPr>
        <w:tc>
          <w:tcPr>
            <w:tcW w:w="13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21" w:type="dxa"/>
          </w:tcPr>
          <w:p>
            <w:pPr>
              <w:widowControl/>
              <w:spacing w:after="0" w:line="276" w:lineRule="auto"/>
              <w:jc w:val="left"/>
              <w:rPr>
                <w:sz w:val="18"/>
                <w:szCs w:val="18"/>
              </w:rPr>
            </w:pPr>
            <w:r>
              <w:rPr>
                <w:sz w:val="18"/>
                <w:szCs w:val="20"/>
              </w:rPr>
              <w:t xml:space="preserve">Baixa</w:t>
            </w:r>
          </w:p>
        </w:tc>
        <w:tc>
          <w:tcPr>
            <w:tcW w:w="1216" w:type="dxa"/>
          </w:tcPr>
          <w:p>
            <w:pPr>
              <w:widowControl/>
              <w:spacing w:after="0" w:line="276" w:lineRule="auto"/>
              <w:jc w:val="left"/>
              <w:rPr>
                <w:sz w:val="18"/>
                <w:szCs w:val="18"/>
              </w:rPr>
            </w:pPr>
            <w:r>
              <w:rPr>
                <w:sz w:val="18"/>
                <w:szCs w:val="20"/>
              </w:rPr>
              <w:t xml:space="preserve">Aberto</w:t>
            </w:r>
          </w:p>
        </w:tc>
        <w:tc>
          <w:tcPr>
            <w:tcW w:w="1925" w:type="dxa"/>
          </w:tcPr>
          <w:p>
            <w:pPr>
              <w:widowControl/>
              <w:spacing w:after="0" w:line="276" w:lineRule="auto"/>
              <w:jc w:val="left"/>
              <w:rPr>
                <w:sz w:val="18"/>
                <w:szCs w:val="18"/>
              </w:rPr>
            </w:pPr>
            <w:r>
              <w:rPr>
                <w:sz w:val="18"/>
                <w:szCs w:val="20"/>
              </w:rPr>
              <w:t xml:space="preserve">Estoque › Cadastros › Item (e demais pesquisas por descrição)</w:t>
            </w:r>
          </w:p>
        </w:tc>
        <w:tc>
          <w:tcPr>
            <w:tcW w:w="1515" w:type="dxa"/>
          </w:tcPr>
          <w:p>
            <w:pPr>
              <w:widowControl/>
              <w:spacing w:after="0" w:line="276" w:lineRule="auto"/>
              <w:jc w:val="left"/>
              <w:rPr>
                <w:sz w:val="18"/>
                <w:szCs w:val="18"/>
              </w:rPr>
            </w:pPr>
            <w:r>
              <w:rPr>
                <w:sz w:val="18"/>
                <w:szCs w:val="20"/>
              </w:rPr>
              <w:t xml:space="preserve">CT-EST-024</w:t>
            </w:r>
          </w:p>
        </w:tc>
        <w:tc>
          <w:tcPr>
            <w:tcW w:w="1622" w:type="dxa"/>
          </w:tcPr>
          <w:p>
            <w:pPr>
              <w:widowControl/>
              <w:spacing w:after="0" w:line="276" w:lineRule="auto"/>
              <w:jc w:val="left"/>
              <w:rPr>
                <w:sz w:val="18"/>
                <w:szCs w:val="18"/>
              </w:rPr>
            </w:pPr>
            <w:r>
              <w:rPr>
                <w:sz w:val="18"/>
                <w:szCs w:val="20"/>
              </w:rPr>
              <w:t xml:space="preserve">22/10/2026 (rodada 8)</w:t>
            </w:r>
          </w:p>
        </w:tc>
        <w:tc>
          <w:tcPr>
            <w:tcW w:w="2032" w:type="dxa"/>
          </w:tcPr>
          <w:p>
            <w:pPr>
              <w:widowControl/>
              <w:spacing w:after="0" w:line="276" w:lineRule="auto"/>
              <w:jc w:val="left"/>
              <w:rPr>
                <w:sz w:val="18"/>
                <w:szCs w:val="18"/>
              </w:rPr>
            </w:pPr>
            <w:r>
              <w:rPr>
                <w:sz w:val="18"/>
                <w:szCs w:val="20"/>
              </w:rPr>
              <w:t xml:space="preserve">Usabilidade; mesma família do DV-PRI-008.</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Pesquisar a descrição </w:t>
      </w:r>
      <w:r>
        <w:rPr>
          <w:szCs w:val="20"/>
        </w:rPr>
        <w:t xml:space="preserve">DIÓXIDO</w:t>
      </w:r>
      <w:r>
        <w:rPr>
          <w:szCs w:val="20"/>
        </w:rPr>
        <w:t xml:space="preserve"> acha o item, mas </w:t>
      </w:r>
      <w:r>
        <w:rPr>
          <w:szCs w:val="20"/>
        </w:rPr>
        <w:t xml:space="preserve">DIOXIDO</w:t>
      </w:r>
      <w:r>
        <w:rPr>
          <w:szCs w:val="20"/>
        </w:rPr>
        <w:t xml:space="preserve">, </w:t>
      </w:r>
      <w:r>
        <w:rPr>
          <w:szCs w:val="20"/>
        </w:rPr>
        <w:t xml:space="preserve">dioxido</w:t>
      </w:r>
      <w:r>
        <w:rPr>
          <w:szCs w:val="20"/>
        </w:rPr>
        <w:t xml:space="preserve"> ou </w:t>
      </w:r>
      <w:r>
        <w:rPr>
          <w:szCs w:val="20"/>
        </w:rPr>
        <w:t xml:space="preserve">DIOXI</w:t>
      </w:r>
      <w:r>
        <w:rPr>
          <w:szCs w:val="20"/>
        </w:rPr>
        <w:t xml:space="preserve"> não acham nada.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Cadastros › Item</w:t>
      </w:r>
      <w:r>
        <w:rPr>
          <w:szCs w:val="20"/>
        </w:rPr>
        <w:t xml:space="preserve"> e digitar </w:t>
      </w:r>
      <w:r>
        <w:rPr>
          <w:szCs w:val="20"/>
        </w:rPr>
        <w:t xml:space="preserve">DIÓXIDO</w:t>
      </w:r>
      <w:r>
        <w:rPr>
          <w:szCs w:val="20"/>
        </w:rPr>
        <w:t xml:space="preserve"> em Descrição: PESQUISAR. 2. Repetir com </w:t>
      </w:r>
      <w:r>
        <w:rPr>
          <w:szCs w:val="20"/>
        </w:rPr>
        <w:t xml:space="preserve">DIOXIDO</w:t>
      </w:r>
      <w:r>
        <w:rPr>
          <w:szCs w:val="20"/>
        </w:rPr>
        <w:t xml:space="preserve"> e com </w:t>
      </w:r>
      <w:r>
        <w:rPr>
          <w:szCs w:val="20"/>
        </w:rPr>
        <w:t xml:space="preserve">dioxido</w:t>
      </w:r>
      <w:r>
        <w:rPr>
          <w:szCs w:val="20"/>
        </w:rPr>
        <w:t xml:space="preserve">.</w:t>
      </w:r>
    </w:p>
    <w:p>
      <w:pPr>
        <w:spacing w:after="0" w:line="360" w:lineRule="auto"/>
        <w:rPr>
          <w:szCs w:val="20"/>
        </w:rPr>
      </w:pPr>
      <w:r>
        <w:rPr>
          <w:b/>
          <w:bCs/>
          <w:szCs w:val="20"/>
        </w:rPr>
        <w:t xml:space="preserve">Dados de teste usados:</w:t>
      </w:r>
      <w:r>
        <w:rPr>
          <w:szCs w:val="20"/>
        </w:rPr>
        <w:t xml:space="preserve"> Item </w:t>
      </w:r>
      <w:r>
        <w:rPr>
          <w:szCs w:val="20"/>
        </w:rPr>
        <w:t xml:space="preserve">TST0003 - INSUMO DE DIÓXIDO DE TITANIO (SIVASTATINA)</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426"/>
        <w:gridCol w:w="5205"/>
      </w:tblGrid>
      <w:tr>
        <w:trPr>
          <w:tblHeader/>
          <w:cantSplit/>
        </w:trPr>
        <w:tc>
          <w:tcPr>
            <w:tcW w:w="44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2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426" w:type="dxa"/>
          </w:tcPr>
          <w:p>
            <w:pPr>
              <w:widowControl/>
              <w:spacing w:after="0" w:line="276" w:lineRule="auto"/>
              <w:jc w:val="left"/>
              <w:rPr>
                <w:sz w:val="18"/>
                <w:szCs w:val="18"/>
              </w:rPr>
            </w:pPr>
            <w:r>
              <w:rPr>
                <w:sz w:val="18"/>
                <w:szCs w:val="20"/>
              </w:rPr>
              <w:t xml:space="preserve">O mesmo resultado com e sem acento e com maiúsculas ou minúsculas.</w:t>
            </w:r>
          </w:p>
        </w:tc>
        <w:tc>
          <w:tcPr>
            <w:tcW w:w="5205" w:type="dxa"/>
          </w:tcPr>
          <w:p>
            <w:pPr>
              <w:widowControl/>
              <w:spacing w:after="0" w:line="276" w:lineRule="auto"/>
              <w:jc w:val="left"/>
              <w:rPr>
                <w:sz w:val="18"/>
                <w:szCs w:val="18"/>
              </w:rPr>
            </w:pPr>
            <w:r>
              <w:rPr>
                <w:sz w:val="18"/>
                <w:szCs w:val="20"/>
              </w:rPr>
              <w:t xml:space="preserve">"A pesquisa não retornou nenhum resultado." sem acento; o item aparece só com o acento.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070" name="Imagem 5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0" name="Imagem 5070"/>
                    <pic:cNvPicPr/>
                  </pic:nvPicPr>
                  <pic:blipFill>
                    <a:blip r:embed="rIdHom70"/>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70 – Com acento.</w:t>
      </w:r>
    </w:p>
    <w:p>
      <w:pPr>
        <w:spacing w:after="0" w:line="360" w:lineRule="auto"/>
        <w:rPr>
          <w:szCs w:val="20"/>
        </w:rPr>
      </w:pPr>
      <w:r>
        <w:rPr>
          <w:i/>
          <w:iCs/>
          <w:szCs w:val="20"/>
        </w:rPr>
        <w:t xml:space="preserve">Figura 1: Com acento.</w:t>
      </w:r>
    </w:p>
    <w:p>
      <w:pPr>
        <w:keepNext/>
        <w:spacing w:before="120" w:after="0"/>
        <w:jc w:val="center"/>
      </w:pPr>
      <w:r>
        <w:rPr>
          <w:noProof/>
        </w:rPr>
        <w:drawing>
          <wp:inline distT="0" distB="0" distL="0" distR="0">
            <wp:extent cx="5400000" cy="3471428"/>
            <wp:effectExtent l="0" t="0" r="0" b="0"/>
            <wp:docPr id="5071" name="Imagem 5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1" name="Imagem 5071"/>
                    <pic:cNvPicPr/>
                  </pic:nvPicPr>
                  <pic:blipFill>
                    <a:blip r:embed="rIdHom71"/>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71 – Sem acento.</w:t>
      </w:r>
    </w:p>
    <w:p>
      <w:pPr>
        <w:spacing w:after="0" w:line="360" w:lineRule="auto"/>
        <w:rPr>
          <w:szCs w:val="20"/>
        </w:rPr>
      </w:pPr>
      <w:r>
        <w:rPr>
          <w:i/>
          <w:iCs/>
          <w:szCs w:val="20"/>
        </w:rPr>
        <w:t xml:space="preserve">Figura 2: Sem acento.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Usar comparação sem acento e sem diferenciar maiúsculas nas pesquisas por texto.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DV-EST-055</w:t>
      </w:r>
    </w:p>
    <w:p>
      <w:pPr>
        <w:keepNext/>
        <w:spacing w:after="0" w:line="360" w:lineRule="auto"/>
      </w:pPr>
    </w:p>
    <w:p>
      <w:pPr>
        <w:spacing w:after="0" w:line="360" w:lineRule="auto"/>
        <w:rPr>
          <w:szCs w:val="20"/>
        </w:rPr>
      </w:pPr>
      <w:r>
        <w:rPr>
          <w:b/>
          <w:bCs/>
          <w:szCs w:val="20"/>
        </w:rPr>
        <w:t xml:space="preserve">O filtro Nome do cadastro de kits é ignorado</w:t>
      </w:r>
    </w:p>
    <w:tbl>
      <w:tblPr>
        <w:tblStyle w:val="Tabelacomgrade"/>
        <w:tblW w:w="9631" w:type="dxa"/>
        <w:tblLayout w:type="fixed"/>
        <w:tblLook w:val="04A0" w:firstRow="1" w:lastRow="0" w:firstColumn="1" w:lastColumn="0" w:noHBand="0" w:noVBand="1"/>
      </w:tblPr>
      <w:tblGrid>
        <w:gridCol w:w="1384"/>
        <w:gridCol w:w="1279"/>
        <w:gridCol w:w="1720"/>
        <w:gridCol w:w="1617"/>
        <w:gridCol w:w="1773"/>
        <w:gridCol w:w="1858"/>
      </w:tblGrid>
      <w:tr>
        <w:trPr>
          <w:tblHeader/>
          <w:cantSplit/>
        </w:trPr>
        <w:tc>
          <w:tcPr>
            <w:tcW w:w="13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84" w:type="dxa"/>
          </w:tcPr>
          <w:p>
            <w:pPr>
              <w:widowControl/>
              <w:spacing w:after="0" w:line="276" w:lineRule="auto"/>
              <w:jc w:val="left"/>
              <w:rPr>
                <w:sz w:val="18"/>
                <w:szCs w:val="18"/>
              </w:rPr>
            </w:pPr>
            <w:r>
              <w:rPr>
                <w:sz w:val="18"/>
                <w:szCs w:val="20"/>
              </w:rPr>
              <w:t xml:space="preserve">Baixa</w:t>
            </w:r>
          </w:p>
        </w:tc>
        <w:tc>
          <w:tcPr>
            <w:tcW w:w="1279" w:type="dxa"/>
          </w:tcPr>
          <w:p>
            <w:pPr>
              <w:widowControl/>
              <w:spacing w:after="0" w:line="276" w:lineRule="auto"/>
              <w:jc w:val="left"/>
              <w:rPr>
                <w:sz w:val="18"/>
                <w:szCs w:val="18"/>
              </w:rPr>
            </w:pPr>
            <w:r>
              <w:rPr>
                <w:sz w:val="18"/>
                <w:szCs w:val="20"/>
              </w:rPr>
              <w:t xml:space="preserve">Aberto</w:t>
            </w:r>
          </w:p>
        </w:tc>
        <w:tc>
          <w:tcPr>
            <w:tcW w:w="1720" w:type="dxa"/>
          </w:tcPr>
          <w:p>
            <w:pPr>
              <w:widowControl/>
              <w:spacing w:after="0" w:line="276" w:lineRule="auto"/>
              <w:jc w:val="left"/>
              <w:rPr>
                <w:sz w:val="18"/>
                <w:szCs w:val="18"/>
              </w:rPr>
            </w:pPr>
            <w:r>
              <w:rPr>
                <w:sz w:val="18"/>
                <w:szCs w:val="20"/>
              </w:rPr>
              <w:t xml:space="preserve">Estoque › Kits › Cadastro de Kits (lista)</w:t>
            </w:r>
          </w:p>
        </w:tc>
        <w:tc>
          <w:tcPr>
            <w:tcW w:w="1617" w:type="dxa"/>
          </w:tcPr>
          <w:p>
            <w:pPr>
              <w:widowControl/>
              <w:spacing w:after="0" w:line="276" w:lineRule="auto"/>
              <w:jc w:val="left"/>
              <w:rPr>
                <w:sz w:val="18"/>
                <w:szCs w:val="18"/>
              </w:rPr>
            </w:pPr>
            <w:r>
              <w:rPr>
                <w:sz w:val="18"/>
                <w:szCs w:val="20"/>
              </w:rPr>
              <w:t xml:space="preserve">CT-EST-150</w:t>
            </w:r>
          </w:p>
        </w:tc>
        <w:tc>
          <w:tcPr>
            <w:tcW w:w="1773" w:type="dxa"/>
          </w:tcPr>
          <w:p>
            <w:pPr>
              <w:widowControl/>
              <w:spacing w:after="0" w:line="276" w:lineRule="auto"/>
              <w:jc w:val="left"/>
              <w:rPr>
                <w:sz w:val="18"/>
                <w:szCs w:val="18"/>
              </w:rPr>
            </w:pPr>
            <w:r>
              <w:rPr>
                <w:sz w:val="18"/>
                <w:szCs w:val="20"/>
              </w:rPr>
              <w:t xml:space="preserve">22/10/2026 (rodada 8)</w:t>
            </w:r>
          </w:p>
        </w:tc>
        <w:tc>
          <w:tcPr>
            <w:tcW w:w="1858" w:type="dxa"/>
          </w:tcPr>
          <w:p>
            <w:pPr>
              <w:widowControl/>
              <w:spacing w:after="0" w:line="276" w:lineRule="auto"/>
              <w:jc w:val="left"/>
              <w:rPr>
                <w:sz w:val="18"/>
                <w:szCs w:val="18"/>
              </w:rPr>
            </w:pPr>
            <w:r>
              <w:rPr>
                <w:sz w:val="18"/>
                <w:szCs w:val="20"/>
              </w:rPr>
              <w:t xml:space="preserve">Usabilidade.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Digitar </w:t>
      </w:r>
      <w:r>
        <w:rPr>
          <w:szCs w:val="20"/>
        </w:rPr>
        <w:t xml:space="preserve">ZZZZ</w:t>
      </w:r>
      <w:r>
        <w:rPr>
          <w:szCs w:val="20"/>
        </w:rPr>
        <w:t xml:space="preserve"> ou </w:t>
      </w:r>
      <w:r>
        <w:rPr>
          <w:szCs w:val="20"/>
        </w:rPr>
        <w:t xml:space="preserve">VALIDADE</w:t>
      </w:r>
      <w:r>
        <w:rPr>
          <w:szCs w:val="20"/>
        </w:rPr>
        <w:t xml:space="preserve"> no filtro Nome e pesquisar lista todos os kits, como se o filtro não existisse. O filtro Código funciona.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Kits › Cadastro de Kits</w:t>
      </w:r>
      <w:r>
        <w:rPr>
          <w:szCs w:val="20"/>
        </w:rPr>
        <w:t xml:space="preserve">. 2. Digitar </w:t>
      </w:r>
      <w:r>
        <w:rPr>
          <w:szCs w:val="20"/>
        </w:rPr>
        <w:t xml:space="preserve">ZZZZ</w:t>
      </w:r>
      <w:r>
        <w:rPr>
          <w:szCs w:val="20"/>
        </w:rPr>
        <w:t xml:space="preserve"> em Nome e clicar em PESQUISAR.</w:t>
      </w:r>
    </w:p>
    <w:p>
      <w:pPr>
        <w:spacing w:after="0" w:line="360" w:lineRule="auto"/>
        <w:rPr>
          <w:szCs w:val="20"/>
        </w:rPr>
      </w:pPr>
      <w:r>
        <w:rPr>
          <w:b/>
          <w:bCs/>
          <w:szCs w:val="20"/>
        </w:rPr>
        <w:t xml:space="preserve">Dados de teste usados:</w:t>
      </w:r>
      <w:r>
        <w:rPr>
          <w:szCs w:val="20"/>
        </w:rPr>
        <w:t xml:space="preserve"> Kits 00001 e 00002.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814"/>
        <w:gridCol w:w="3817"/>
      </w:tblGrid>
      <w:tr>
        <w:trPr>
          <w:tblHeader/>
          <w:cantSplit/>
        </w:trPr>
        <w:tc>
          <w:tcPr>
            <w:tcW w:w="58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8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814" w:type="dxa"/>
          </w:tcPr>
          <w:p>
            <w:pPr>
              <w:widowControl/>
              <w:spacing w:after="0" w:line="276" w:lineRule="auto"/>
              <w:jc w:val="left"/>
              <w:rPr>
                <w:sz w:val="18"/>
                <w:szCs w:val="18"/>
              </w:rPr>
            </w:pPr>
            <w:r>
              <w:rPr>
                <w:sz w:val="18"/>
                <w:szCs w:val="20"/>
              </w:rPr>
              <w:t xml:space="preserve">"A pesquisa não retornou nenhum resultado."</w:t>
            </w:r>
          </w:p>
        </w:tc>
        <w:tc>
          <w:tcPr>
            <w:tcW w:w="3817" w:type="dxa"/>
          </w:tcPr>
          <w:p>
            <w:pPr>
              <w:widowControl/>
              <w:spacing w:after="0" w:line="276" w:lineRule="auto"/>
              <w:jc w:val="left"/>
              <w:rPr>
                <w:sz w:val="18"/>
                <w:szCs w:val="18"/>
              </w:rPr>
            </w:pPr>
            <w:r>
              <w:rPr>
                <w:sz w:val="18"/>
                <w:szCs w:val="20"/>
              </w:rPr>
              <w:t xml:space="preserve">A lista mostra os dois kits.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072" name="Imagem 5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 name="Imagem 5072"/>
                    <pic:cNvPicPr/>
                  </pic:nvPicPr>
                  <pic:blipFill>
                    <a:blip r:embed="rIdHom72"/>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72 – Filtro Nome com ZZZZ.</w:t>
      </w:r>
    </w:p>
    <w:p>
      <w:pPr>
        <w:spacing w:after="0" w:line="360" w:lineRule="auto"/>
        <w:rPr>
          <w:szCs w:val="20"/>
        </w:rPr>
      </w:pPr>
      <w:r>
        <w:rPr>
          <w:i/>
          <w:iCs/>
          <w:szCs w:val="20"/>
        </w:rPr>
        <w:t xml:space="preserve">Figura 1: Filtro Nome com ZZZZ.</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Aplicar o filtro Nome na consulta da lista.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DV-EST-057</w:t>
      </w:r>
    </w:p>
    <w:p>
      <w:pPr>
        <w:keepNext/>
        <w:spacing w:after="0" w:line="360" w:lineRule="auto"/>
      </w:pPr>
    </w:p>
    <w:p>
      <w:pPr>
        <w:spacing w:after="0" w:line="360" w:lineRule="auto"/>
        <w:rPr>
          <w:szCs w:val="20"/>
        </w:rPr>
      </w:pPr>
      <w:r>
        <w:rPr>
          <w:b/>
          <w:bCs/>
          <w:szCs w:val="20"/>
        </w:rPr>
        <w:t xml:space="preserve">Relatórios mostram data em formato americano e o nome do usuário cortado</w:t>
      </w:r>
    </w:p>
    <w:tbl>
      <w:tblPr>
        <w:tblStyle w:val="Tabelacomgrade"/>
        <w:tblW w:w="9631" w:type="dxa"/>
        <w:tblLayout w:type="fixed"/>
        <w:tblLook w:val="04A0" w:firstRow="1" w:lastRow="0" w:firstColumn="1" w:lastColumn="0" w:noHBand="0" w:noVBand="1"/>
      </w:tblPr>
      <w:tblGrid>
        <w:gridCol w:w="1314"/>
        <w:gridCol w:w="1209"/>
        <w:gridCol w:w="2041"/>
        <w:gridCol w:w="1622"/>
        <w:gridCol w:w="1604"/>
        <w:gridCol w:w="1841"/>
      </w:tblGrid>
      <w:tr>
        <w:trPr>
          <w:tblHeader/>
          <w:cantSplit/>
        </w:trPr>
        <w:tc>
          <w:tcPr>
            <w:tcW w:w="13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0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14" w:type="dxa"/>
          </w:tcPr>
          <w:p>
            <w:pPr>
              <w:widowControl/>
              <w:spacing w:after="0" w:line="276" w:lineRule="auto"/>
              <w:jc w:val="left"/>
              <w:rPr>
                <w:sz w:val="18"/>
                <w:szCs w:val="18"/>
              </w:rPr>
            </w:pPr>
            <w:r>
              <w:rPr>
                <w:sz w:val="18"/>
                <w:szCs w:val="20"/>
              </w:rPr>
              <w:t xml:space="preserve">Baixa</w:t>
            </w:r>
          </w:p>
        </w:tc>
        <w:tc>
          <w:tcPr>
            <w:tcW w:w="1209" w:type="dxa"/>
          </w:tcPr>
          <w:p>
            <w:pPr>
              <w:widowControl/>
              <w:spacing w:after="0" w:line="276" w:lineRule="auto"/>
              <w:jc w:val="left"/>
              <w:rPr>
                <w:sz w:val="18"/>
                <w:szCs w:val="18"/>
              </w:rPr>
            </w:pPr>
            <w:r>
              <w:rPr>
                <w:sz w:val="18"/>
                <w:szCs w:val="20"/>
              </w:rPr>
              <w:t xml:space="preserve">Aberto</w:t>
            </w:r>
          </w:p>
        </w:tc>
        <w:tc>
          <w:tcPr>
            <w:tcW w:w="2041" w:type="dxa"/>
          </w:tcPr>
          <w:p>
            <w:pPr>
              <w:widowControl/>
              <w:spacing w:after="0" w:line="276" w:lineRule="auto"/>
              <w:jc w:val="left"/>
              <w:rPr>
                <w:sz w:val="18"/>
                <w:szCs w:val="18"/>
              </w:rPr>
            </w:pPr>
            <w:r>
              <w:rPr>
                <w:sz w:val="18"/>
                <w:szCs w:val="20"/>
              </w:rPr>
              <w:t xml:space="preserve">Estoque › Relatórios de kit e Relatório de Condição de Armazenagem</w:t>
            </w:r>
          </w:p>
        </w:tc>
        <w:tc>
          <w:tcPr>
            <w:tcW w:w="1622" w:type="dxa"/>
          </w:tcPr>
          <w:p>
            <w:pPr>
              <w:widowControl/>
              <w:spacing w:after="0" w:line="276" w:lineRule="auto"/>
              <w:jc w:val="left"/>
              <w:rPr>
                <w:sz w:val="18"/>
                <w:szCs w:val="18"/>
              </w:rPr>
            </w:pPr>
            <w:r>
              <w:rPr>
                <w:sz w:val="18"/>
                <w:szCs w:val="20"/>
              </w:rPr>
              <w:t xml:space="preserve">CT-EST-157 e CT-EST-009</w:t>
            </w:r>
          </w:p>
        </w:tc>
        <w:tc>
          <w:tcPr>
            <w:tcW w:w="1604" w:type="dxa"/>
          </w:tcPr>
          <w:p>
            <w:pPr>
              <w:widowControl/>
              <w:spacing w:after="0" w:line="276" w:lineRule="auto"/>
              <w:jc w:val="left"/>
              <w:rPr>
                <w:sz w:val="18"/>
                <w:szCs w:val="18"/>
              </w:rPr>
            </w:pPr>
            <w:r>
              <w:rPr>
                <w:sz w:val="18"/>
                <w:szCs w:val="20"/>
              </w:rPr>
              <w:t xml:space="preserve">22/10/2026 (rodada 8)</w:t>
            </w:r>
          </w:p>
        </w:tc>
        <w:tc>
          <w:tcPr>
            <w:tcW w:w="1841" w:type="dxa"/>
          </w:tcPr>
          <w:p>
            <w:pPr>
              <w:widowControl/>
              <w:spacing w:after="0" w:line="276" w:lineRule="auto"/>
              <w:jc w:val="left"/>
              <w:rPr>
                <w:sz w:val="18"/>
                <w:szCs w:val="18"/>
              </w:rPr>
            </w:pPr>
            <w:r>
              <w:rPr>
                <w:sz w:val="18"/>
                <w:szCs w:val="20"/>
              </w:rPr>
              <w:t xml:space="preserve">Usabilidade (sistema em português).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Os relatórios de kit trazem "Emitido em: 10/22/2026" e "1:03 PM" (mês/dia/ano). O relatório de Condição de Armazenagem mostra "USUÁRIO: ADMIN" em vez do nome completo.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Relatórios › Análise de Componentes (Kit)</w:t>
      </w:r>
      <w:r>
        <w:rPr>
          <w:szCs w:val="20"/>
        </w:rPr>
        <w:t xml:space="preserve"> e clicar em GERAR RELATÓRIO. 2. Ler o cabeçalho do relatório.</w:t>
      </w:r>
    </w:p>
    <w:p>
      <w:pPr>
        <w:spacing w:after="0" w:line="360" w:lineRule="auto"/>
        <w:rPr>
          <w:szCs w:val="20"/>
        </w:rPr>
      </w:pPr>
      <w:r>
        <w:rPr>
          <w:b/>
          <w:bCs/>
          <w:szCs w:val="20"/>
        </w:rPr>
        <w:t xml:space="preserve">Dados de teste usados:</w:t>
      </w:r>
      <w:r>
        <w:rPr>
          <w:szCs w:val="20"/>
        </w:rPr>
        <w:t xml:space="preserve"> Kits e planejamento criados na rodada 8.</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353"/>
        <w:gridCol w:w="5278"/>
      </w:tblGrid>
      <w:tr>
        <w:trPr>
          <w:tblHeader/>
          <w:cantSplit/>
        </w:trPr>
        <w:tc>
          <w:tcPr>
            <w:tcW w:w="43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2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353" w:type="dxa"/>
          </w:tcPr>
          <w:p>
            <w:pPr>
              <w:widowControl/>
              <w:spacing w:after="0" w:line="276" w:lineRule="auto"/>
              <w:jc w:val="left"/>
              <w:rPr>
                <w:sz w:val="18"/>
                <w:szCs w:val="18"/>
              </w:rPr>
            </w:pPr>
            <w:r>
              <w:rPr>
                <w:sz w:val="18"/>
                <w:szCs w:val="20"/>
              </w:rPr>
              <w:t xml:space="preserve">Datas no formato dia/mês/ano e nome do usuário completo.</w:t>
            </w:r>
          </w:p>
        </w:tc>
        <w:tc>
          <w:tcPr>
            <w:tcW w:w="5278" w:type="dxa"/>
          </w:tcPr>
          <w:p>
            <w:pPr>
              <w:widowControl/>
              <w:spacing w:after="0" w:line="276" w:lineRule="auto"/>
              <w:jc w:val="left"/>
              <w:rPr>
                <w:sz w:val="18"/>
                <w:szCs w:val="18"/>
              </w:rPr>
            </w:pPr>
            <w:r>
              <w:rPr>
                <w:sz w:val="18"/>
                <w:szCs w:val="20"/>
              </w:rPr>
              <w:t xml:space="preserve">Formato mês/dia/ano e hora com AM/PM; nome do usuário cortado em um relatório.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073" name="Imagem 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3" name="Imagem 5073"/>
                    <pic:cNvPicPr/>
                  </pic:nvPicPr>
                  <pic:blipFill>
                    <a:blip r:embed="rIdHom73"/>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73 – Relatório de Análise de Componentes (Kit).</w:t>
      </w:r>
    </w:p>
    <w:p>
      <w:pPr>
        <w:spacing w:after="0" w:line="360" w:lineRule="auto"/>
        <w:rPr>
          <w:szCs w:val="20"/>
        </w:rPr>
      </w:pPr>
      <w:r>
        <w:rPr>
          <w:i/>
          <w:iCs/>
          <w:szCs w:val="20"/>
        </w:rPr>
        <w:t xml:space="preserve">Figura 1: Relatório de Análise de Componentes (Kit).</w:t>
      </w:r>
    </w:p>
    <w:p>
      <w:pPr>
        <w:keepNext/>
        <w:spacing w:before="120" w:after="0"/>
        <w:jc w:val="center"/>
      </w:pPr>
      <w:r>
        <w:rPr>
          <w:noProof/>
        </w:rPr>
        <w:drawing>
          <wp:inline distT="0" distB="0" distL="0" distR="0">
            <wp:extent cx="5400000" cy="3471428"/>
            <wp:effectExtent l="0" t="0" r="0" b="0"/>
            <wp:docPr id="5074" name="Imagem 5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4" name="Imagem 5074"/>
                    <pic:cNvPicPr/>
                  </pic:nvPicPr>
                  <pic:blipFill>
                    <a:blip r:embed="rIdHom74"/>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74 – Relatório de Condição de Armazenagem.</w:t>
      </w:r>
    </w:p>
    <w:p>
      <w:pPr>
        <w:spacing w:after="0" w:line="360" w:lineRule="auto"/>
        <w:rPr>
          <w:szCs w:val="20"/>
        </w:rPr>
      </w:pPr>
      <w:r>
        <w:rPr>
          <w:i/>
          <w:iCs/>
          <w:szCs w:val="20"/>
        </w:rPr>
        <w:t xml:space="preserve">Figura 2: Relatório de Condição de Armazenagem.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Formatar as datas do relatório pela cultura pt-BR e usar o nome completo do usuário.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DV-EST-060</w:t>
      </w:r>
    </w:p>
    <w:p>
      <w:pPr>
        <w:keepNext/>
        <w:spacing w:after="0" w:line="360" w:lineRule="auto"/>
      </w:pPr>
    </w:p>
    <w:p>
      <w:pPr>
        <w:spacing w:after="0" w:line="360" w:lineRule="auto"/>
        <w:rPr>
          <w:szCs w:val="20"/>
        </w:rPr>
      </w:pPr>
      <w:r>
        <w:rPr>
          <w:b/>
          <w:bCs/>
          <w:szCs w:val="20"/>
        </w:rPr>
        <w:t xml:space="preserve">Saída de Material: justificativa não é obrigatória, mensagens com erro de digitação e custo 0,00</w:t>
      </w:r>
    </w:p>
    <w:tbl>
      <w:tblPr>
        <w:tblStyle w:val="Tabelacomgrade"/>
        <w:tblW w:w="9631" w:type="dxa"/>
        <w:tblLayout w:type="fixed"/>
        <w:tblLook w:val="04A0" w:firstRow="1" w:lastRow="0" w:firstColumn="1" w:lastColumn="0" w:noHBand="0" w:noVBand="1"/>
      </w:tblPr>
      <w:tblGrid>
        <w:gridCol w:w="1319"/>
        <w:gridCol w:w="1214"/>
        <w:gridCol w:w="1377"/>
        <w:gridCol w:w="1510"/>
        <w:gridCol w:w="1616"/>
        <w:gridCol w:w="2595"/>
      </w:tblGrid>
      <w:tr>
        <w:trPr>
          <w:tblHeader/>
          <w:cantSplit/>
        </w:trPr>
        <w:tc>
          <w:tcPr>
            <w:tcW w:w="13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3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5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19" w:type="dxa"/>
          </w:tcPr>
          <w:p>
            <w:pPr>
              <w:widowControl/>
              <w:spacing w:after="0" w:line="276" w:lineRule="auto"/>
              <w:jc w:val="left"/>
              <w:rPr>
                <w:sz w:val="18"/>
                <w:szCs w:val="18"/>
              </w:rPr>
            </w:pPr>
            <w:r>
              <w:rPr>
                <w:sz w:val="18"/>
                <w:szCs w:val="20"/>
              </w:rPr>
              <w:t xml:space="preserve">Baixa</w:t>
            </w:r>
          </w:p>
        </w:tc>
        <w:tc>
          <w:tcPr>
            <w:tcW w:w="1214" w:type="dxa"/>
          </w:tcPr>
          <w:p>
            <w:pPr>
              <w:widowControl/>
              <w:spacing w:after="0" w:line="276" w:lineRule="auto"/>
              <w:jc w:val="left"/>
              <w:rPr>
                <w:sz w:val="18"/>
                <w:szCs w:val="18"/>
              </w:rPr>
            </w:pPr>
            <w:r>
              <w:rPr>
                <w:sz w:val="18"/>
                <w:szCs w:val="20"/>
              </w:rPr>
              <w:t xml:space="preserve">Aberto</w:t>
            </w:r>
          </w:p>
        </w:tc>
        <w:tc>
          <w:tcPr>
            <w:tcW w:w="1377" w:type="dxa"/>
          </w:tcPr>
          <w:p>
            <w:pPr>
              <w:widowControl/>
              <w:spacing w:after="0" w:line="276" w:lineRule="auto"/>
              <w:jc w:val="left"/>
              <w:rPr>
                <w:sz w:val="18"/>
                <w:szCs w:val="18"/>
              </w:rPr>
            </w:pPr>
            <w:r>
              <w:rPr>
                <w:sz w:val="18"/>
                <w:szCs w:val="20"/>
              </w:rPr>
              <w:t xml:space="preserve">Estoque › Saída de Material</w:t>
            </w:r>
          </w:p>
        </w:tc>
        <w:tc>
          <w:tcPr>
            <w:tcW w:w="1510" w:type="dxa"/>
          </w:tcPr>
          <w:p>
            <w:pPr>
              <w:widowControl/>
              <w:spacing w:after="0" w:line="276" w:lineRule="auto"/>
              <w:jc w:val="left"/>
              <w:rPr>
                <w:sz w:val="18"/>
                <w:szCs w:val="18"/>
              </w:rPr>
            </w:pPr>
            <w:r>
              <w:rPr>
                <w:sz w:val="18"/>
                <w:szCs w:val="20"/>
              </w:rPr>
              <w:t xml:space="preserve">CT-EST-081</w:t>
            </w:r>
          </w:p>
        </w:tc>
        <w:tc>
          <w:tcPr>
            <w:tcW w:w="1616" w:type="dxa"/>
          </w:tcPr>
          <w:p>
            <w:pPr>
              <w:widowControl/>
              <w:spacing w:after="0" w:line="276" w:lineRule="auto"/>
              <w:jc w:val="left"/>
              <w:rPr>
                <w:sz w:val="18"/>
                <w:szCs w:val="18"/>
              </w:rPr>
            </w:pPr>
            <w:r>
              <w:rPr>
                <w:sz w:val="18"/>
                <w:szCs w:val="20"/>
              </w:rPr>
              <w:t xml:space="preserve">22/10/2026 (rodada 8)</w:t>
            </w:r>
          </w:p>
        </w:tc>
        <w:tc>
          <w:tcPr>
            <w:tcW w:w="2595" w:type="dxa"/>
          </w:tcPr>
          <w:p>
            <w:pPr>
              <w:widowControl/>
              <w:spacing w:after="0" w:line="276" w:lineRule="auto"/>
              <w:jc w:val="left"/>
              <w:rPr>
                <w:sz w:val="18"/>
                <w:szCs w:val="18"/>
              </w:rPr>
            </w:pPr>
            <w:r>
              <w:rPr>
                <w:sz w:val="18"/>
                <w:szCs w:val="20"/>
              </w:rPr>
              <w:t xml:space="preserve">Guia 33/2020 e RDC 658/2022, art. 124 (registrar a razão de cada movimentação).</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Saída de Material gravou sem justificativa (o motivo da movimentação é obrigatório, a justificativa não). As mensagens de validação têm erros: "Data da saída não inforada!", "Tipo da movimentação não informado.!", "Motivo da movimentação não informado.!". No histórico do lote, a saída fica com custo unitário 0,00 (a entrada tinha 2,00).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Criar o tipo de movimentação </w:t>
      </w:r>
      <w:r>
        <w:rPr>
          <w:szCs w:val="20"/>
        </w:rPr>
        <w:t xml:space="preserve">TESTE SAIDA R8</w:t>
      </w:r>
      <w:r>
        <w:rPr>
          <w:szCs w:val="20"/>
        </w:rPr>
        <w:t xml:space="preserve"> e o motivo </w:t>
      </w:r>
      <w:r>
        <w:rPr>
          <w:szCs w:val="20"/>
        </w:rPr>
        <w:t xml:space="preserve">TESTE MOTIVO R8</w:t>
      </w:r>
      <w:r>
        <w:rPr>
          <w:szCs w:val="20"/>
        </w:rPr>
        <w:t xml:space="preserve">. 2. Abrir </w:t>
      </w:r>
      <w:r>
        <w:rPr>
          <w:b/>
          <w:bCs/>
          <w:szCs w:val="20"/>
        </w:rPr>
        <w:t xml:space="preserve">Estoque › Saída de Material</w:t>
      </w:r>
      <w:r>
        <w:rPr>
          <w:szCs w:val="20"/>
        </w:rPr>
        <w:t xml:space="preserve">, clicar em CONFIRMAR com tudo vazio: ler as mensagens. 3. Preencher data, tipo, motivo, item </w:t>
      </w:r>
      <w:r>
        <w:rPr>
          <w:szCs w:val="20"/>
        </w:rPr>
        <w:t xml:space="preserve">TESTER805</w:t>
      </w:r>
      <w:r>
        <w:rPr>
          <w:szCs w:val="20"/>
        </w:rPr>
        <w:t xml:space="preserve">, lote, endereço e quantidade 2; deixar a justificativa em branco e CONFIRMAR e SIM.</w:t>
      </w:r>
    </w:p>
    <w:p>
      <w:pPr>
        <w:spacing w:after="0" w:line="360" w:lineRule="auto"/>
        <w:rPr>
          <w:szCs w:val="20"/>
        </w:rPr>
      </w:pPr>
      <w:r>
        <w:rPr>
          <w:b/>
          <w:bCs/>
          <w:szCs w:val="20"/>
        </w:rPr>
        <w:t xml:space="preserve">Dados de teste usados:</w:t>
      </w:r>
      <w:r>
        <w:rPr>
          <w:szCs w:val="20"/>
        </w:rPr>
        <w:t xml:space="preserve"> Lote </w:t>
      </w:r>
      <w:r>
        <w:rPr>
          <w:szCs w:val="20"/>
        </w:rPr>
        <w:t xml:space="preserve">TESTEKIT30</w:t>
      </w:r>
      <w:r>
        <w:rPr>
          <w:szCs w:val="20"/>
        </w:rPr>
        <w:t xml:space="preserve"> (item de entrada </w:t>
      </w:r>
      <w:r>
        <w:rPr>
          <w:szCs w:val="20"/>
        </w:rPr>
        <w:t xml:space="preserve">TA0008/26</w:t>
      </w:r>
      <w:r>
        <w:rPr>
          <w:szCs w:val="20"/>
        </w:rPr>
        <w:t xml:space="preserve">), endereço </w:t>
      </w:r>
      <w:r>
        <w:rPr>
          <w:szCs w:val="20"/>
        </w:rPr>
        <w:t xml:space="preserve">L903-R001-C001-A001</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523"/>
        <w:gridCol w:w="5108"/>
      </w:tblGrid>
      <w:tr>
        <w:trPr>
          <w:tblHeader/>
          <w:cantSplit/>
        </w:trPr>
        <w:tc>
          <w:tcPr>
            <w:tcW w:w="45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1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523" w:type="dxa"/>
          </w:tcPr>
          <w:p>
            <w:pPr>
              <w:widowControl/>
              <w:spacing w:after="0" w:line="276" w:lineRule="auto"/>
              <w:jc w:val="left"/>
              <w:rPr>
                <w:sz w:val="18"/>
                <w:szCs w:val="18"/>
              </w:rPr>
            </w:pPr>
            <w:r>
              <w:rPr>
                <w:sz w:val="18"/>
                <w:szCs w:val="20"/>
              </w:rPr>
              <w:t xml:space="preserve">Justificativa obrigatória, mensagens corretas e custo da saída pelo custo do lote.</w:t>
            </w:r>
          </w:p>
        </w:tc>
        <w:tc>
          <w:tcPr>
            <w:tcW w:w="5108" w:type="dxa"/>
          </w:tcPr>
          <w:p>
            <w:pPr>
              <w:widowControl/>
              <w:spacing w:after="0" w:line="276" w:lineRule="auto"/>
              <w:jc w:val="left"/>
              <w:rPr>
                <w:sz w:val="18"/>
                <w:szCs w:val="18"/>
              </w:rPr>
            </w:pPr>
            <w:r>
              <w:rPr>
                <w:sz w:val="18"/>
                <w:szCs w:val="20"/>
              </w:rPr>
              <w:t xml:space="preserve">Saída gravada sem justificativa ("Inclusão realizada com sucesso!"); custo unitário 0,00 no histórico.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655571"/>
            <wp:effectExtent l="0" t="0" r="0" b="0"/>
            <wp:docPr id="5075" name="Imagem 5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 name="Imagem 5075"/>
                    <pic:cNvPicPr/>
                  </pic:nvPicPr>
                  <pic:blipFill>
                    <a:blip r:embed="rIdHom75"/>
                    <a:stretch>
                      <a:fillRect/>
                    </a:stretch>
                  </pic:blipFill>
                  <pic:spPr>
                    <a:xfrm>
                      <a:off x="0" y="0"/>
                      <a:ext cx="5400000" cy="4655571"/>
                    </a:xfrm>
                    <a:prstGeom prst="rect">
                      <a:avLst/>
                    </a:prstGeom>
                  </pic:spPr>
                </pic:pic>
              </a:graphicData>
            </a:graphic>
          </wp:inline>
        </w:drawing>
      </w:r>
    </w:p>
    <w:p>
      <w:pPr>
        <w:spacing w:before="60" w:after="120"/>
        <w:jc w:val="center"/>
      </w:pPr>
      <w:r>
        <w:rPr>
          <w:i/>
          <w:iCs/>
          <w:sz w:val="18"/>
          <w:szCs w:val="20"/>
        </w:rPr>
        <w:t xml:space="preserve">Figura 75 – Mensagens com tudo vazio.</w:t>
      </w:r>
    </w:p>
    <w:p>
      <w:pPr>
        <w:spacing w:after="0" w:line="360" w:lineRule="auto"/>
        <w:rPr>
          <w:szCs w:val="20"/>
        </w:rPr>
      </w:pPr>
      <w:r>
        <w:rPr>
          <w:i/>
          <w:iCs/>
          <w:szCs w:val="20"/>
        </w:rPr>
        <w:t xml:space="preserve">Figura 1: Mensagens com tudo vazio.</w:t>
      </w:r>
    </w:p>
    <w:p>
      <w:pPr>
        <w:keepNext/>
        <w:spacing w:before="120" w:after="0"/>
        <w:jc w:val="center"/>
      </w:pPr>
      <w:r>
        <w:rPr>
          <w:noProof/>
        </w:rPr>
        <w:drawing>
          <wp:inline distT="0" distB="0" distL="0" distR="0">
            <wp:extent cx="5400000" cy="4107857"/>
            <wp:effectExtent l="0" t="0" r="0" b="0"/>
            <wp:docPr id="5076" name="Imagem 5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6" name="Imagem 5076"/>
                    <pic:cNvPicPr/>
                  </pic:nvPicPr>
                  <pic:blipFill>
                    <a:blip r:embed="rIdHom76"/>
                    <a:stretch>
                      <a:fillRect/>
                    </a:stretch>
                  </pic:blipFill>
                  <pic:spPr>
                    <a:xfrm>
                      <a:off x="0" y="0"/>
                      <a:ext cx="5400000" cy="4107857"/>
                    </a:xfrm>
                    <a:prstGeom prst="rect">
                      <a:avLst/>
                    </a:prstGeom>
                  </pic:spPr>
                </pic:pic>
              </a:graphicData>
            </a:graphic>
          </wp:inline>
        </w:drawing>
      </w:r>
    </w:p>
    <w:p>
      <w:pPr>
        <w:spacing w:before="60" w:after="120"/>
        <w:jc w:val="center"/>
      </w:pPr>
      <w:r>
        <w:rPr>
          <w:i/>
          <w:iCs/>
          <w:sz w:val="18"/>
          <w:szCs w:val="20"/>
        </w:rPr>
        <w:t xml:space="preserve">Figura 76 – Saída gravada sem justificativa.</w:t>
      </w:r>
    </w:p>
    <w:p>
      <w:pPr>
        <w:spacing w:after="0" w:line="360" w:lineRule="auto"/>
        <w:rPr>
          <w:szCs w:val="20"/>
        </w:rPr>
      </w:pPr>
      <w:r>
        <w:rPr>
          <w:i/>
          <w:iCs/>
          <w:szCs w:val="20"/>
        </w:rPr>
        <w:t xml:space="preserve">Figura 2: Saída gravada sem justificativa.</w:t>
      </w:r>
    </w:p>
    <w:p>
      <w:pPr>
        <w:keepNext/>
        <w:spacing w:before="120" w:after="0"/>
        <w:jc w:val="center"/>
      </w:pPr>
      <w:r>
        <w:rPr>
          <w:noProof/>
        </w:rPr>
        <w:drawing>
          <wp:inline distT="0" distB="0" distL="0" distR="0">
            <wp:extent cx="5400000" cy="6260142"/>
            <wp:effectExtent l="0" t="0" r="0" b="0"/>
            <wp:docPr id="5077" name="Imagem 5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 name="Imagem 5077"/>
                    <pic:cNvPicPr/>
                  </pic:nvPicPr>
                  <pic:blipFill>
                    <a:blip r:embed="rIdHom77"/>
                    <a:stretch>
                      <a:fillRect/>
                    </a:stretch>
                  </pic:blipFill>
                  <pic:spPr>
                    <a:xfrm>
                      <a:off x="0" y="0"/>
                      <a:ext cx="5400000" cy="6260142"/>
                    </a:xfrm>
                    <a:prstGeom prst="rect">
                      <a:avLst/>
                    </a:prstGeom>
                  </pic:spPr>
                </pic:pic>
              </a:graphicData>
            </a:graphic>
          </wp:inline>
        </w:drawing>
      </w:r>
    </w:p>
    <w:p>
      <w:pPr>
        <w:spacing w:before="60" w:after="120"/>
        <w:jc w:val="center"/>
      </w:pPr>
      <w:r>
        <w:rPr>
          <w:i/>
          <w:iCs/>
          <w:sz w:val="18"/>
          <w:szCs w:val="20"/>
        </w:rPr>
        <w:t xml:space="preserve">Figura 77 – Histórico do lote.</w:t>
      </w:r>
    </w:p>
    <w:p>
      <w:pPr>
        <w:spacing w:after="0" w:line="360" w:lineRule="auto"/>
        <w:rPr>
          <w:szCs w:val="20"/>
        </w:rPr>
      </w:pPr>
      <w:r>
        <w:rPr>
          <w:i/>
          <w:iCs/>
          <w:szCs w:val="20"/>
        </w:rPr>
        <w:t xml:space="preserve">Figura 3: Histórico do lote.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a justificativa, corrigir os textos e gravar o custo do lote na saída.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DV-EST-065</w:t>
      </w:r>
    </w:p>
    <w:p>
      <w:pPr>
        <w:keepNext/>
        <w:spacing w:after="0" w:line="360" w:lineRule="auto"/>
      </w:pPr>
    </w:p>
    <w:p>
      <w:pPr>
        <w:spacing w:after="0" w:line="360" w:lineRule="auto"/>
        <w:rPr>
          <w:szCs w:val="20"/>
        </w:rPr>
      </w:pPr>
      <w:r>
        <w:rPr>
          <w:b/>
          <w:bCs/>
          <w:szCs w:val="20"/>
        </w:rPr>
        <w:t xml:space="preserve">Duas abas movimentando o mesmo endereço ao mesmo tempo: nenhum bloqueio</w:t>
      </w:r>
    </w:p>
    <w:tbl>
      <w:tblPr>
        <w:tblStyle w:val="Tabelacomgrade"/>
        <w:tblW w:w="9631" w:type="dxa"/>
        <w:tblLayout w:type="fixed"/>
        <w:tblLook w:val="04A0" w:firstRow="1" w:lastRow="0" w:firstColumn="1" w:lastColumn="0" w:noHBand="0" w:noVBand="1"/>
      </w:tblPr>
      <w:tblGrid>
        <w:gridCol w:w="1308"/>
        <w:gridCol w:w="1203"/>
        <w:gridCol w:w="1835"/>
        <w:gridCol w:w="1493"/>
        <w:gridCol w:w="1590"/>
        <w:gridCol w:w="2202"/>
      </w:tblGrid>
      <w:tr>
        <w:trPr>
          <w:tblHeader/>
          <w:cantSplit/>
        </w:trPr>
        <w:tc>
          <w:tcPr>
            <w:tcW w:w="13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8" w:type="dxa"/>
          </w:tcPr>
          <w:p>
            <w:pPr>
              <w:widowControl/>
              <w:spacing w:after="0" w:line="276" w:lineRule="auto"/>
              <w:jc w:val="left"/>
              <w:rPr>
                <w:sz w:val="18"/>
                <w:szCs w:val="18"/>
              </w:rPr>
            </w:pPr>
            <w:r>
              <w:rPr>
                <w:sz w:val="18"/>
                <w:szCs w:val="20"/>
              </w:rPr>
              <w:t xml:space="preserve">Baixa</w:t>
            </w:r>
          </w:p>
        </w:tc>
        <w:tc>
          <w:tcPr>
            <w:tcW w:w="1203" w:type="dxa"/>
          </w:tcPr>
          <w:p>
            <w:pPr>
              <w:widowControl/>
              <w:spacing w:after="0" w:line="276" w:lineRule="auto"/>
              <w:jc w:val="left"/>
              <w:rPr>
                <w:sz w:val="18"/>
                <w:szCs w:val="18"/>
              </w:rPr>
            </w:pPr>
            <w:r>
              <w:rPr>
                <w:sz w:val="18"/>
                <w:szCs w:val="20"/>
              </w:rPr>
              <w:t xml:space="preserve">Aberto</w:t>
            </w:r>
          </w:p>
        </w:tc>
        <w:tc>
          <w:tcPr>
            <w:tcW w:w="1835" w:type="dxa"/>
          </w:tcPr>
          <w:p>
            <w:pPr>
              <w:widowControl/>
              <w:spacing w:after="0" w:line="276" w:lineRule="auto"/>
              <w:jc w:val="left"/>
              <w:rPr>
                <w:sz w:val="18"/>
                <w:szCs w:val="18"/>
              </w:rPr>
            </w:pPr>
            <w:r>
              <w:rPr>
                <w:sz w:val="18"/>
                <w:szCs w:val="20"/>
              </w:rPr>
              <w:t xml:space="preserve">Estoque › Movimentação de Material</w:t>
            </w:r>
          </w:p>
        </w:tc>
        <w:tc>
          <w:tcPr>
            <w:tcW w:w="1493" w:type="dxa"/>
          </w:tcPr>
          <w:p>
            <w:pPr>
              <w:widowControl/>
              <w:spacing w:after="0" w:line="276" w:lineRule="auto"/>
              <w:jc w:val="left"/>
              <w:rPr>
                <w:sz w:val="18"/>
                <w:szCs w:val="18"/>
              </w:rPr>
            </w:pPr>
            <w:r>
              <w:rPr>
                <w:sz w:val="18"/>
                <w:szCs w:val="20"/>
              </w:rPr>
              <w:t xml:space="preserve">CT-EST-042</w:t>
            </w:r>
          </w:p>
        </w:tc>
        <w:tc>
          <w:tcPr>
            <w:tcW w:w="1590" w:type="dxa"/>
          </w:tcPr>
          <w:p>
            <w:pPr>
              <w:widowControl/>
              <w:spacing w:after="0" w:line="276" w:lineRule="auto"/>
              <w:jc w:val="left"/>
              <w:rPr>
                <w:sz w:val="18"/>
                <w:szCs w:val="18"/>
              </w:rPr>
            </w:pPr>
            <w:r>
              <w:rPr>
                <w:sz w:val="18"/>
                <w:szCs w:val="20"/>
              </w:rPr>
              <w:t xml:space="preserve">22/10/2026 (rodada 8)</w:t>
            </w:r>
          </w:p>
        </w:tc>
        <w:tc>
          <w:tcPr>
            <w:tcW w:w="2202" w:type="dxa"/>
          </w:tcPr>
          <w:p>
            <w:pPr>
              <w:widowControl/>
              <w:spacing w:after="0" w:line="276" w:lineRule="auto"/>
              <w:jc w:val="left"/>
              <w:rPr>
                <w:sz w:val="18"/>
                <w:szCs w:val="18"/>
              </w:rPr>
            </w:pPr>
            <w:r>
              <w:rPr>
                <w:sz w:val="18"/>
                <w:szCs w:val="20"/>
              </w:rPr>
              <w:t xml:space="preserve">Guia 33/2020 (integridade dos dados); RN005 do documento de fluxo.</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Com duas abas abertas, ambas movendo do mesmo endereço de origem, as duas gravaram ("Inclusão realizada com sucesso!"). O saldo ficou coerente porque o saldo cobria os dois movimentos, mas não existe nenhuma trava por endereço.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duas abas em </w:t>
      </w:r>
      <w:r>
        <w:rPr>
          <w:b/>
          <w:bCs/>
          <w:szCs w:val="20"/>
        </w:rPr>
        <w:t xml:space="preserve">Movimentação de Material › Incluir</w:t>
      </w:r>
      <w:r>
        <w:rPr>
          <w:szCs w:val="20"/>
        </w:rPr>
        <w:t xml:space="preserve"> com o mesmo item, lote e origem </w:t>
      </w:r>
      <w:r>
        <w:rPr>
          <w:szCs w:val="20"/>
        </w:rPr>
        <w:t xml:space="preserve">L903-R001-C001-A001</w:t>
      </w:r>
      <w:r>
        <w:rPr>
          <w:szCs w:val="20"/>
        </w:rPr>
        <w:t xml:space="preserve">. 2. Preencher o destino </w:t>
      </w:r>
      <w:r>
        <w:rPr>
          <w:szCs w:val="20"/>
        </w:rPr>
        <w:t xml:space="preserve">L903-R001-C001-A901</w:t>
      </w:r>
      <w:r>
        <w:rPr>
          <w:szCs w:val="20"/>
        </w:rPr>
        <w:t xml:space="preserve"> com 1 unidade em cada e salvar a aba A e depois a B.</w:t>
      </w:r>
    </w:p>
    <w:p>
      <w:pPr>
        <w:spacing w:after="0" w:line="360" w:lineRule="auto"/>
        <w:rPr>
          <w:szCs w:val="20"/>
        </w:rPr>
      </w:pPr>
      <w:r>
        <w:rPr>
          <w:b/>
          <w:bCs/>
          <w:szCs w:val="20"/>
        </w:rPr>
        <w:t xml:space="preserve">Dados de teste usados:</w:t>
      </w:r>
      <w:r>
        <w:rPr>
          <w:szCs w:val="20"/>
        </w:rPr>
        <w:t xml:space="preserve"> Lote </w:t>
      </w:r>
      <w:r>
        <w:rPr>
          <w:szCs w:val="20"/>
        </w:rPr>
        <w:t xml:space="preserve">TA0008/26</w:t>
      </w:r>
      <w:r>
        <w:rPr>
          <w:szCs w:val="20"/>
        </w:rPr>
        <w:t xml:space="preserve">, origem </w:t>
      </w:r>
      <w:r>
        <w:rPr>
          <w:szCs w:val="20"/>
        </w:rPr>
        <w:t xml:space="preserve">L903-R001-C001-A001</w:t>
      </w:r>
      <w:r>
        <w:rPr>
          <w:szCs w:val="20"/>
        </w:rPr>
        <w:t xml:space="preserve"> (17 un.).</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154"/>
        <w:gridCol w:w="3477"/>
      </w:tblGrid>
      <w:tr>
        <w:trPr>
          <w:tblHeader/>
          <w:cantSplit/>
        </w:trPr>
        <w:tc>
          <w:tcPr>
            <w:tcW w:w="61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4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154" w:type="dxa"/>
          </w:tcPr>
          <w:p>
            <w:pPr>
              <w:widowControl/>
              <w:spacing w:after="0" w:line="276" w:lineRule="auto"/>
              <w:jc w:val="left"/>
              <w:rPr>
                <w:sz w:val="18"/>
                <w:szCs w:val="18"/>
              </w:rPr>
            </w:pPr>
            <w:r>
              <w:rPr>
                <w:sz w:val="18"/>
                <w:szCs w:val="20"/>
              </w:rPr>
              <w:t xml:space="preserve">A segunda movimentação deveria ser recusada enquanto a primeira estiver em andamento (RN005).</w:t>
            </w:r>
          </w:p>
        </w:tc>
        <w:tc>
          <w:tcPr>
            <w:tcW w:w="3477" w:type="dxa"/>
          </w:tcPr>
          <w:p>
            <w:pPr>
              <w:widowControl/>
              <w:spacing w:after="0" w:line="276" w:lineRule="auto"/>
              <w:jc w:val="left"/>
              <w:rPr>
                <w:sz w:val="18"/>
                <w:szCs w:val="18"/>
              </w:rPr>
            </w:pPr>
            <w:r>
              <w:rPr>
                <w:sz w:val="18"/>
                <w:szCs w:val="20"/>
              </w:rPr>
              <w:t xml:space="preserve">As duas foram gravadas (origem 15, destino 2).</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5685428"/>
            <wp:effectExtent l="0" t="0" r="0" b="0"/>
            <wp:docPr id="5078" name="Imagem 5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8" name="Imagem 5078"/>
                    <pic:cNvPicPr/>
                  </pic:nvPicPr>
                  <pic:blipFill>
                    <a:blip r:embed="rIdHom78"/>
                    <a:stretch>
                      <a:fillRect/>
                    </a:stretch>
                  </pic:blipFill>
                  <pic:spPr>
                    <a:xfrm>
                      <a:off x="0" y="0"/>
                      <a:ext cx="5400000" cy="5685428"/>
                    </a:xfrm>
                    <a:prstGeom prst="rect">
                      <a:avLst/>
                    </a:prstGeom>
                  </pic:spPr>
                </pic:pic>
              </a:graphicData>
            </a:graphic>
          </wp:inline>
        </w:drawing>
      </w:r>
    </w:p>
    <w:p>
      <w:pPr>
        <w:spacing w:before="60" w:after="120"/>
        <w:jc w:val="center"/>
      </w:pPr>
      <w:r>
        <w:rPr>
          <w:i/>
          <w:iCs/>
          <w:sz w:val="18"/>
          <w:szCs w:val="20"/>
        </w:rPr>
        <w:t xml:space="preserve">Figura 78 – Aba A antes de salvar.</w:t>
      </w:r>
    </w:p>
    <w:p>
      <w:pPr>
        <w:spacing w:after="0" w:line="360" w:lineRule="auto"/>
        <w:rPr>
          <w:szCs w:val="20"/>
        </w:rPr>
      </w:pPr>
      <w:r>
        <w:rPr>
          <w:i/>
          <w:iCs/>
          <w:szCs w:val="20"/>
        </w:rPr>
        <w:t xml:space="preserve">Figura 1: Aba A antes de salvar.</w:t>
      </w:r>
    </w:p>
    <w:p>
      <w:pPr>
        <w:keepNext/>
        <w:spacing w:before="120" w:after="0"/>
        <w:jc w:val="center"/>
      </w:pPr>
      <w:r>
        <w:rPr>
          <w:noProof/>
        </w:rPr>
        <w:drawing>
          <wp:inline distT="0" distB="0" distL="0" distR="0">
            <wp:extent cx="5400000" cy="5685428"/>
            <wp:effectExtent l="0" t="0" r="0" b="0"/>
            <wp:docPr id="5079" name="Imagem 5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 name="Imagem 5079"/>
                    <pic:cNvPicPr/>
                  </pic:nvPicPr>
                  <pic:blipFill>
                    <a:blip r:embed="rIdHom79"/>
                    <a:stretch>
                      <a:fillRect/>
                    </a:stretch>
                  </pic:blipFill>
                  <pic:spPr>
                    <a:xfrm>
                      <a:off x="0" y="0"/>
                      <a:ext cx="5400000" cy="5685428"/>
                    </a:xfrm>
                    <a:prstGeom prst="rect">
                      <a:avLst/>
                    </a:prstGeom>
                  </pic:spPr>
                </pic:pic>
              </a:graphicData>
            </a:graphic>
          </wp:inline>
        </w:drawing>
      </w:r>
    </w:p>
    <w:p>
      <w:pPr>
        <w:spacing w:before="60" w:after="120"/>
        <w:jc w:val="center"/>
      </w:pPr>
      <w:r>
        <w:rPr>
          <w:i/>
          <w:iCs/>
          <w:sz w:val="18"/>
          <w:szCs w:val="20"/>
        </w:rPr>
        <w:t xml:space="preserve">Figura 79 – Aba B depois de salvar.</w:t>
      </w:r>
    </w:p>
    <w:p>
      <w:pPr>
        <w:spacing w:after="0" w:line="360" w:lineRule="auto"/>
        <w:rPr>
          <w:szCs w:val="20"/>
        </w:rPr>
      </w:pPr>
      <w:r>
        <w:rPr>
          <w:i/>
          <w:iCs/>
          <w:szCs w:val="20"/>
        </w:rPr>
        <w:t xml:space="preserve">Figura 2: Aba B depois de salvar.</w:t>
      </w:r>
    </w:p>
    <w:p>
      <w:pPr>
        <w:keepNext/>
        <w:spacing w:before="120" w:after="0"/>
        <w:jc w:val="center"/>
      </w:pPr>
      <w:r>
        <w:rPr>
          <w:noProof/>
        </w:rPr>
        <w:drawing>
          <wp:inline distT="0" distB="0" distL="0" distR="0">
            <wp:extent cx="5400000" cy="3471428"/>
            <wp:effectExtent l="0" t="0" r="0" b="0"/>
            <wp:docPr id="5080" name="Imagem 5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0" name="Imagem 5080"/>
                    <pic:cNvPicPr/>
                  </pic:nvPicPr>
                  <pic:blipFill>
                    <a:blip r:embed="rIdHom80"/>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80 – Endereços do item.</w:t>
      </w:r>
    </w:p>
    <w:p>
      <w:pPr>
        <w:spacing w:after="0" w:line="360" w:lineRule="auto"/>
        <w:rPr>
          <w:szCs w:val="20"/>
        </w:rPr>
      </w:pPr>
      <w:r>
        <w:rPr>
          <w:i/>
          <w:iCs/>
          <w:szCs w:val="20"/>
        </w:rPr>
        <w:t xml:space="preserve">Figura 3: Endereços do item.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Confirmar o saldo no momento de gravar (já feito) e, se a regra RN005 for exigida, bloquear o endereço durante a movimentação.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DV-EST-073</w:t>
      </w:r>
    </w:p>
    <w:p>
      <w:pPr>
        <w:keepNext/>
        <w:spacing w:after="0" w:line="360" w:lineRule="auto"/>
      </w:pPr>
    </w:p>
    <w:p>
      <w:pPr>
        <w:spacing w:after="0" w:line="360" w:lineRule="auto"/>
        <w:rPr>
          <w:szCs w:val="20"/>
        </w:rPr>
      </w:pPr>
      <w:r>
        <w:rPr>
          <w:b/>
          <w:bCs/>
          <w:szCs w:val="20"/>
        </w:rPr>
        <w:t xml:space="preserve">O Histórico do Lote não mostra a remessa nem o destino: a saída aparece só como "atendimento de solicitação" do tipo Cliente</w:t>
      </w:r>
    </w:p>
    <w:tbl>
      <w:tblPr>
        <w:tblStyle w:val="Tabelacomgrade"/>
        <w:tblW w:w="9631" w:type="dxa"/>
        <w:tblLayout w:type="fixed"/>
        <w:tblLook w:val="04A0" w:firstRow="1" w:lastRow="0" w:firstColumn="1" w:lastColumn="0" w:noHBand="0" w:noVBand="1"/>
      </w:tblPr>
      <w:tblGrid>
        <w:gridCol w:w="1313"/>
        <w:gridCol w:w="1208"/>
        <w:gridCol w:w="1469"/>
        <w:gridCol w:w="1501"/>
        <w:gridCol w:w="1611"/>
        <w:gridCol w:w="2529"/>
      </w:tblGrid>
      <w:tr>
        <w:trPr>
          <w:tblHeader/>
          <w:cantSplit/>
        </w:trPr>
        <w:tc>
          <w:tcPr>
            <w:tcW w:w="13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5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13" w:type="dxa"/>
          </w:tcPr>
          <w:p>
            <w:pPr>
              <w:widowControl/>
              <w:spacing w:after="0" w:line="276" w:lineRule="auto"/>
              <w:jc w:val="left"/>
              <w:rPr>
                <w:sz w:val="18"/>
                <w:szCs w:val="18"/>
              </w:rPr>
            </w:pPr>
            <w:r>
              <w:rPr>
                <w:sz w:val="18"/>
                <w:szCs w:val="20"/>
              </w:rPr>
              <w:t xml:space="preserve">Baixa</w:t>
            </w:r>
          </w:p>
        </w:tc>
        <w:tc>
          <w:tcPr>
            <w:tcW w:w="1208" w:type="dxa"/>
          </w:tcPr>
          <w:p>
            <w:pPr>
              <w:widowControl/>
              <w:spacing w:after="0" w:line="276" w:lineRule="auto"/>
              <w:jc w:val="left"/>
              <w:rPr>
                <w:sz w:val="18"/>
                <w:szCs w:val="18"/>
              </w:rPr>
            </w:pPr>
            <w:r>
              <w:rPr>
                <w:sz w:val="18"/>
                <w:szCs w:val="20"/>
              </w:rPr>
              <w:t xml:space="preserve">Aberto</w:t>
            </w:r>
          </w:p>
        </w:tc>
        <w:tc>
          <w:tcPr>
            <w:tcW w:w="1469" w:type="dxa"/>
          </w:tcPr>
          <w:p>
            <w:pPr>
              <w:widowControl/>
              <w:spacing w:after="0" w:line="276" w:lineRule="auto"/>
              <w:jc w:val="left"/>
              <w:rPr>
                <w:sz w:val="18"/>
                <w:szCs w:val="18"/>
              </w:rPr>
            </w:pPr>
            <w:r>
              <w:rPr>
                <w:sz w:val="18"/>
                <w:szCs w:val="20"/>
              </w:rPr>
              <w:t xml:space="preserve">Estoque › Histórico do Lote</w:t>
            </w:r>
          </w:p>
        </w:tc>
        <w:tc>
          <w:tcPr>
            <w:tcW w:w="1501" w:type="dxa"/>
          </w:tcPr>
          <w:p>
            <w:pPr>
              <w:widowControl/>
              <w:spacing w:after="0" w:line="276" w:lineRule="auto"/>
              <w:jc w:val="left"/>
              <w:rPr>
                <w:sz w:val="18"/>
                <w:szCs w:val="18"/>
              </w:rPr>
            </w:pPr>
            <w:r>
              <w:rPr>
                <w:sz w:val="18"/>
                <w:szCs w:val="20"/>
              </w:rPr>
              <w:t xml:space="preserve">CT-EST-119</w:t>
            </w:r>
          </w:p>
        </w:tc>
        <w:tc>
          <w:tcPr>
            <w:tcW w:w="1611" w:type="dxa"/>
          </w:tcPr>
          <w:p>
            <w:pPr>
              <w:widowControl/>
              <w:spacing w:after="0" w:line="276" w:lineRule="auto"/>
              <w:jc w:val="left"/>
              <w:rPr>
                <w:sz w:val="18"/>
                <w:szCs w:val="18"/>
              </w:rPr>
            </w:pPr>
            <w:r>
              <w:rPr>
                <w:sz w:val="18"/>
                <w:szCs w:val="20"/>
              </w:rPr>
              <w:t xml:space="preserve">22/10/2026 (rodada 10)</w:t>
            </w:r>
          </w:p>
        </w:tc>
        <w:tc>
          <w:tcPr>
            <w:tcW w:w="2529" w:type="dxa"/>
          </w:tcPr>
          <w:p>
            <w:pPr>
              <w:widowControl/>
              <w:spacing w:after="0" w:line="276" w:lineRule="auto"/>
              <w:jc w:val="left"/>
              <w:rPr>
                <w:sz w:val="18"/>
                <w:szCs w:val="18"/>
              </w:rPr>
            </w:pPr>
            <w:r>
              <w:rPr>
                <w:sz w:val="18"/>
                <w:szCs w:val="20"/>
              </w:rPr>
              <w:t xml:space="preserve">RDC 658/2022 (rastreabilidade do lote até o destino).</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Depois de remeter 1 unidade do lote </w:t>
      </w:r>
      <w:r>
        <w:rPr>
          <w:szCs w:val="20"/>
        </w:rPr>
        <w:t xml:space="preserve">TESTEPA004</w:t>
      </w:r>
      <w:r>
        <w:rPr>
          <w:szCs w:val="20"/>
        </w:rPr>
        <w:t xml:space="preserve"> (remessa </w:t>
      </w:r>
      <w:r>
        <w:rPr>
          <w:szCs w:val="20"/>
        </w:rPr>
        <w:t xml:space="preserve">00003</w:t>
      </w:r>
      <w:r>
        <w:rPr>
          <w:szCs w:val="20"/>
        </w:rPr>
        <w:t xml:space="preserve">, solicitação de estoque 00064, embarque liberado), o </w:t>
      </w:r>
      <w:r>
        <w:rPr>
          <w:b/>
          <w:bCs/>
          <w:szCs w:val="20"/>
        </w:rPr>
        <w:t xml:space="preserve">Histórico do Lote</w:t>
      </w:r>
      <w:r>
        <w:rPr>
          <w:szCs w:val="20"/>
        </w:rPr>
        <w:t xml:space="preserve"> (</w:t>
      </w:r>
      <w:r>
        <w:rPr>
          <w:szCs w:val="20"/>
        </w:rPr>
        <w:t xml:space="preserve">TA0006/26</w:t>
      </w:r>
      <w:r>
        <w:rPr>
          <w:szCs w:val="20"/>
        </w:rPr>
        <w:t xml:space="preserve">) mostra a movimentação </w:t>
      </w:r>
      <w:r>
        <w:rPr>
          <w:szCs w:val="20"/>
        </w:rPr>
        <w:t xml:space="preserve">ATENDIMENTO DE SOLICITAÇÃO</w:t>
      </w:r>
      <w:r>
        <w:rPr>
          <w:szCs w:val="20"/>
        </w:rPr>
        <w:t xml:space="preserve"> de 1,000, com data (22/10/2026) e o endereço de origem, e, na grade de solicitações, a solicitação 00064 com tipo </w:t>
      </w:r>
      <w:r>
        <w:rPr>
          <w:b/>
          <w:bCs/>
          <w:szCs w:val="20"/>
        </w:rPr>
        <w:t xml:space="preserve">CLIENTE</w:t>
      </w:r>
      <w:r>
        <w:rPr>
          <w:szCs w:val="20"/>
        </w:rPr>
        <w:t xml:space="preserve">. </w:t>
      </w:r>
      <w:r>
        <w:rPr>
          <w:b/>
          <w:bCs/>
          <w:szCs w:val="20"/>
        </w:rPr>
        <w:t xml:space="preserve">Não mostra</w:t>
      </w:r>
      <w:r>
        <w:rPr>
          <w:szCs w:val="20"/>
        </w:rPr>
        <w:t xml:space="preserve"> o número da remessa, o destino, o cliente nem </w:t>
      </w:r>
      <w:r>
        <w:rPr>
          <w:b/>
          <w:bCs/>
          <w:szCs w:val="20"/>
        </w:rPr>
        <w:t xml:space="preserve">quem</w:t>
      </w:r>
      <w:r>
        <w:rPr>
          <w:szCs w:val="20"/>
        </w:rPr>
        <w:t xml:space="preserve"> fez a saída (o histórico não tem coluna de usuário nem de hora: DV-EST-034). Para saber para onde o lote foi é preciso abrir a lista de Remessa de Material.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Finalizar e liberar o embarque de uma remessa com um lote (ver DV-EST-046), atender e separar a solicitação gerada. 2. Abrir </w:t>
      </w:r>
      <w:r>
        <w:rPr>
          <w:b/>
          <w:bCs/>
          <w:szCs w:val="20"/>
        </w:rPr>
        <w:t xml:space="preserve">Estoque › Histórico do Lote</w:t>
      </w:r>
      <w:r>
        <w:rPr>
          <w:szCs w:val="20"/>
        </w:rPr>
        <w:t xml:space="preserve">, pesquisar o item de entrada do lote.</w:t>
      </w:r>
    </w:p>
    <w:p>
      <w:pPr>
        <w:spacing w:after="0" w:line="360" w:lineRule="auto"/>
        <w:rPr>
          <w:szCs w:val="20"/>
        </w:rPr>
      </w:pPr>
      <w:r>
        <w:rPr>
          <w:b/>
          <w:bCs/>
          <w:szCs w:val="20"/>
        </w:rPr>
        <w:t xml:space="preserve">Dados de teste usados:</w:t>
      </w:r>
      <w:r>
        <w:rPr>
          <w:szCs w:val="20"/>
        </w:rPr>
        <w:t xml:space="preserve"> Lote </w:t>
      </w:r>
      <w:r>
        <w:rPr>
          <w:szCs w:val="20"/>
        </w:rPr>
        <w:t xml:space="preserve">TESTEPA004</w:t>
      </w:r>
      <w:r>
        <w:rPr>
          <w:szCs w:val="20"/>
        </w:rPr>
        <w:t xml:space="preserve"> (</w:t>
      </w:r>
      <w:r>
        <w:rPr>
          <w:szCs w:val="20"/>
        </w:rPr>
        <w:t xml:space="preserve">TA0006/26</w:t>
      </w:r>
      <w:r>
        <w:rPr>
          <w:szCs w:val="20"/>
        </w:rPr>
        <w:t xml:space="preserve">), remessa </w:t>
      </w:r>
      <w:r>
        <w:rPr>
          <w:szCs w:val="20"/>
        </w:rPr>
        <w:t xml:space="preserve">00003</w:t>
      </w:r>
      <w:r>
        <w:rPr>
          <w:szCs w:val="20"/>
        </w:rPr>
        <w:t xml:space="preserve">, solicitação </w:t>
      </w:r>
      <w:r>
        <w:rPr>
          <w:szCs w:val="20"/>
        </w:rPr>
        <w:t xml:space="preserve">00064</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677"/>
        <w:gridCol w:w="5954"/>
      </w:tblGrid>
      <w:tr>
        <w:trPr>
          <w:tblHeader/>
          <w:cantSplit/>
        </w:trPr>
        <w:tc>
          <w:tcPr>
            <w:tcW w:w="36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9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677" w:type="dxa"/>
          </w:tcPr>
          <w:p>
            <w:pPr>
              <w:widowControl/>
              <w:spacing w:after="0" w:line="276" w:lineRule="auto"/>
              <w:jc w:val="left"/>
              <w:rPr>
                <w:sz w:val="18"/>
                <w:szCs w:val="18"/>
              </w:rPr>
            </w:pPr>
            <w:r>
              <w:rPr>
                <w:sz w:val="18"/>
                <w:szCs w:val="20"/>
              </w:rPr>
              <w:t xml:space="preserve">Mostra a remessa com destino, usuário e data.</w:t>
            </w:r>
          </w:p>
        </w:tc>
        <w:tc>
          <w:tcPr>
            <w:tcW w:w="5954" w:type="dxa"/>
          </w:tcPr>
          <w:p>
            <w:pPr>
              <w:widowControl/>
              <w:spacing w:after="0" w:line="276" w:lineRule="auto"/>
              <w:jc w:val="left"/>
              <w:rPr>
                <w:sz w:val="18"/>
                <w:szCs w:val="18"/>
              </w:rPr>
            </w:pPr>
            <w:r>
              <w:rPr>
                <w:sz w:val="18"/>
                <w:szCs w:val="20"/>
              </w:rPr>
              <w:t xml:space="preserve">Mostra a solicitação do tipo Cliente com a data; sem remessa, sem destino, sem usuário.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6653147"/>
            <wp:effectExtent l="0" t="0" r="0" b="0"/>
            <wp:docPr id="5081" name="Imagem 5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1" name="Imagem 5081"/>
                    <pic:cNvPicPr/>
                  </pic:nvPicPr>
                  <pic:blipFill>
                    <a:blip r:embed="rIdHom81"/>
                    <a:stretch>
                      <a:fillRect/>
                    </a:stretch>
                  </pic:blipFill>
                  <pic:spPr>
                    <a:xfrm>
                      <a:off x="0" y="0"/>
                      <a:ext cx="5400000" cy="6653147"/>
                    </a:xfrm>
                    <a:prstGeom prst="rect">
                      <a:avLst/>
                    </a:prstGeom>
                  </pic:spPr>
                </pic:pic>
              </a:graphicData>
            </a:graphic>
          </wp:inline>
        </w:drawing>
      </w:r>
    </w:p>
    <w:p>
      <w:pPr>
        <w:spacing w:before="60" w:after="120"/>
        <w:jc w:val="center"/>
      </w:pPr>
      <w:r>
        <w:rPr>
          <w:i/>
          <w:iCs/>
          <w:sz w:val="18"/>
          <w:szCs w:val="20"/>
        </w:rPr>
        <w:t xml:space="preserve">Figura 81 – Histórico do Lote do </w:t>
      </w:r>
      <w:r>
        <w:rPr>
          <w:i/>
          <w:iCs/>
          <w:sz w:val="18"/>
          <w:szCs w:val="20"/>
        </w:rPr>
        <w:t xml:space="preserve">TESTEPA004</w:t>
      </w:r>
      <w:r>
        <w:rPr>
          <w:i/>
          <w:iCs/>
          <w:sz w:val="18"/>
          <w:szCs w:val="20"/>
        </w:rPr>
        <w:t xml:space="preserve">.</w:t>
      </w:r>
    </w:p>
    <w:p>
      <w:pPr>
        <w:spacing w:after="0" w:line="360" w:lineRule="auto"/>
        <w:rPr>
          <w:szCs w:val="20"/>
        </w:rPr>
      </w:pPr>
      <w:r>
        <w:rPr>
          <w:i/>
          <w:iCs/>
          <w:szCs w:val="20"/>
        </w:rPr>
        <w:t xml:space="preserve">Figura 1: Histórico do Lote do `TESTEPA004`.</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Ligar a movimentação à remessa e mostrar guia, destino e usuário no histórico do lote.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 que falta de usuário e hora repete o DV-EST-034; aqui o novo é a ausência da remessa e do destino.</w:t>
      </w: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Estoque – Defeitos para correção</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 Id="rIdHom1" Type="http://schemas.openxmlformats.org/officeDocument/2006/relationships/image" Target="media/hom_001.png"/><Relationship Id="rIdHom2" Type="http://schemas.openxmlformats.org/officeDocument/2006/relationships/image" Target="media/hom_002.png"/><Relationship Id="rIdHom3" Type="http://schemas.openxmlformats.org/officeDocument/2006/relationships/image" Target="media/hom_003.png"/><Relationship Id="rIdHom4" Type="http://schemas.openxmlformats.org/officeDocument/2006/relationships/image" Target="media/hom_004.png"/><Relationship Id="rIdHom5" Type="http://schemas.openxmlformats.org/officeDocument/2006/relationships/image" Target="media/hom_005.png"/><Relationship Id="rIdHom6" Type="http://schemas.openxmlformats.org/officeDocument/2006/relationships/image" Target="media/hom_006.png"/><Relationship Id="rIdHom7" Type="http://schemas.openxmlformats.org/officeDocument/2006/relationships/image" Target="media/hom_007.png"/><Relationship Id="rIdHom8" Type="http://schemas.openxmlformats.org/officeDocument/2006/relationships/image" Target="media/hom_008.png"/><Relationship Id="rIdHom9" Type="http://schemas.openxmlformats.org/officeDocument/2006/relationships/image" Target="media/hom_009.png"/><Relationship Id="rIdHom10" Type="http://schemas.openxmlformats.org/officeDocument/2006/relationships/image" Target="media/hom_010.png"/><Relationship Id="rIdHom11" Type="http://schemas.openxmlformats.org/officeDocument/2006/relationships/image" Target="media/hom_011.png"/><Relationship Id="rIdHom12" Type="http://schemas.openxmlformats.org/officeDocument/2006/relationships/image" Target="media/hom_012.png"/><Relationship Id="rIdHom13" Type="http://schemas.openxmlformats.org/officeDocument/2006/relationships/image" Target="media/hom_013.png"/><Relationship Id="rIdHom14" Type="http://schemas.openxmlformats.org/officeDocument/2006/relationships/image" Target="media/hom_014.png"/><Relationship Id="rIdHom15" Type="http://schemas.openxmlformats.org/officeDocument/2006/relationships/image" Target="media/hom_015.png"/><Relationship Id="rIdHom16" Type="http://schemas.openxmlformats.org/officeDocument/2006/relationships/image" Target="media/hom_016.png"/><Relationship Id="rIdHom17" Type="http://schemas.openxmlformats.org/officeDocument/2006/relationships/image" Target="media/hom_017.png"/><Relationship Id="rIdHom18" Type="http://schemas.openxmlformats.org/officeDocument/2006/relationships/image" Target="media/hom_018.png"/><Relationship Id="rIdHom19" Type="http://schemas.openxmlformats.org/officeDocument/2006/relationships/image" Target="media/hom_019.png"/><Relationship Id="rIdHom20" Type="http://schemas.openxmlformats.org/officeDocument/2006/relationships/image" Target="media/hom_020.png"/><Relationship Id="rIdHom21" Type="http://schemas.openxmlformats.org/officeDocument/2006/relationships/image" Target="media/hom_021.png"/><Relationship Id="rIdHom22" Type="http://schemas.openxmlformats.org/officeDocument/2006/relationships/image" Target="media/hom_022.png"/><Relationship Id="rIdHom23" Type="http://schemas.openxmlformats.org/officeDocument/2006/relationships/image" Target="media/hom_023.png"/><Relationship Id="rIdHom24" Type="http://schemas.openxmlformats.org/officeDocument/2006/relationships/image" Target="media/hom_024.png"/><Relationship Id="rIdHom25" Type="http://schemas.openxmlformats.org/officeDocument/2006/relationships/image" Target="media/hom_025.png"/><Relationship Id="rIdHom26" Type="http://schemas.openxmlformats.org/officeDocument/2006/relationships/image" Target="media/hom_026.png"/><Relationship Id="rIdHom27" Type="http://schemas.openxmlformats.org/officeDocument/2006/relationships/image" Target="media/hom_027.png"/><Relationship Id="rIdHom28" Type="http://schemas.openxmlformats.org/officeDocument/2006/relationships/image" Target="media/hom_028.png"/><Relationship Id="rIdHom29" Type="http://schemas.openxmlformats.org/officeDocument/2006/relationships/image" Target="media/hom_029.png"/><Relationship Id="rIdHom30" Type="http://schemas.openxmlformats.org/officeDocument/2006/relationships/image" Target="media/hom_030.png"/><Relationship Id="rIdHom31" Type="http://schemas.openxmlformats.org/officeDocument/2006/relationships/image" Target="media/hom_031.png"/><Relationship Id="rIdHom32" Type="http://schemas.openxmlformats.org/officeDocument/2006/relationships/image" Target="media/hom_032.png"/><Relationship Id="rIdHom33" Type="http://schemas.openxmlformats.org/officeDocument/2006/relationships/image" Target="media/hom_033.png"/><Relationship Id="rIdHom34" Type="http://schemas.openxmlformats.org/officeDocument/2006/relationships/image" Target="media/hom_034.png"/><Relationship Id="rIdHom35" Type="http://schemas.openxmlformats.org/officeDocument/2006/relationships/image" Target="media/hom_035.png"/><Relationship Id="rIdHom36" Type="http://schemas.openxmlformats.org/officeDocument/2006/relationships/image" Target="media/hom_036.png"/><Relationship Id="rIdHom37" Type="http://schemas.openxmlformats.org/officeDocument/2006/relationships/image" Target="media/hom_037.png"/><Relationship Id="rIdHom38" Type="http://schemas.openxmlformats.org/officeDocument/2006/relationships/image" Target="media/hom_038.png"/><Relationship Id="rIdHom39" Type="http://schemas.openxmlformats.org/officeDocument/2006/relationships/image" Target="media/hom_039.png"/><Relationship Id="rIdHom40" Type="http://schemas.openxmlformats.org/officeDocument/2006/relationships/image" Target="media/hom_040.png"/><Relationship Id="rIdHom41" Type="http://schemas.openxmlformats.org/officeDocument/2006/relationships/image" Target="media/hom_041.png"/><Relationship Id="rIdHom42" Type="http://schemas.openxmlformats.org/officeDocument/2006/relationships/image" Target="media/hom_042.png"/><Relationship Id="rIdHom43" Type="http://schemas.openxmlformats.org/officeDocument/2006/relationships/image" Target="media/hom_043.png"/><Relationship Id="rIdHom44" Type="http://schemas.openxmlformats.org/officeDocument/2006/relationships/image" Target="media/hom_044.png"/><Relationship Id="rIdHom45" Type="http://schemas.openxmlformats.org/officeDocument/2006/relationships/image" Target="media/hom_045.png"/><Relationship Id="rIdHom46" Type="http://schemas.openxmlformats.org/officeDocument/2006/relationships/image" Target="media/hom_046.png"/><Relationship Id="rIdHom47" Type="http://schemas.openxmlformats.org/officeDocument/2006/relationships/image" Target="media/hom_047.png"/><Relationship Id="rIdHom48" Type="http://schemas.openxmlformats.org/officeDocument/2006/relationships/image" Target="media/hom_048.png"/><Relationship Id="rIdHom49" Type="http://schemas.openxmlformats.org/officeDocument/2006/relationships/image" Target="media/hom_049.png"/><Relationship Id="rIdHom50" Type="http://schemas.openxmlformats.org/officeDocument/2006/relationships/image" Target="media/hom_050.png"/><Relationship Id="rIdHom51" Type="http://schemas.openxmlformats.org/officeDocument/2006/relationships/image" Target="media/hom_051.png"/><Relationship Id="rIdHom52" Type="http://schemas.openxmlformats.org/officeDocument/2006/relationships/image" Target="media/hom_052.png"/><Relationship Id="rIdHom53" Type="http://schemas.openxmlformats.org/officeDocument/2006/relationships/image" Target="media/hom_053.png"/><Relationship Id="rIdHom54" Type="http://schemas.openxmlformats.org/officeDocument/2006/relationships/image" Target="media/hom_054.png"/><Relationship Id="rIdHom55" Type="http://schemas.openxmlformats.org/officeDocument/2006/relationships/image" Target="media/hom_055.png"/><Relationship Id="rIdHom56" Type="http://schemas.openxmlformats.org/officeDocument/2006/relationships/image" Target="media/hom_056.png"/><Relationship Id="rIdHom57" Type="http://schemas.openxmlformats.org/officeDocument/2006/relationships/image" Target="media/hom_057.png"/><Relationship Id="rIdHom58" Type="http://schemas.openxmlformats.org/officeDocument/2006/relationships/image" Target="media/hom_058.png"/><Relationship Id="rIdHom59" Type="http://schemas.openxmlformats.org/officeDocument/2006/relationships/image" Target="media/hom_059.png"/><Relationship Id="rIdHom60" Type="http://schemas.openxmlformats.org/officeDocument/2006/relationships/image" Target="media/hom_060.png"/><Relationship Id="rIdHom61" Type="http://schemas.openxmlformats.org/officeDocument/2006/relationships/image" Target="media/hom_061.png"/><Relationship Id="rIdHom62" Type="http://schemas.openxmlformats.org/officeDocument/2006/relationships/image" Target="media/hom_062.png"/><Relationship Id="rIdHom63" Type="http://schemas.openxmlformats.org/officeDocument/2006/relationships/image" Target="media/hom_063.png"/><Relationship Id="rIdHom64" Type="http://schemas.openxmlformats.org/officeDocument/2006/relationships/image" Target="media/hom_064.png"/><Relationship Id="rIdHom65" Type="http://schemas.openxmlformats.org/officeDocument/2006/relationships/image" Target="media/hom_065.png"/><Relationship Id="rIdHom66" Type="http://schemas.openxmlformats.org/officeDocument/2006/relationships/image" Target="media/hom_066.png"/><Relationship Id="rIdHom67" Type="http://schemas.openxmlformats.org/officeDocument/2006/relationships/image" Target="media/hom_067.png"/><Relationship Id="rIdHom68" Type="http://schemas.openxmlformats.org/officeDocument/2006/relationships/image" Target="media/hom_068.png"/><Relationship Id="rIdHom69" Type="http://schemas.openxmlformats.org/officeDocument/2006/relationships/image" Target="media/hom_069.png"/><Relationship Id="rIdHom70" Type="http://schemas.openxmlformats.org/officeDocument/2006/relationships/image" Target="media/hom_070.png"/><Relationship Id="rIdHom71" Type="http://schemas.openxmlformats.org/officeDocument/2006/relationships/image" Target="media/hom_071.png"/><Relationship Id="rIdHom72" Type="http://schemas.openxmlformats.org/officeDocument/2006/relationships/image" Target="media/hom_072.png"/><Relationship Id="rIdHom73" Type="http://schemas.openxmlformats.org/officeDocument/2006/relationships/image" Target="media/hom_073.png"/><Relationship Id="rIdHom74" Type="http://schemas.openxmlformats.org/officeDocument/2006/relationships/image" Target="media/hom_074.png"/><Relationship Id="rIdHom75" Type="http://schemas.openxmlformats.org/officeDocument/2006/relationships/image" Target="media/hom_075.png"/><Relationship Id="rIdHom76" Type="http://schemas.openxmlformats.org/officeDocument/2006/relationships/image" Target="media/hom_076.png"/><Relationship Id="rIdHom77" Type="http://schemas.openxmlformats.org/officeDocument/2006/relationships/image" Target="media/hom_077.png"/><Relationship Id="rIdHom78" Type="http://schemas.openxmlformats.org/officeDocument/2006/relationships/image" Target="media/hom_078.png"/><Relationship Id="rIdHom79" Type="http://schemas.openxmlformats.org/officeDocument/2006/relationships/image" Target="media/hom_079.png"/><Relationship Id="rIdHom80" Type="http://schemas.openxmlformats.org/officeDocument/2006/relationships/image" Target="media/hom_080.png"/><Relationship Id="rIdHom81" Type="http://schemas.openxmlformats.org/officeDocument/2006/relationships/image" Target="media/hom_08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Estoque – Defeitos para correção</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