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Dossiê de Homologação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1.2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06/10/2026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06/10/2026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Decisões de 06/10/2026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18/10/2026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Anexo Versão nova: três rodadas de 17 e 18/10/2026 e desvios DV-PRI-N-001 a 034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dossiê reúne a documentação e os resultados da </w:t>
      </w:r>
      <w:r>
        <w:rPr>
          <w:b/>
          <w:bCs/>
          <w:szCs w:val="20"/>
        </w:rPr>
        <w:t xml:space="preserve">homologação do módulo Principal</w:t>
      </w:r>
      <w:r>
        <w:rPr>
          <w:szCs w:val="20"/>
        </w:rPr>
        <w:t xml:space="preserve"> do LabMedSys (versão 3.5.1), conduzida segundo o Guia nº 33/2020 da ANVISA (validação de sistemas computadorizados, baseado no GAMP 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LabMedSys foi adquirido de um fornecedor que encerrou as atividades. O objetivo da homologação é </w:t>
      </w:r>
      <w:r>
        <w:rPr>
          <w:b/>
          <w:bCs/>
          <w:szCs w:val="20"/>
        </w:rPr>
        <w:t xml:space="preserve">conhecer o comportamento real do sistema atual</w:t>
      </w:r>
      <w:r>
        <w:rPr>
          <w:szCs w:val="20"/>
        </w:rPr>
        <w:t xml:space="preserve">, verificar a conformidade com as Boas Práticas de Fabricação e fornecer à equipe de desenvolvimento a base para a </w:t>
      </w:r>
      <w:r>
        <w:rPr>
          <w:b/>
          <w:bCs/>
          <w:szCs w:val="20"/>
        </w:rPr>
        <w:t xml:space="preserve">nova versão</w:t>
      </w:r>
      <w:r>
        <w:rPr>
          <w:szCs w:val="20"/>
        </w:rPr>
        <w:t xml:space="preserve">, que parte deste mesmo código.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Escopo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Módulo Principal: acesso ao sistema, sessão, senha, usuários e contas, perfis e permissões, controle de acesso por tela, trilha de auditoria e os cadastros de Ambiente, Equipamento e Pessoa jurídica.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 deste ciclo: notificações por e-mail, carga de dados, segurança da aplicação (injeção de SQL, HTTPS) e os demais cadastros, que entram no próximo ciclo.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Documentos deste pacote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94"/>
        <w:gridCol w:w="6437"/>
      </w:tblGrid>
      <w:tr>
        <w:trPr>
          <w:tblHeader/>
          <w:cantSplit/>
        </w:trPr>
        <w:tc>
          <w:tcPr>
            <w:tcW w:w="3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</w:t>
            </w:r>
          </w:p>
        </w:tc>
        <w:tc>
          <w:tcPr>
            <w:tcW w:w="6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Negócio</w:t>
            </w:r>
          </w:p>
        </w:tc>
        <w:tc>
          <w:tcPr>
            <w:tcW w:w="6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e por tela, com a situação de cada uma depois dos testes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Requisitos</w:t>
            </w:r>
          </w:p>
        </w:tc>
        <w:tc>
          <w:tcPr>
            <w:tcW w:w="6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da nova versão, modelo de dados, integrações e conformidade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do Usuário</w:t>
            </w:r>
          </w:p>
        </w:tc>
        <w:tc>
          <w:tcPr>
            <w:tcW w:w="6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das telas do módulo Principal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Dossiê de Homologação (este documento)</w:t>
            </w:r>
          </w:p>
        </w:tc>
        <w:tc>
          <w:tcPr>
            <w:tcW w:w="6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Risco, achados, plano e resultados dos testes, desvios, rastreabilidade e parecer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Referências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RDC nº 658/2022 (Diretrizes Gerais de Boas Práticas de Fabricação de Medicamentos).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Guia nº 33/2020 da ANVISA (Validação de Sistemas Computadorizados).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de análise do módulo Principal, versão 1.0.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Código-fonte do LabMedSys, versão 3.5.1.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CLASSIFICAÇÃO DO SISTEMA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Categoria GAMP 5: 5 (aplicação customizada).</w:t>
      </w:r>
      <w:r>
        <w:rPr>
          <w:szCs w:val="20"/>
        </w:rPr>
        <w:t xml:space="preserve"> O LabMedSys foi desenvolvido sob medida, com código-fonte próprio.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Consequência (Guia 33, item 9.8.5):</w:t>
      </w:r>
      <w:r>
        <w:rPr>
          <w:szCs w:val="20"/>
        </w:rPr>
        <w:t xml:space="preserve"> para a categoria 5, a rastreabilidade deve ir dos </w:t>
      </w:r>
      <w:r>
        <w:rPr>
          <w:b/>
          <w:bCs/>
          <w:szCs w:val="20"/>
        </w:rPr>
        <w:t xml:space="preserve">requisitos do usuário</w:t>
      </w:r>
      <w:r>
        <w:rPr>
          <w:szCs w:val="20"/>
        </w:rPr>
        <w:t xml:space="preserve"> às </w:t>
      </w:r>
      <w:r>
        <w:rPr>
          <w:b/>
          <w:bCs/>
          <w:szCs w:val="20"/>
        </w:rPr>
        <w:t xml:space="preserve">especificações funcionais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de projeto</w:t>
      </w:r>
      <w:r>
        <w:rPr>
          <w:szCs w:val="20"/>
        </w:rPr>
        <w:t xml:space="preserve"> até os </w:t>
      </w:r>
      <w:r>
        <w:rPr>
          <w:b/>
          <w:bCs/>
          <w:szCs w:val="20"/>
        </w:rPr>
        <w:t xml:space="preserve">testes</w:t>
      </w:r>
      <w:r>
        <w:rPr>
          <w:szCs w:val="20"/>
        </w:rPr>
        <w:t xml:space="preserve">. A validação também pode incluir revisão de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Impacto em Boas Práticas:</w:t>
      </w:r>
      <w:r>
        <w:rPr>
          <w:szCs w:val="20"/>
        </w:rPr>
        <w:t xml:space="preserve"> alto. O sistema registra produção, estoque, controle e garantia da qualidade e rastreabilidade, que afetam a qualidade do produto e a integridade dos dados.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ESTRATÉGIA DE HOMOLOGAÇÃO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homologação seguiu as etapas do Guia nº 33/2020: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Engenharia reversa do código-fonte:</w:t>
      </w:r>
      <w:r>
        <w:rPr>
          <w:szCs w:val="20"/>
        </w:rPr>
        <w:t xml:space="preserve"> extração das regras, permissões, modelo de dados e achados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de risco</w:t>
      </w:r>
      <w:r>
        <w:rPr>
          <w:szCs w:val="20"/>
        </w:rPr>
        <w:t xml:space="preserve"> das funções do módulo, para definir a prioridade e a profundidade dos testes.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</w:t>
      </w:r>
      <w:r>
        <w:rPr>
          <w:szCs w:val="20"/>
        </w:rPr>
        <w:t xml:space="preserve"> com casos que servem também de testes de aceite da nova versão.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Execução nas telas</w:t>
      </w:r>
      <w:r>
        <w:rPr>
          <w:szCs w:val="20"/>
        </w:rPr>
        <w:t xml:space="preserve"> no ambiente de teste da empresa, por automação no navegador (Claude Code com Playwright, no computador da equipe conectado à VPN), com captura de tela de cada passo relevante.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 de desvios</w:t>
      </w:r>
      <w:r>
        <w:rPr>
          <w:szCs w:val="20"/>
        </w:rPr>
        <w:t xml:space="preserve"> e decisões do responsável do negócio.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Condições da execução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teste da empresa (não produção), com dados fictícios identificados pelo prefixo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rodadas: 05/10/2026 (inclusão, edição, exclusão e trilha de auditoria) e 05 e 06/10/2026 (login, sessão, senha, perfis e acesso por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senha foi gravada em arquivo ou evidência; as capturas mostram as senhas mascaradas.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Registros de teste permanecem no ambiente, por decisão do responsável, para uso nos próximos módulos.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Correspondência com os documentos do Guia 33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42"/>
        <w:gridCol w:w="960"/>
        <w:gridCol w:w="5029"/>
      </w:tblGrid>
      <w:tr>
        <w:trPr>
          <w:tblHeader/>
          <w:cantSplit/>
        </w:trPr>
        <w:tc>
          <w:tcPr>
            <w:tcW w:w="3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 do Guia 33</w:t>
            </w:r>
          </w:p>
        </w:tc>
        <w:tc>
          <w:tcPr>
            <w:tcW w:w="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5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pacote de homologação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Validação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fazer: um por sistema, com escopo, responsáveis e critérios de aceite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dos Requisitos do Usuário (ERU/URS)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de requisitos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Funcional (EF/FS)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negócio + matriz de permissões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de Configuração e Projeto (DS)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Relacionamentos e interdependências (estrutura do banco e integrações)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risco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fazer: classificar cada requisito por impacto (base para priorizar testes)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testes (IQ, OQ, PQ)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e casos de teste (inclusão, edição, exclusão, carga, segurança)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 de rastreabilidade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9.8.5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fazer: requisito → regra → teste → resultado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validação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homologação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Procedimentos e treinamento</w:t>
            </w:r>
          </w:p>
        </w:tc>
        <w:tc>
          <w:tcPr>
            <w:tcW w:w="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5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do usuário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documentos atuais já usam identificadores (RN-PRI, SEG-PRI) para que a matriz de rastreabilidade seja montada sem retrabalho.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ANÁLISE DE RISCO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inicial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2"/>
        <w:gridCol w:w="6769"/>
      </w:tblGrid>
      <w:tr>
        <w:trPr>
          <w:tblHeader/>
          <w:cantSplit/>
        </w:trPr>
        <w:tc>
          <w:tcPr>
            <w:tcW w:w="2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</w:t>
            </w:r>
          </w:p>
        </w:tc>
        <w:tc>
          <w:tcPr>
            <w:tcW w:w="6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Resposta</w:t>
            </w:r>
          </w:p>
        </w:tc>
      </w:tr>
      <w:tr>
        <w:trPr>
          <w:cantSplit/>
        </w:trPr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é regulado pelas Boas Práticas de Fabricação?</w:t>
            </w:r>
          </w:p>
        </w:tc>
        <w:tc>
          <w:tcPr>
            <w:tcW w:w="6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Sim.</w:t>
            </w:r>
            <w:r>
              <w:rPr>
                <w:sz w:val="18"/>
                <w:szCs w:val="20"/>
              </w:rPr>
              <w:t xml:space="preserve"> Registra produção, estoque, controle e garantia da qualidade e rastreabilidade de medicamentos (RDC 658/2022).</w:t>
            </w:r>
          </w:p>
        </w:tc>
      </w:tr>
      <w:tr>
        <w:trPr>
          <w:cantSplit/>
        </w:trPr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GAMP 5</w:t>
            </w:r>
          </w:p>
        </w:tc>
        <w:tc>
          <w:tcPr>
            <w:tcW w:w="6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: aplicação customizada.</w:t>
            </w:r>
          </w:p>
        </w:tc>
      </w:tr>
      <w:tr>
        <w:trPr>
          <w:cantSplit/>
        </w:trPr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Impacto do sistema</w:t>
            </w:r>
          </w:p>
        </w:tc>
        <w:tc>
          <w:tcPr>
            <w:tcW w:w="6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Alto</w:t>
            </w:r>
            <w:r>
              <w:rPr>
                <w:sz w:val="18"/>
                <w:szCs w:val="20"/>
              </w:rPr>
              <w:t xml:space="preserve"> em integridade de dados e qualidade do produto.</w:t>
            </w:r>
          </w:p>
        </w:tc>
      </w:tr>
      <w:tr>
        <w:trPr>
          <w:cantSplit/>
        </w:trPr>
        <w:tc>
          <w:tcPr>
            <w:tcW w:w="2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Impacto específico do Principal</w:t>
            </w:r>
          </w:p>
        </w:tc>
        <w:tc>
          <w:tcPr>
            <w:tcW w:w="6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Alto, indireto:</w:t>
            </w:r>
            <w:r>
              <w:rPr>
                <w:sz w:val="18"/>
                <w:szCs w:val="20"/>
              </w:rPr>
              <w:t xml:space="preserve"> o Principal não registra lotes nem análises, mas controla </w:t>
            </w:r>
            <w:r>
              <w:rPr>
                <w:sz w:val="18"/>
                <w:b/>
                <w:bCs/>
                <w:szCs w:val="20"/>
              </w:rPr>
              <w:t xml:space="preserve">quem pode fazer o quê</w:t>
            </w:r>
            <w:r>
              <w:rPr>
                <w:sz w:val="18"/>
                <w:szCs w:val="20"/>
              </w:rPr>
              <w:t xml:space="preserve"> em todos os módulos e guarda a </w:t>
            </w:r>
            <w:r>
              <w:rPr>
                <w:sz w:val="18"/>
                <w:b/>
                <w:bCs/>
                <w:szCs w:val="20"/>
              </w:rPr>
              <w:t xml:space="preserve">trilha de auditoria</w:t>
            </w:r>
            <w:r>
              <w:rPr>
                <w:sz w:val="18"/>
                <w:szCs w:val="20"/>
              </w:rPr>
              <w:t xml:space="preserve">. Uma falha aqui compromete a confiabilidade de todos os registros dos outros módulos.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Conclusão:</w:t>
      </w:r>
      <w:r>
        <w:rPr>
          <w:szCs w:val="20"/>
        </w:rPr>
        <w:t xml:space="preserve"> é necessária a avaliação funcional detalhada (etapas 2 e 3).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Escalas usadas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40"/>
        <w:gridCol w:w="3017"/>
        <w:gridCol w:w="2974"/>
      </w:tblGrid>
      <w:tr>
        <w:trPr>
          <w:tblHeader/>
          <w:cantSplit/>
        </w:trPr>
        <w:tc>
          <w:tcPr>
            <w:tcW w:w="3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Severidade (S): se a falha acontecer</w:t>
            </w:r>
          </w:p>
        </w:tc>
        <w:tc>
          <w:tcPr>
            <w:tcW w:w="3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Probabilidade (P): chance de a falha acontecer</w:t>
            </w:r>
          </w:p>
        </w:tc>
        <w:tc>
          <w:tcPr>
            <w:tcW w:w="2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Detecção (D): chance de perceber antes do dano</w:t>
            </w:r>
          </w:p>
        </w:tc>
      </w:tr>
      <w:tr>
        <w:trPr>
          <w:cantSplit/>
        </w:trPr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Alta:</w:t>
            </w:r>
            <w:r>
              <w:rPr>
                <w:sz w:val="18"/>
                <w:szCs w:val="20"/>
              </w:rPr>
              <w:t xml:space="preserve"> compromete integridade de dados BPF, permite ação não autorizada ou afeta a qualidade do produto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Alta:</w:t>
            </w:r>
            <w:r>
              <w:rPr>
                <w:sz w:val="18"/>
                <w:szCs w:val="20"/>
              </w:rPr>
              <w:t xml:space="preserve"> falha já confirmada no código, ou acontece no uso normal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Baixa:</w:t>
            </w:r>
            <w:r>
              <w:rPr>
                <w:sz w:val="18"/>
                <w:szCs w:val="20"/>
              </w:rPr>
              <w:t xml:space="preserve"> passa despercebida (ninguém nota)</w:t>
            </w:r>
          </w:p>
        </w:tc>
      </w:tr>
      <w:tr>
        <w:trPr>
          <w:cantSplit/>
        </w:trPr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Média:</w:t>
            </w:r>
            <w:r>
              <w:rPr>
                <w:sz w:val="18"/>
                <w:szCs w:val="20"/>
              </w:rPr>
              <w:t xml:space="preserve"> afeta a operação, mas há controle compensatório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Média:</w:t>
            </w:r>
            <w:r>
              <w:rPr>
                <w:sz w:val="18"/>
                <w:szCs w:val="20"/>
              </w:rPr>
              <w:t xml:space="preserve"> exige uma condição específica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Média:</w:t>
            </w:r>
            <w:r>
              <w:rPr>
                <w:sz w:val="18"/>
                <w:szCs w:val="20"/>
              </w:rPr>
              <w:t xml:space="preserve"> pode ser percebida numa revisão</w:t>
            </w:r>
          </w:p>
        </w:tc>
      </w:tr>
      <w:tr>
        <w:trPr>
          <w:cantSplit/>
        </w:trPr>
        <w:tc>
          <w:tcPr>
            <w:tcW w:w="3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Baixa:</w:t>
            </w:r>
            <w:r>
              <w:rPr>
                <w:sz w:val="18"/>
                <w:szCs w:val="20"/>
              </w:rPr>
              <w:t xml:space="preserve"> incômodo, sem efeito em dados BPF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Baixa:</w:t>
            </w:r>
            <w:r>
              <w:rPr>
                <w:sz w:val="18"/>
                <w:szCs w:val="20"/>
              </w:rPr>
              <w:t xml:space="preserve"> improvável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Alta:</w:t>
            </w:r>
            <w:r>
              <w:rPr>
                <w:sz w:val="18"/>
                <w:szCs w:val="20"/>
              </w:rPr>
              <w:t xml:space="preserve"> o sistema ou o usuário percebe na hora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Classe de risco</w:t>
      </w:r>
      <w:r>
        <w:rPr>
          <w:szCs w:val="20"/>
        </w:rPr>
        <w:t xml:space="preserve"> = Severidade × Probabilidade: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7"/>
        <w:gridCol w:w="2597"/>
        <w:gridCol w:w="2597"/>
        <w:gridCol w:w="2540"/>
      </w:tblGrid>
      <w:tr>
        <w:trPr>
          <w:tblHeader/>
          <w:cantSplit/>
        </w:trPr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 \ P</w:t>
            </w:r>
          </w:p>
        </w:tc>
        <w:tc>
          <w:tcPr>
            <w:tcW w:w="2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  <w:tc>
          <w:tcPr>
            <w:tcW w:w="2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2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2</w:t>
            </w:r>
          </w:p>
        </w:tc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1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1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</w:t>
            </w:r>
          </w:p>
        </w:tc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3</w:t>
            </w:r>
          </w:p>
        </w:tc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2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1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</w:t>
            </w:r>
          </w:p>
        </w:tc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3</w:t>
            </w:r>
          </w:p>
        </w:tc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3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</w:t>
      </w:r>
      <w:r>
        <w:rPr>
          <w:szCs w:val="20"/>
        </w:rPr>
        <w:t xml:space="preserve"> = Classe × Detecção: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8"/>
        <w:gridCol w:w="2545"/>
        <w:gridCol w:w="2545"/>
        <w:gridCol w:w="2453"/>
      </w:tblGrid>
      <w:tr>
        <w:trPr>
          <w:tblHeader/>
          <w:cantSplit/>
        </w:trPr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 \ D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2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Profundidade de teste por prioridade: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Alta:</w:t>
      </w:r>
      <w:r>
        <w:rPr>
          <w:szCs w:val="20"/>
        </w:rPr>
        <w:t xml:space="preserve"> todos os cenários (positivos e negativos), com evidência; teste repetido na nova versão.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Média:</w:t>
      </w:r>
      <w:r>
        <w:rPr>
          <w:szCs w:val="20"/>
        </w:rPr>
        <w:t xml:space="preserve"> cenários principais e os negativos mais prováveis, com evidência.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Baixa:</w:t>
      </w:r>
      <w:r>
        <w:rPr>
          <w:szCs w:val="20"/>
        </w:rPr>
        <w:t xml:space="preserve"> cenário principal, por amostragem.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das funções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67"/>
        <w:gridCol w:w="1214"/>
        <w:gridCol w:w="1139"/>
        <w:gridCol w:w="543"/>
        <w:gridCol w:w="543"/>
        <w:gridCol w:w="543"/>
        <w:gridCol w:w="617"/>
        <w:gridCol w:w="916"/>
        <w:gridCol w:w="1139"/>
        <w:gridCol w:w="1214"/>
        <w:gridCol w:w="996"/>
      </w:tblGrid>
      <w:tr>
        <w:trPr>
          <w:tblHeader/>
          <w:cantSplit/>
        </w:trPr>
        <w:tc>
          <w:tcPr>
            <w:tcW w:w="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Perigo (o que pode dar errado)</w:t>
            </w:r>
          </w:p>
        </w:tc>
        <w:tc>
          <w:tcPr>
            <w:tcW w:w="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</w:t>
            </w:r>
          </w:p>
        </w:tc>
        <w:tc>
          <w:tcPr>
            <w:tcW w:w="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</w:t>
            </w:r>
          </w:p>
        </w:tc>
        <w:tc>
          <w:tcPr>
            <w:tcW w:w="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</w:t>
            </w:r>
          </w:p>
        </w:tc>
        <w:tc>
          <w:tcPr>
            <w:tcW w:w="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Classe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atual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exigido (nova versão)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R-PRI-01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Armazenamento de senhas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Senhas recuperadas, permitindo agir em nome de outra pessoa (inclusive assinar)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Cifra reversível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Hash com sal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SEG-PRI-01, RNF-PRI-001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R-PRI-02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acessos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Senhas digitadas expostas no registro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gravar senha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SEG-PRI-02, RF-PRI-045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R-PRI-03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Pesquisas e listagens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ou alteração indevida de dados por injeção de SQL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login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parametrizadas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SEG-PRI-03, RNF-PRI-002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R-PRI-04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acesso por tela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abre tela e executa ações (ex.: cria usuário, muda perfis)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escondidos em parte das telas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no servidor em toda ação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SEG-PRI-05, RF-PRI-032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R-PRI-05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Gestão de perfis e permissões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 concedida a mais, sem revisão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 conta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revisão de acessos; segregação de funções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RF-PRI-036, 037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R-PRI-06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(histórico)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Informação original perdida (valor cortado) ou alteração sem registro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campo, limitado a 255 caracteres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limite; à prova de alteração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SEG-PRI-13, 14; RDC 658 art. 125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R-PRI-07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de usuário inativo, vencido ou bloqueado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Verificações em sequência; bloqueio após 4 erros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Manter; mensagem única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RN-PRI-002 a 007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R-PRI-08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obrigatória de senha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do sistema com senha provisória ou vencida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entrada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antes de qualquer tela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SEG-PRI-06, RF-PRI-007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R-PRI-09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Redefinição de senha pelo administrador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conhece a senha do usuário; senha previsível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provisória na tela, validade de 5 dias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de uso único; senha aleatória segura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SEG-PRI-09, RF-PRI-013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R-PRI-10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entre módulos (SSO)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exposto no endereço é reutilizado por terceiros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com validade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fora do endereço, expiração curta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SEG-PRI-08, RNF-PRI-004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R-PRI-11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registros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Perda de registro com histórico BPF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lógica; verificação de dependências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Manter; informar quais dependências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 a 053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R-PRI-12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de alterações e exclusões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sem motivo registrado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 na tela de exclusão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 também no servidor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RF-PRI-042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R-PRI-13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ambientes e grau de contaminação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errada de área limpa, refletida na produção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de formulário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detalhar (regras do cadastro)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RF-PRI-053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R-PRI-14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equipamentos e instrumentos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ou instrumento errado ligado ao ambiente; manutenção não registrada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de formulário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detalhar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RF-PRI-052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R-PRI-15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pessoa jurídica (fabricante, fornecedor)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não qualificado usado em outros módulos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cadastro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detalhar com o Estoque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RF-PRI-050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R-PRI-16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Integração por sinônimos (Estoque e Produção)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no Principal quebra os outros módulos; credenciais legíveis por outros bancos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ou visões restritas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06, item 10.2; RNF-PRI-025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R-PRI-17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prazo não enviado (ex.: documento a aprovar)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Rotina automática com registro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Manter; corrigir a estrutura de status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RF-PRI-060 a 064; 06, item 7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R-PRI-18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e erros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Detalhes técnicos expostos; mensagem que revela usuário válido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Modo de depuração ligado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de erro genéricas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SEG-PRI-07, 10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R-PRI-19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e personalização de telas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obrigatório escondido por configuração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Restrito a administrador (a confirmar)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Avaliar necessidade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RF-PRI-071</w:t>
            </w:r>
          </w:p>
        </w:tc>
      </w:tr>
      <w:tr>
        <w:trPr>
          <w:cantSplit/>
        </w:trPr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R-PRI-20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(endereço, CBO…)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 de referência errado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Fontes oficiais (IBGE)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RF-PRI-056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Resumo dos riscos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5"/>
        <w:gridCol w:w="5411"/>
        <w:gridCol w:w="1895"/>
      </w:tblGrid>
      <w:tr>
        <w:trPr>
          <w:tblHeader/>
          <w:cantSplit/>
        </w:trPr>
        <w:tc>
          <w:tcPr>
            <w:tcW w:w="2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5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Riscos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5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R-PRI-01, 02, 03, 04, 05, 06, 08, 09, 10, 16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Média</w:t>
            </w:r>
          </w:p>
        </w:tc>
        <w:tc>
          <w:tcPr>
            <w:tcW w:w="5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R-PRI-07, 12, 13, 17, 18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Baixa</w:t>
            </w:r>
          </w:p>
        </w:tc>
        <w:tc>
          <w:tcPr>
            <w:tcW w:w="5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R-PRI-11, 14, 15, 19, 20</w:t>
            </w:r>
          </w:p>
        </w:tc>
        <w:tc>
          <w:tcPr>
            <w:tcW w:w="1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Leitura:</w:t>
      </w:r>
      <w:r>
        <w:rPr>
          <w:szCs w:val="20"/>
        </w:rPr>
        <w:t xml:space="preserve"> os riscos altos estão concentrados em </w:t>
      </w:r>
      <w:r>
        <w:rPr>
          <w:b/>
          <w:bCs/>
          <w:szCs w:val="20"/>
        </w:rPr>
        <w:t xml:space="preserve">segurança de acesso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integridade da trilha de auditoria</w:t>
      </w:r>
      <w:r>
        <w:rPr>
          <w:szCs w:val="20"/>
        </w:rPr>
        <w:t xml:space="preserve">, justamente as duas responsabilidades do Principal perante os outros módulos. Os cadastros têm risco menor, porque os controles atuais (exclusão lógica, histórico) já reduzem o dano.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ACHADOS DE SEGURANÇA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Informação confidencial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descreve fragilidades do sistema. Distribuição restrita à Garantia da Qualidade, TI e equipe de desenvolvimento.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6"/>
        <w:gridCol w:w="3739"/>
        <w:gridCol w:w="1410"/>
        <w:gridCol w:w="2746"/>
      </w:tblGrid>
      <w:tr>
        <w:trPr>
          <w:tblHeader/>
          <w:cantSplit/>
        </w:trPr>
        <w:tc>
          <w:tcPr>
            <w:tcW w:w="1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Achado</w:t>
            </w:r>
          </w:p>
        </w:tc>
        <w:tc>
          <w:tcPr>
            <w:tcW w:w="37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Descrição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após os testes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SEG-PRI-01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Senhas guardadas com criptografia reversível e chave fixa no código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Crítica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pelo código; inspeção do banco pendente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SEG-PRI-02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digitada no login gravada no registro de acessos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com o DBA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SEG-PRI-03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Pesquisas montadas com o texto digitado (risco de injeção de SQL)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(CT-PRI-100 não executado)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SEG-PRI-04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Senhas de banco de dados nos arquivos de configuração do código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pelo código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SEG-PRI-05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sem bloqueio de entrada por permissão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 (DV-PRI-025)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SEG-PRI-06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obrigatória de senha verificada só na entrada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 (DV-PRI-022)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SEG-PRI-07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login revelam se o usuário existe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 (DV-PRI-015)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SEG-PRI-08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de acesso no endereço da página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 (DV-PRI-019)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SEG-PRI-09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provisória exibida na tela do administrador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 (DV-PRI-003)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SEG-PRI-10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 publicado em modo de depuração; erros técnicos expostos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 (DV-PRI-026)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SEG-PRI-11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Comparações de senha sem diferenciar maiúsculas e minúsculas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em parte (DV-PRI-021); o limite de 14 caracteres não se confirmou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SEG-PRI-12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de tentativas restantes errada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Confirmado</w:t>
            </w:r>
            <w:r>
              <w:rPr>
                <w:sz w:val="18"/>
                <w:szCs w:val="20"/>
              </w:rPr>
              <w:t xml:space="preserve"> (DV-PRI-016)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SEG-PRI-13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guarda só 255 caracteres de cada valor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(CT-PRI-081)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SEG-PRI-14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gravada só pela aplicação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com o DBA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SEG-PRI-15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sem justificativa e sem consulta ao histórico do excluído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(DV-PRI-009, 014)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SEG-PRI-16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de Pessoa jurídica sem justificativa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(DV-PRI-013)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SEG-PRI-17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profissional sem o valor novo do cargo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(DV-PRI-004)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SEG-PRI-18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profissional com conta, sem aviso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(DV-PRI-006)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SEG-PRI-19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 não encerra os outros módulos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(DV-PRI-020)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SEG-PRI-20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 destravada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(DV-PRI-023)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SEG-PRI-21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de permissões sem justificativa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(DV-PRI-024)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SEG-PRI-22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de senha fora do histórico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(DV-PRI-017)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positivos confirmados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Login parametrizado, bloqueio após tentativas erradas, validade de senha e de conta, histórico das 3 últimas senhas e regra de composição de senha.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Sessão expira por inatividade, e sem login nenhuma tela mostra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 lógica (o registro permanece no banco) e verificação de dependências.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campo a campo com valor antigo, valor novo, usuário, data, hora e justificativa na maior parte dos cadastros.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 de Imprimir, Excel e Excluir respeitam as permissões, e a soma de perfis funciona.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PLANO DE TESTES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Objetivo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Homologar o sistema atual:</w:t>
      </w:r>
      <w:r>
        <w:rPr>
          <w:szCs w:val="20"/>
        </w:rPr>
        <w:t xml:space="preserve"> confirmar no ambiente de teste o comportamento extraído do código e registrar as diferenças. 2. </w:t>
      </w:r>
      <w:r>
        <w:rPr>
          <w:b/>
          <w:bCs/>
          <w:szCs w:val="20"/>
        </w:rPr>
        <w:t xml:space="preserve">Definir os testes de aceite da nova versão:</w:t>
      </w:r>
      <w:r>
        <w:rPr>
          <w:szCs w:val="20"/>
        </w:rPr>
        <w:t xml:space="preserve"> cada caso diz o resultado esperado </w:t>
      </w:r>
      <w:r>
        <w:rPr>
          <w:b/>
          <w:bCs/>
          <w:szCs w:val="20"/>
        </w:rPr>
        <w:t xml:space="preserve">na nova versão</w:t>
      </w:r>
      <w:r>
        <w:rPr>
          <w:szCs w:val="20"/>
        </w:rPr>
        <w:t xml:space="preserve">. Quando o sistema atual tem uma falha conhecida, o caso indica "No atual: falha esperada", com o achado correspondente.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Escopo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10"/>
        <w:gridCol w:w="5521"/>
      </w:tblGrid>
      <w:tr>
        <w:trPr>
          <w:tblHeader/>
          <w:cantSplit/>
        </w:trPr>
        <w:tc>
          <w:tcPr>
            <w:tcW w:w="4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Dentro</w:t>
            </w:r>
          </w:p>
        </w:tc>
        <w:tc>
          <w:tcPr>
            <w:tcW w:w="5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Fora (nesta versão do plano)</w:t>
            </w:r>
          </w:p>
        </w:tc>
      </w:tr>
      <w:tr>
        <w:trPr>
          <w:cantSplit/>
        </w:trPr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Login, sessão e senha</w:t>
            </w:r>
          </w:p>
        </w:tc>
        <w:tc>
          <w:tcPr>
            <w:tcW w:w="5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Desempenho com muitos usuários simultâneos</w:t>
            </w:r>
          </w:p>
        </w:tc>
      </w:tr>
      <w:tr>
        <w:trPr>
          <w:cantSplit/>
        </w:trPr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Usuários, contas, perfis e permissões</w:t>
            </w:r>
          </w:p>
        </w:tc>
        <w:tc>
          <w:tcPr>
            <w:tcW w:w="5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por e-mail (dependem de servidor de e-mail no ambiente de teste)</w:t>
            </w:r>
          </w:p>
        </w:tc>
      </w:tr>
      <w:tr>
        <w:trPr>
          <w:cantSplit/>
        </w:trPr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acesso por tela</w:t>
            </w:r>
          </w:p>
        </w:tc>
        <w:tc>
          <w:tcPr>
            <w:tcW w:w="5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por serviço com outros módulos (testadas com cada módulo)</w:t>
            </w:r>
          </w:p>
        </w:tc>
      </w:tr>
      <w:tr>
        <w:trPr>
          <w:cantSplit/>
        </w:trPr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e exclusão</w:t>
            </w:r>
          </w:p>
        </w:tc>
        <w:tc>
          <w:tcPr>
            <w:tcW w:w="5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Backup e restauração (infraestrutura)</w:t>
            </w:r>
          </w:p>
        </w:tc>
      </w:tr>
      <w:tr>
        <w:trPr>
          <w:cantSplit/>
        </w:trPr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Cadastros: ambiente, equipamento, pessoa jurídica (amostra)</w:t>
            </w:r>
          </w:p>
        </w:tc>
        <w:tc>
          <w:tcPr>
            <w:tcW w:w="5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Demais cadastros: amostragem conforme o risco</w:t>
            </w:r>
          </w:p>
        </w:tc>
      </w:tr>
      <w:tr>
        <w:trPr>
          <w:cantSplit/>
        </w:trPr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da aplicação</w:t>
            </w:r>
          </w:p>
        </w:tc>
        <w:tc>
          <w:tcPr>
            <w:tcW w:w="5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de dados</w:t>
            </w:r>
          </w:p>
        </w:tc>
        <w:tc>
          <w:tcPr>
            <w:tcW w:w="5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Ambiente e preparação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7"/>
        <w:gridCol w:w="7774"/>
      </w:tblGrid>
      <w:tr>
        <w:trPr>
          <w:tblHeader/>
          <w:cantSplit/>
        </w:trPr>
        <w:tc>
          <w:tcPr>
            <w:tcW w:w="1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7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Definição</w:t>
            </w:r>
          </w:p>
        </w:tc>
      </w:tr>
      <w:tr>
        <w:trPr>
          <w:cantSplit/>
        </w:trPr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</w:t>
            </w:r>
          </w:p>
        </w:tc>
        <w:tc>
          <w:tcPr>
            <w:tcW w:w="7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de teste da empresa (nunca produção). Pode receber dados fictícios e exclusões.</w:t>
            </w:r>
          </w:p>
        </w:tc>
      </w:tr>
      <w:tr>
        <w:trPr>
          <w:cantSplit/>
        </w:trPr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Navegador</w:t>
            </w:r>
          </w:p>
        </w:tc>
        <w:tc>
          <w:tcPr>
            <w:tcW w:w="7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Chrome ou Edge atualizado.</w:t>
            </w:r>
          </w:p>
        </w:tc>
      </w:tr>
      <w:tr>
        <w:trPr>
          <w:cantSplit/>
        </w:trPr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testada</w:t>
            </w:r>
          </w:p>
        </w:tc>
        <w:tc>
          <w:tcPr>
            <w:tcW w:w="7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no início de cada rodada: versão do sistema (tela inicial ou </w:t>
            </w:r>
            <w:r>
              <w:rPr>
                <w:sz w:val="18"/>
                <w:szCs w:val="20"/>
              </w:rPr>
              <w:t xml:space="preserve">SIS_CONFIGURACAO.VERSAO_SISTEMA</w:t>
            </w:r>
            <w:r>
              <w:rPr>
                <w:sz w:val="18"/>
                <w:szCs w:val="20"/>
              </w:rPr>
              <w:t xml:space="preserve">) e data.</w:t>
            </w:r>
          </w:p>
        </w:tc>
      </w:tr>
      <w:tr>
        <w:trPr>
          <w:cantSplit/>
        </w:trPr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</w:t>
            </w:r>
          </w:p>
        </w:tc>
        <w:tc>
          <w:tcPr>
            <w:tcW w:w="7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fictícios. Nenhum CPF ou nome real.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Perfis de teste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63"/>
        <w:gridCol w:w="6668"/>
      </w:tblGrid>
      <w:tr>
        <w:trPr>
          <w:tblHeader/>
          <w:cantSplit/>
        </w:trPr>
        <w:tc>
          <w:tcPr>
            <w:tcW w:w="2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6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Permissões</w:t>
            </w:r>
          </w:p>
        </w:tc>
      </w:tr>
      <w:tr>
        <w:trPr>
          <w:cantSplit/>
        </w:trPr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TESTE_ADMIN</w:t>
            </w:r>
          </w:p>
        </w:tc>
        <w:tc>
          <w:tcPr>
            <w:tcW w:w="6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telas de Administração, todas as ações</w:t>
            </w:r>
          </w:p>
        </w:tc>
      </w:tr>
      <w:tr>
        <w:trPr>
          <w:cantSplit/>
        </w:trPr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TESTE_CONSULTA</w:t>
            </w:r>
          </w:p>
        </w:tc>
        <w:tc>
          <w:tcPr>
            <w:tcW w:w="6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e Perfis: só Consultar</w:t>
            </w:r>
          </w:p>
        </w:tc>
      </w:tr>
      <w:tr>
        <w:trPr>
          <w:cantSplit/>
        </w:trPr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6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Ambiente, Equipamento, Pessoa jurídica: Consultar, Incluir, Alterar (sem Excluir, sem Imprimir)</w:t>
            </w:r>
          </w:p>
        </w:tc>
      </w:tr>
      <w:tr>
        <w:trPr>
          <w:cantSplit/>
        </w:trPr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TESTE_SEM_ADMIN</w:t>
            </w:r>
          </w:p>
        </w:tc>
        <w:tc>
          <w:tcPr>
            <w:tcW w:w="6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tela inicial e um cadastro qualquer (sem nenhuma tela de Administração)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Usuários de teste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5"/>
        <w:gridCol w:w="3369"/>
        <w:gridCol w:w="3387"/>
      </w:tblGrid>
      <w:tr>
        <w:trPr>
          <w:tblHeader/>
          <w:cantSplit/>
        </w:trPr>
        <w:tc>
          <w:tcPr>
            <w:tcW w:w="2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3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TESTE_ADMIN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TESTE_CONSULTA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TESTE_SEM_ADMIN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inativo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inativa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de acesso já encerrada (data fim = ontem)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começa amanhã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vencida (validade da senha = ontem)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TESTE_CADASTRO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Ativo; usado nos testes de bloqueio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Guarde a senha de cada usuário de teste num local seguro da equipe, nunca neste repositório.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Evidências e registro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alta:</w:t>
      </w:r>
      <w:r>
        <w:rPr>
          <w:szCs w:val="20"/>
        </w:rPr>
        <w:t xml:space="preserve"> captura de tela de cada passo relevante e do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média:</w:t>
      </w:r>
      <w:r>
        <w:rPr>
          <w:szCs w:val="20"/>
        </w:rPr>
        <w:t xml:space="preserve"> captura do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baixa:</w:t>
      </w:r>
      <w:r>
        <w:rPr>
          <w:szCs w:val="20"/>
        </w:rPr>
        <w:t xml:space="preserve"> registro de "passou/falhou".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em cada execução: data, executor, versão, resultado (</w:t>
      </w:r>
      <w:r>
        <w:rPr>
          <w:b/>
          <w:bCs/>
          <w:szCs w:val="20"/>
        </w:rPr>
        <w:t xml:space="preserve">Passou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Não executado</w:t>
      </w:r>
      <w:r>
        <w:rPr>
          <w:szCs w:val="20"/>
        </w:rPr>
        <w:t xml:space="preserve">) e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gera um </w:t>
      </w:r>
      <w:r>
        <w:rPr>
          <w:b/>
          <w:bCs/>
          <w:szCs w:val="20"/>
        </w:rPr>
        <w:t xml:space="preserve">desvio</w:t>
      </w:r>
      <w:r>
        <w:rPr>
          <w:szCs w:val="20"/>
        </w:rPr>
        <w:t xml:space="preserve"> com: caso, passos para reproduzir, resultado obtido, evidência e gravidade.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Critérios de aceite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6"/>
        <w:gridCol w:w="7155"/>
      </w:tblGrid>
      <w:tr>
        <w:trPr>
          <w:tblHeader/>
          <w:cantSplit/>
        </w:trPr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</w:t>
            </w:r>
          </w:p>
        </w:tc>
        <w:tc>
          <w:tcPr>
            <w:tcW w:w="7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Critério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 do sistema atual</w:t>
            </w:r>
          </w:p>
        </w:tc>
        <w:tc>
          <w:tcPr>
            <w:tcW w:w="7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casos executados; falhas registradas como desvio. As falhas já conhecidas (achados SEG) confirmam ou não o achado.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Aceite da nova versão</w:t>
            </w:r>
          </w:p>
        </w:tc>
        <w:tc>
          <w:tcPr>
            <w:tcW w:w="7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100% dos casos de prioridade alta</w:t>
            </w:r>
            <w:r>
              <w:rPr>
                <w:sz w:val="18"/>
                <w:szCs w:val="20"/>
              </w:rPr>
              <w:t xml:space="preserve"> aprovados; prioridade média com no máximo desvios de gravidade baixa, com plano de correção aprovado pela Garantia da Qualidade.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Quantidade de casos por grupo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32"/>
        <w:gridCol w:w="1686"/>
        <w:gridCol w:w="2213"/>
      </w:tblGrid>
      <w:tr>
        <w:trPr>
          <w:tblHeader/>
          <w:cantSplit/>
        </w:trPr>
        <w:tc>
          <w:tcPr>
            <w:tcW w:w="5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1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 alta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e contas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e permissões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por tela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(por cadastro testado)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da aplicação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de dados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 DOS TESTES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 geral por caso. Para os casos 090 a 097, vale o pior resultado entre Ambiente, Equipamento e Pessoa jurídica (detalhe no resultado.md da rodada 1).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78"/>
        <w:gridCol w:w="3879"/>
        <w:gridCol w:w="2374"/>
      </w:tblGrid>
      <w:tr>
        <w:trPr>
          <w:tblHeader/>
          <w:cantSplit/>
        </w:trPr>
        <w:tc>
          <w:tcPr>
            <w:tcW w:w="3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CT-PRI-001, 002, 004, 007, 009, 011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CT-PRI-006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(depois da virada do dia)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CT-PRI-005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parcialmente (registro da tentativa: DBA)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CT-PRI-003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DV-PRI-015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CT-PRI-008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DV-PRI-016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CT-PRI-010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DV-PRI-017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CT-PRI-012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(depende do DBA)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CT-PRI-020, 021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CT-PRI-022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DV-PRI-020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DV-PRI-019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CT-PRI-030, 031, 032, 033, 035, 039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CT-PRI-034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DV-PRI-021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CT-PRI-036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(não deu para ver a senha vencida)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CT-PRI-037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DV-PRI-022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CT-PRI-038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DV-PRI-003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 a 043, 045, 046, 049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CT-PRI-044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DV-PRI-004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CT-PRI-047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CT-PRI-048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DV-PRI-006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DV-PRI-023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CT-PRI-051, 052, 053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(053 com DV-PRI-024: perfil sem justificativa)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DV-PRI-024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CT-PRI-054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parcialmente (relatório sem funções e sem data da última alteração)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CT-PRI-060, 062, 064, 069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CT-PRI-061, 063, 065, 066, 067, 068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CT-PRI-070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parcialmente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CT-PRI-071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DV-PRI-009, DV-PRI-014</w:t>
            </w:r>
          </w:p>
        </w:tc>
      </w:tr>
      <w:tr>
        <w:trPr>
          <w:cantSplit/>
        </w:trPr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</w:t>
            </w:r>
          </w:p>
        </w:tc>
        <w:tc>
          <w:tcPr>
            <w:tcW w:w="3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o resultado.md da rodada 1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 a 013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Requisitos com resultado preenchido na seção 2: 8 Passou, 18 Falhou, 5 Parcial. Os 39 restantes continuam "Não executado".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 por funcionalidade (CT-PRI-090 a 097)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5"/>
        <w:gridCol w:w="2222"/>
        <w:gridCol w:w="2529"/>
        <w:gridCol w:w="2445"/>
      </w:tblGrid>
      <w:tr>
        <w:trPr>
          <w:tblHeader/>
          <w:cantSplit/>
        </w:trPr>
        <w:tc>
          <w:tcPr>
            <w:tcW w:w="2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Ambiente</w:t>
            </w:r>
          </w:p>
        </w:tc>
        <w:tc>
          <w:tcPr>
            <w:tcW w:w="2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Equipamento</w:t>
            </w:r>
          </w:p>
        </w:tc>
        <w:tc>
          <w:tcPr>
            <w:tcW w:w="2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Pessoa jurídica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Incluir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(DV-PRI-010)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Obrigatórios e formatos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 (datas a repetir manualmente)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Alterar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(DV-PRI-013)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Inativar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(sem justificativa, DV-PRI-013)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Excluir sem dependentes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(sem justificativa, DV-PRI-009)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no reteste, após remover a manutenção vinculada (DV-PRI-009)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(não há exclusão)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Excluir com dependentes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(DV-PRI-011)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(dependentes em outros módulos)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(não há exclusão)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 Pesquisa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(DV-PRI-008)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(DV-PRI-008)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(DV-PRI-008)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Relatório e Excel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Resumo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03"/>
        <w:gridCol w:w="1049"/>
        <w:gridCol w:w="1154"/>
        <w:gridCol w:w="1154"/>
        <w:gridCol w:w="1471"/>
      </w:tblGrid>
      <w:tr>
        <w:trPr>
          <w:tblHeader/>
          <w:cantSplit/>
        </w:trPr>
        <w:tc>
          <w:tcPr>
            <w:tcW w:w="4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</w:t>
            </w:r>
          </w:p>
        </w:tc>
        <w:tc>
          <w:tcPr>
            <w:tcW w:w="1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Passou</w:t>
            </w:r>
          </w:p>
        </w:tc>
        <w:tc>
          <w:tcPr>
            <w:tcW w:w="1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Falhou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w="4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(05/10/2026): usuários, cadastros e trilha de auditoria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35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4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(05 e 06/10/2026): login, sessão, senha, perfis e acesso por tela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43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4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78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48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25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evidências (capturas de tela) estão no repositório de homologação, na pasta de execução de cada rodada.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DESVIOS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8"/>
        <w:gridCol w:w="1467"/>
        <w:gridCol w:w="4233"/>
        <w:gridCol w:w="2063"/>
      </w:tblGrid>
      <w:tr>
        <w:trPr>
          <w:tblHeader/>
          <w:cantSplit/>
        </w:trPr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4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Descrição</w:t>
            </w:r>
          </w:p>
        </w:tc>
        <w:tc>
          <w:tcPr>
            <w:tcW w:w="2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DV-PRI-001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perfil remove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 sem aviso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DV-PRI-002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gravado em maiúsculas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 (regra a definir)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DV-PRI-003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provisória exibida na tela do administrador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DV-PRI-004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profissional sem o valor novo do Cargo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DV-PRI-005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"VALIDADE INÍCIO" sem mudança no histórico da conta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DV-PRI-006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com conta excluído sem aviso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DV-PRI-007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aceita descrição repetida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 (regra a definir)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Ambiente e Equipamento sem justificativa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DV-PRI-010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sem Categoria causa erro de servidor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DV-PRI-012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recém-criado não excluía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Encerrado: explicado pela regra de itens vinculados (RN-PRI-071)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DV-PRI-013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 altera e inativa sem justificativa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registro excluído não pode ser consultado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DV-PRI-015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login revelam se o usuário existe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DV-PRI-016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de tentativas restantes errada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DV-PRI-017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de senha e desbloqueio fora do histórico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DV-PRI-018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do módulo Patrimônio aponta para o próprio servidor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DV-PRI-019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no endereço permite entrar sem senha em outro navegador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DV-PRI-020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 no Principal não encerra os outros módulos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DV-PRI-021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sem diferenciar maiúsculas e minúsculas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DV-PRI-022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obrigatória de senha contornada pelo endereço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DV-PRI-023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 de usuário editável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DV-PRI-024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de permissões sem justificativa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edição, configuração, Microservices e relatórios abrem sem permissão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mostram a página técnica do ASP.NET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Totais: 5 de gravidade alta, 12 média, 8 baixa e 1 encerrado.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RASTREABILIDADE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52"/>
        <w:gridCol w:w="3179"/>
      </w:tblGrid>
      <w:tr>
        <w:trPr>
          <w:tblHeader/>
          <w:cantSplit/>
        </w:trPr>
        <w:tc>
          <w:tcPr>
            <w:tcW w:w="6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3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6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(RF e RNF)</w:t>
            </w:r>
          </w:p>
        </w:tc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70</w:t>
            </w:r>
          </w:p>
        </w:tc>
      </w:tr>
      <w:tr>
        <w:trPr>
          <w:cantSplit/>
        </w:trPr>
        <w:tc>
          <w:tcPr>
            <w:tcW w:w="6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verificados por caso de teste</w:t>
            </w:r>
          </w:p>
        </w:tc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40</w:t>
            </w:r>
          </w:p>
        </w:tc>
      </w:tr>
      <w:tr>
        <w:trPr>
          <w:cantSplit/>
        </w:trPr>
        <w:tc>
          <w:tcPr>
            <w:tcW w:w="6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verificados de outra forma (inspeção, procedimento, decisão pendente)</w:t>
            </w:r>
          </w:p>
        </w:tc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 (seção 4)</w:t>
            </w:r>
          </w:p>
        </w:tc>
      </w:tr>
      <w:tr>
        <w:trPr>
          <w:cantSplit/>
        </w:trPr>
        <w:tc>
          <w:tcPr>
            <w:tcW w:w="6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Achados de segurança com requisito corrigido</w:t>
            </w:r>
          </w:p>
        </w:tc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 de 14</w:t>
            </w:r>
          </w:p>
        </w:tc>
      </w:tr>
      <w:tr>
        <w:trPr>
          <w:cantSplit/>
        </w:trPr>
        <w:tc>
          <w:tcPr>
            <w:tcW w:w="6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Achados de segurança com caso de teste</w:t>
            </w:r>
          </w:p>
        </w:tc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 de 14 (os outros 2, por inspeção)</w:t>
            </w:r>
          </w:p>
        </w:tc>
      </w:tr>
      <w:tr>
        <w:trPr>
          <w:cantSplit/>
        </w:trPr>
        <w:tc>
          <w:tcPr>
            <w:tcW w:w="6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Riscos com requisito</w:t>
            </w:r>
          </w:p>
        </w:tc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 de 20</w:t>
            </w:r>
          </w:p>
        </w:tc>
      </w:tr>
      <w:tr>
        <w:trPr>
          <w:cantSplit/>
        </w:trPr>
        <w:tc>
          <w:tcPr>
            <w:tcW w:w="6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Riscos de prioridade alta com caso de teste</w:t>
            </w:r>
          </w:p>
        </w:tc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 de 10 (os outros 2, por inspeção)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Achado de segurança → requisito corrigido → teste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96"/>
        <w:gridCol w:w="1605"/>
        <w:gridCol w:w="1922"/>
        <w:gridCol w:w="2108"/>
      </w:tblGrid>
      <w:tr>
        <w:trPr>
          <w:tblHeader/>
          <w:cantSplit/>
        </w:trPr>
        <w:tc>
          <w:tcPr>
            <w:tcW w:w="3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Achado</w:t>
            </w:r>
          </w:p>
        </w:tc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 corrigido</w:t>
            </w:r>
          </w:p>
        </w:tc>
        <w:tc>
          <w:tcPr>
            <w:tcW w:w="2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SEG-PRI-01: Senhas guardadas com criptografia reversível e chave fixa no código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Crítica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RNF-PRI-001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4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SEG-PRI-02: Senhas digitadas no login, inclusive as erradas, gravadas no registro de acessos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RF-PRI-045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CT-PRI-012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SEG-PRI-03: Pesquisas montadas com o texto digitado (risco de injeção de SQL)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RNF-PRI-002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SEG-PRI-04: Senhas de banco de dados nos arquivos de configuração do código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RNF-PRI-003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4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SEG-PRI-05: Telas sem bloqueio de entrada por permissão, inclusive Usuários e Perfis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(a confirmar)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RF-PRI-032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CT-PRI-060, CT-PRI-061, CT-PRI-062, CT-PRI-063, CT-PRI-064, CT-PRI-065, CT-PRI-066, CT-PRI-067, CT-PRI-068, CT-PRI-069, CT-PRI-070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SEG-PRI-06: Troca obrigatória de senha verificada só na entrada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confirmar)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RF-PRI-007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CT-PRI-037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SEG-PRI-07: Mensagens de login revelam se o usuário existe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RF-PRI-003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CT-PRI-003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SEG-PRI-08: Token de acesso (SSO) trafega no endereço da página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RNF-PRI-004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SEG-PRI-09: Senha provisória previsível e exibida na tela do administrador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RF-PRI-013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CT-PRI-038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SEG-PRI-10: Sistema publicado em modo de depuração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RNF-PRI-006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CT-PRI-103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SEG-PRI-11: Comparações de senha sem diferenciar maiúsculas; senha limitada a 14 caracteres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RF-PRI-011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CT-PRI-033, CT-PRI-034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SEG-PRI-12: Contagem de tentativas restantes possivelmente errada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(a confirmar)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RF-PRI-004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CT-PRI-008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SEG-PRI-13: Histórico de alterações guarda só 255 caracteres de cada valor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RF-PRI-043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CT-PRI-081</w:t>
            </w:r>
          </w:p>
        </w:tc>
      </w:tr>
      <w:tr>
        <w:trPr>
          <w:cantSplit/>
        </w:trPr>
        <w:tc>
          <w:tcPr>
            <w:tcW w:w="3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SEG-PRI-14: Trilha de auditoria gravada só pela aplicação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confirmar)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RNF-PRI-010, RNF-PRI-011</w:t>
            </w:r>
          </w:p>
        </w:tc>
        <w:tc>
          <w:tcPr>
            <w:tcW w:w="2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CT-PRI-083, CT-PRI-084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Risco → requisito → teste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2"/>
        <w:gridCol w:w="2545"/>
        <w:gridCol w:w="1431"/>
        <w:gridCol w:w="2026"/>
        <w:gridCol w:w="2317"/>
      </w:tblGrid>
      <w:tr>
        <w:trPr>
          <w:tblHeader/>
          <w:cantSplit/>
        </w:trPr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Requisitos</w:t>
            </w:r>
          </w:p>
        </w:tc>
        <w:tc>
          <w:tcPr>
            <w:tcW w:w="2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R-PRI-01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Armazenamento de senhas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RNF-PRI-001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4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R-PRI-02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acessos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RF-PRI-045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CT-PRI-001, CT-PRI-012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R-PRI-03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Pesquisas e listagens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RNF-PRI-002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CT-PRI-100, CT-PRI-101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R-PRI-04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acesso por tela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RF-PRI-032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CT-PRI-060, CT-PRI-061, CT-PRI-062, CT-PRI-063, CT-PRI-064, CT-PRI-065, CT-PRI-066, CT-PRI-067, CT-PRI-068, CT-PRI-069, CT-PRI-070, CT-PRI-071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R-PRI-05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Gestão de perfis e permissões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RF-PRI-036, RF-PRI-037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CT-PRI-053, CT-PRI-054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R-PRI-06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(histórico)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RF-PRI-043, RNF-PRI-010, RNF-PRI-011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CT-PRI-044, CT-PRI-053, CT-PRI-080, CT-PRI-081, CT-PRI-083, CT-PRI-084, CT-PRI-092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R-PRI-07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RF-PRI-002, RF-PRI-004, RF-PRI-023, RF-PRI-027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CT-PRI-003, CT-PRI-004, CT-PRI-005, CT-PRI-006, CT-PRI-007, CT-PRI-008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R-PRI-08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obrigatória de senha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RF-PRI-007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CT-PRI-036, CT-PRI-037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R-PRI-09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Redefinição de senha pelo administrador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RF-PRI-013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CT-PRI-038, CT-PRI-039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R-PRI-10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entre módulos (SSO)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RNF-PRI-004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R-PRI-11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registros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RF-PRI-040, RF-PRI-041, RF-PRI-042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CT-PRI-047, CT-PRI-048, CT-PRI-049, CT-PRI-094, CT-PRI-095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R-PRI-12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de alterações e exclusões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RF-PRI-042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CT-PRI-047, CT-PRI-049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R-PRI-13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ambientes e grau de contaminação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RF-PRI-053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CT-PRI-091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R-PRI-14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equipamentos e instrumentos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RF-PRI-052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CT-PRI-091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R-PRI-15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pessoa jurídica (fabricante, fornecedor)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RF-PRI-050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CT-PRI-091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R-PRI-16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Integração por sinônimos (Estoque e Produção)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RNF-PRI-025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4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R-PRI-17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RF-PRI-060, RF-PRI-061, RF-PRI-062, RF-PRI-063, RF-PRI-064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4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R-PRI-18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e erros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RF-PRI-003, RNF-PRI-006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CT-PRI-003, CT-PRI-103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R-PRI-19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e personalização de telas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RF-PRI-071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4</w:t>
            </w:r>
          </w:p>
        </w:tc>
      </w:tr>
      <w:tr>
        <w:trPr>
          <w:cantSplit/>
        </w:trPr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R-PRI-20</w:t>
            </w:r>
          </w:p>
        </w:tc>
        <w:tc>
          <w:tcPr>
            <w:tcW w:w="2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(endereço, CBO…)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RF-PRI-056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seção 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PENDÊNCIAS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69"/>
        <w:gridCol w:w="2762"/>
      </w:tblGrid>
      <w:tr>
        <w:trPr>
          <w:tblHeader/>
          <w:cantSplit/>
        </w:trPr>
        <w:tc>
          <w:tcPr>
            <w:tcW w:w="6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Pendência</w:t>
            </w:r>
          </w:p>
        </w:tc>
        <w:tc>
          <w:tcPr>
            <w:tcW w:w="2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w="6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CT-PRI-036 (senha vencida) quando a senha de teste vencer, ou com a data ajustada pelo DBA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6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CT-PRI-081 a 085 (trilha de auditoria), 100 a 104 (segurança da aplicação) e 110 a 113 (carga de dados)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6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manualmente as datas inválidas do cadastro de Equipamento (CT-PRI-091)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6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os registros de acesso (CT-PRI-012, SEG-PRI-02) e o evento de exclusão no histórico (DV-PRI-014, SEG-PRI-14)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DBA</w:t>
            </w:r>
          </w:p>
        </w:tc>
      </w:tr>
      <w:tr>
        <w:trPr>
          <w:cantSplit/>
        </w:trPr>
        <w:tc>
          <w:tcPr>
            <w:tcW w:w="6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se a recusa do envio forçado (CT-PRI-070) é checagem de permissão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Desenvolvimento</w:t>
            </w:r>
          </w:p>
        </w:tc>
      </w:tr>
      <w:tr>
        <w:trPr>
          <w:cantSplit/>
        </w:trPr>
        <w:tc>
          <w:tcPr>
            <w:tcW w:w="6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Decidir o conteúdo do relatório de revisão de acessos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Negócio e Garantia da Qualidade</w:t>
            </w:r>
          </w:p>
        </w:tc>
      </w:tr>
      <w:tr>
        <w:trPr>
          <w:cantSplit/>
        </w:trPr>
        <w:tc>
          <w:tcPr>
            <w:tcW w:w="6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Testar os demais cadastros do módulo Principal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PARECER DA HOMOLOGAÇÃO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base nos 78 casos executados, nas evidências registradas e nos achados do código-fonte: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O módulo Principal na versão 3.5.1 não está apto para uso em ambiente regulado pelas Boas Práticas de Fabricação.</w:t>
      </w:r>
      <w:r>
        <w:rPr>
          <w:szCs w:val="20"/>
        </w:rPr>
        <w:t xml:space="preserve"> Os motivos são os desvios de gravidade alta em controle de acesso (DV-PRI-025, DV-PRI-022), em gestão de senhas (DV-PRI-003, SEG-PRI-01) e em trilha de auditoria (DV-PRI-009, DV-PRI-014). Eles afetam diretamente a integridade dos dados exigida pela RDC nº 658/2022 (art. 125) e pelo Guia nº 33/2020.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 módulo é uma base adequada para a nova versão.</w:t>
      </w:r>
      <w:r>
        <w:rPr>
          <w:szCs w:val="20"/>
        </w:rPr>
        <w:t xml:space="preserve"> Os mecanismos essenciais existem e funcionam na maior parte dos casos: login com bloqueio, validade de senha e de conta, perfis com soma de permissões, exclusão lógica e histórico campo a campo. As correções estão descritas na Análise de Requisitos, com origem e prioridade.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Correções obrigatórias antes de uma nova homologação: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permissão no servidor em todas as telas e ações (RF-PRI-032);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 troca de senha antes de qualquer tela (RF-PRI-007);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senhas só como hash e não exibir a senha provisória ao administrador (RNF-PRI-001, RF-PRI-013);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em toda exclusão e alteração de todos os cadastros, e manter o histórico do registro excluído consultável (RF-PRI-042, RF-PRI-044);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retirar o token de acesso do endereço, encerrar a sessão após 10 minutos sem uso e, ao sair, em todos os módulos (RNF-PRI-004, RF-PRI-006);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deixar somente leitura a tela de quem só consulta (RF-PRI-033).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Recomendação:</w:t>
      </w:r>
      <w:r>
        <w:rPr>
          <w:szCs w:val="20"/>
        </w:rPr>
        <w:t xml:space="preserve"> executar novamente o plano de testes completo na nova versão, como teste de aceite. A aprovação exige 100% dos casos de prioridade alta aprovados.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VERSÃO NOVA: REQUISITOS E DESVIOS DO MÓDULO PRINCIPAL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da versão nova (Angular, sobre a mesma regra de negócio) seguiram o mesmo plano do legado. Foram três rodadas (17 e 18/10/2026), 214 casos (os 17 bloqueados da rodada 1 foram refeitos na rodada 2) em 28 telas. As falhas abaixo não são cópias do legado: são regressões e problemas novos. Cada uma vira requisito corrigido. Os pontos de segurança (acesso, sessão, senha) estão no documento confidencial, só para TI e desenvolvimento.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Resultado em números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10"/>
        <w:gridCol w:w="924"/>
        <w:gridCol w:w="924"/>
        <w:gridCol w:w="1357"/>
        <w:gridCol w:w="1239"/>
        <w:gridCol w:w="819"/>
        <w:gridCol w:w="1358"/>
      </w:tblGrid>
      <w:tr>
        <w:trPr>
          <w:tblHeader/>
          <w:cantSplit/>
        </w:trPr>
        <w:tc>
          <w:tcPr>
            <w:tcW w:w="3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</w:t>
            </w:r>
          </w:p>
        </w:tc>
        <w:tc>
          <w:tcPr>
            <w:tcW w:w="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Igual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Regressão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Melhoria</w:t>
            </w:r>
          </w:p>
        </w:tc>
        <w:tc>
          <w:tcPr>
            <w:tcW w:w="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Novo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(6 telas)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41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(usuários, contas, Ambiente, Equipamento, Pessoa jurídica)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51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w="3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(13 telas que só abriam e listavam)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122</w:t>
            </w:r>
          </w:p>
        </w:tc>
        <w:tc>
          <w:tcPr>
            <w:tcW w:w="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55</w:t>
            </w:r>
          </w:p>
        </w:tc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rodada 3 as classes Igual, Regressão e Melhoria vêm dos padrões do legado; só "Novo" é independente.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Desvios da versão nova que viram requisito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7"/>
        <w:gridCol w:w="4494"/>
        <w:gridCol w:w="2073"/>
        <w:gridCol w:w="1427"/>
      </w:tblGrid>
      <w:tr>
        <w:trPr>
          <w:tblHeader/>
          <w:cantSplit/>
        </w:trPr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4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Descrição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RF-PRI-080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de cadastro mostra, no histórico, quem alterou, quando, o que mudou </w:t>
            </w:r>
            <w:r>
              <w:rPr>
                <w:sz w:val="18"/>
                <w:b/>
                <w:bCs/>
                <w:szCs w:val="20"/>
              </w:rPr>
              <w:t xml:space="preserve">e a justificativa</w:t>
            </w:r>
            <w:r>
              <w:rPr>
                <w:sz w:val="18"/>
                <w:szCs w:val="20"/>
              </w:rPr>
              <w:t xml:space="preserve">. Hoje 9 telas escondem a justificativa, embora ela seja gravada.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DV-PRI-N-001, N-029; reforça RF-PRI-042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RF-PRI-081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inativar um registro em uso (Ambiente, Conta gerencial, Categoria, Grupo) é recusado, dizendo qual cadastro depende dele.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DV-PRI-N-012, N-023, N-024; reforça RF-PRI-041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RF-PRI-082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do Equipamento é mantido ao salvar a edição (hoje é multiplicado por 10 a cada edição).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DV-PRI-N-013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RF-PRI-083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Pessoa jurídica mostra o usuário que alterou.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DV-PRI-N-014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RF-PRI-084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Profissional exige e grava a justificativa, e todo campo alterado (inclusive o telefone) entra no histórico.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DV-PRI-N-015; reforça RF-PRI-042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RF-PRI-085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CPF é validado (dígitos e formato) em toda inclusão e alteração.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DV-PRI-N-016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RF-PRI-086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 não é permitido em nenhum cadastro, e o histórico do excluído continua consultável.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RF-PRI-087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do servidor aparecem na tela com acento, permanecem até o usuário agir e dizem o motivo certo (hoje somem em cerca de 1 segundo, ou mostram o texto de outra tela).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DV-PRI-N-003, N-018, N-024, N-026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RF-PRI-088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conta registra a troca de senha feita pelo próprio usuário e os bloqueios por tentativas.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DV-PRI-N-019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RF-PRI-089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padrão e Configurar notificação exigem justificativa e têm histórico (quem recebe os avisos de eventos regulatórios pode mudar sem rastro).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DV-PRI-N-030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RF-PRI-090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relatórios (Imprimir, Excel, PDF) respeitam o filtro da tela e trazem o nome e a logomarca da empresa no cabeçalho.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DV-PRI-N-025, N-028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RF-PRI-091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 marcados na tela e apontados na recusa; "Ativo", "Operação" e "Tipo" não valem sem escolha; função e grupo inativos tratados do mesmo jeito em todas as telas.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DV-PRI-N-020, N-026, N-033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RF-PRI-092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e regra da taxa da Conta contábil definidas; inativar conta pai com filhas ativas avisa ou recusa (ponto para validar com a contabilidade).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DV-PRI-N-032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RF-PRI-093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perfis do filtro da Conta usuário traz todos os perfis ativos.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DV-PRI-N-006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RF-PRI-094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sistema: status coerente entre lista e detalhe, e "Responder" pede o texto.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DV-PRI-N-034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RF-PRI-095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corretos e iguais em todas as telas (acentos, código HTML à mostra, rótulos, pergunta de confirmação).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DV-PRI-N-002, N-022, N-027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RNF-PRI-026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política de senha (tamanho, maiúscula e minúscula) é definida com a Garantia da Qualidade.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DV-PRI-N-021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(a validar)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desvios N-004, N-005, N-011, N-017 e N-035 a N-037 tratam de acesso, sessão e senha. Ficam só no documento confidencial. Eles reforçam os requisitos já existentes RF-PRI-006, RF-PRI-013, RF-PRI-032 e RNF-PRI-001.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Melhorias da versão nova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token de acesso deixou de ir no endereço da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confirmação de senha diferente da nova é recusada no próprio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recusa de exclusão com dependentes funciona em várias telas e o inativar da Pessoa jurídica exige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centro de custo mantém o ponto ("T.CENTRO" não vira mais "TCENTRO").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22 melhorias na rodada 3, sobretudo validações de tela e filtros.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Pendências desta frente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941"/>
        <w:gridCol w:w="2690"/>
      </w:tblGrid>
      <w:tr>
        <w:trPr>
          <w:tblHeader/>
          <w:cantSplit/>
        </w:trPr>
        <w:tc>
          <w:tcPr>
            <w:tcW w:w="6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Pendência</w:t>
            </w:r>
          </w:p>
        </w:tc>
        <w:tc>
          <w:tcPr>
            <w:tcW w:w="2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w="6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com o DBA os registros de acesso e de troca de senha (DV-PRI-N-019)</w:t>
            </w:r>
          </w:p>
        </w:tc>
        <w:tc>
          <w:tcPr>
            <w:tcW w:w="2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DBA</w:t>
            </w:r>
          </w:p>
        </w:tc>
      </w:tr>
      <w:tr>
        <w:trPr>
          <w:cantSplit/>
        </w:trPr>
        <w:tc>
          <w:tcPr>
            <w:tcW w:w="6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Decidir a política de senha (RNF-PRI-026) e a faixa da taxa contábil (RF-PRI-092)</w:t>
            </w:r>
          </w:p>
        </w:tc>
        <w:tc>
          <w:tcPr>
            <w:tcW w:w="2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 e contabilidade</w:t>
            </w:r>
          </w:p>
        </w:tc>
      </w:tr>
      <w:tr>
        <w:trPr>
          <w:cantSplit/>
        </w:trPr>
        <w:tc>
          <w:tcPr>
            <w:tcW w:w="6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os casos das 13 telas da rodada 3 depois das correções</w:t>
            </w:r>
          </w:p>
        </w:tc>
        <w:tc>
          <w:tcPr>
            <w:tcW w:w="2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  <w:tr>
        <w:trPr>
          <w:cantSplit/>
        </w:trPr>
        <w:tc>
          <w:tcPr>
            <w:tcW w:w="6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Testar a versão nova nos módulos embutidos (Produção, Controle da Qualidade, Comercial, OPE, Rastreabilidade)</w:t>
            </w:r>
          </w:p>
        </w:tc>
        <w:tc>
          <w:tcPr>
            <w:tcW w:w="2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Homologação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APROVAÇÕES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7"/>
        <w:gridCol w:w="1500"/>
        <w:gridCol w:w="2774"/>
        <w:gridCol w:w="1617"/>
        <w:gridCol w:w="1573"/>
      </w:tblGrid>
      <w:tr>
        <w:trPr>
          <w:tblHeader/>
          <w:cantSplit/>
        </w:trPr>
        <w:tc>
          <w:tcPr>
            <w:tcW w:w="2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Nome</w:t>
            </w:r>
          </w:p>
        </w:tc>
        <w:tc>
          <w:tcPr>
            <w:tcW w:w="2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Assinatura</w:t>
            </w: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Elaborado por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André Nardacci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negócio e homologação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06/10/2026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Revisado por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por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Dossiê de Homologação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Dossiê de Homologação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