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Desvios: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Controle de Desvios</w:t>
      </w:r>
      <w:r>
        <w:rPr>
          <w:szCs w:val="20"/>
        </w:rPr>
        <w:t xml:space="preserve"> do módulo Garantia da Qualidade registra, investiga e encerra os desvios (relatórios de não conformidade, os RD) e as ações corretivas e preventivas (CAPA). Esta seção descreve </w:t>
      </w:r>
      <w:r>
        <w:rPr>
          <w:b/>
          <w:bCs/>
          <w:szCs w:val="20"/>
        </w:rPr>
        <w:t xml:space="preserve">cada uma das 14 telas do menu como o sistema entregue pelo fornecedor (legado) funciona hoje</w:t>
      </w:r>
      <w:r>
        <w:rPr>
          <w:szCs w:val="20"/>
        </w:rPr>
        <w:t xml:space="preserve">, lido do código e confirmado nos testes de tela feitos até 16/10/2026.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própria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no teste</w:t>
      </w:r>
      <w:r>
        <w:rPr>
          <w:szCs w:val="20"/>
        </w:rPr>
        <w:t xml:space="preserve"> (confirmada numa tela) ou </w:t>
      </w:r>
      <w:r>
        <w:rPr>
          <w:b/>
          <w:bCs/>
          <w:szCs w:val="20"/>
        </w:rPr>
        <w:t xml:space="preserve">A confirmar no teste</w:t>
      </w:r>
      <w:r>
        <w:rPr>
          <w:szCs w:val="20"/>
        </w:rPr>
        <w:t xml:space="preserve">. A situação do desvio aparece na tela com os nomes entre aspas, como "Pendente Pré Avaliação" e "Finalizado".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14 TELAS, EM ORDEM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07"/>
        <w:gridCol w:w="2211"/>
        <w:gridCol w:w="2457"/>
        <w:gridCol w:w="2157"/>
        <w:gridCol w:w="2299"/>
      </w:tblGrid>
      <w:tr>
        <w:trPr>
          <w:tblHeader/>
          <w:cantSplit/>
        </w:trPr>
        <w:tc>
          <w:tcPr>
            <w:tcW w:w="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24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que serve</w:t>
            </w:r>
          </w:p>
        </w:tc>
        <w:tc>
          <w:tcPr>
            <w:tcW w:w="21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desvio chega em</w:t>
            </w:r>
          </w:p>
        </w:tc>
        <w:tc>
          <w:tcPr>
            <w:tcW w:w="2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Ao salvar, vai para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Desvios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desvio, o item afetado (produto, equipamento ou material) e o anexo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Nova ocorrência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Ação Corretiva Imediata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contenção feita na hora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 Avaliação Relatório Desvios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Primeira leitura da GQ: método de detecção e áreas envolvidas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Responsável Área, ou Pendente Avaliação Relatório de Desvios (sem áreas)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Área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envolvida registra o seu parecer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Responsável Área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 (quando todas avaliaram)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Relatório Desvios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GQ conclui a avaliação e decide se abre CAPA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Relatório de CAPA, ou Finalizado sem Relatório CAPA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CAPA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Investigação da causa (diagrama de causa e efeito), impacto e criticidade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Relatório de CAPA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Ação Corretiva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Corretiva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as ações corretivas, responsáveis e prazos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Ação Corretiva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Corretiva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do Plano de Ação Corretiva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informa a conclusão da sua ação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corretivo definido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desvio não muda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Corretiva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final e aprovação do plano corretivo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Corretiva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Plano Ação Corretiva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 Preventiva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Definir as ações para o desvio não se repetir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Plano Ação Corretiva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Preventiva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Execução Plano de Ação Preventiva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responsável informa a conclusão da sua ação preventiva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preventivo definido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do desvio não muda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do Plano de Ação Preventiva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final e encerramento do desvio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Preventiva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 RD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os desvios por situação, em um período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Consulta, a qualquer momento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(só impressão)</w:t>
            </w:r>
          </w:p>
        </w:tc>
      </w:tr>
      <w:tr>
        <w:trPr>
          <w:cantSplit/>
        </w:trPr>
        <w:tc>
          <w:tcPr>
            <w:tcW w:w="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2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Emissão de RNC</w:t>
            </w:r>
          </w:p>
        </w:tc>
        <w:tc>
          <w:tcPr>
            <w:tcW w:w="24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os relatórios de não conformidade emitidos, por ano</w:t>
            </w:r>
          </w:p>
        </w:tc>
        <w:tc>
          <w:tcPr>
            <w:tcW w:w="21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Consulta, a qualquer momento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(só impressão)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CAMINHO DO DESVIO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99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9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do processo de Desvios e CAPA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Do registro ao encerramento, o desvio passa por estas situações. As telas 8 e 11 (execução das ações) não mudam a situação do desvio.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418"/>
        <w:gridCol w:w="1213"/>
      </w:tblGrid>
      <w:tr>
        <w:trPr>
          <w:tblHeader/>
          <w:cantSplit/>
        </w:trPr>
        <w:tc>
          <w:tcPr>
            <w:tcW w:w="8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  <w:tc>
          <w:tcPr>
            <w:tcW w:w="1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que a muda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Registro Ação Corretiva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Pré Avaliação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Responsável Área (só se a pré-avaliação indicar áreas)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ou 4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Relatório de CAPA, ou Finalizado sem Relatório CAPA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Plano Ação Corretiva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Corretiva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 Plano Ação Corretiva (o estado Reprovado existe no código, mas a tela não tem como chegar nele)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Monitoramento do Plano Ação Preventiva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Finalizado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8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Cancelada</w:t>
            </w:r>
          </w:p>
        </w:tc>
        <w:tc>
          <w:tcPr>
            <w:tcW w:w="1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 ou 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Quatro falhas confirmadas em teste de tela:</w:t>
      </w:r>
      <w:r>
        <w:rPr>
          <w:szCs w:val="20"/>
        </w:rPr>
        <w:t xml:space="preserve"> o cancelamento pela tela Relatório de Desvios não grava histórico (DV-GQ-001); o plano corretivo é aprovado com ação pendente (DV-GQ-002); a busca de produto e de material não devolve nada (DV-GQ-010); o plano preventivo não tem o botão Reprovar (DV-GQ-012).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Muitos pontos novos só pelo código</w:t>
      </w:r>
      <w:r>
        <w:rPr>
          <w:szCs w:val="20"/>
        </w:rPr>
        <w:t xml:space="preserve">, todos marcados "A confirmar no teste": por exemplo, a tela só oferece 3 dos 14 tipos de item que a regra previa; a caixa de controle de mudança na avaliação grava sempre "Não"; o Monitoramento aprova mesmo com "Ações implementadas = Não"; a Observação da Execução é gravada numa coluna e lida de outra.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 tela não tem:</w:t>
      </w:r>
      <w:r>
        <w:rPr>
          <w:szCs w:val="20"/>
        </w:rPr>
        <w:t xml:space="preserve"> aprovação do plano antes da execução, verificação de eficácia depois de um prazo, classificação de risco na pré-avaliação, campo para justificar erro humano, e agrupamento por causa, área ou produto nos relatórios de acompanhamento (necessário para a análise de tendência).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Números desta análise (rascunho):</w:t>
      </w:r>
      <w:r>
        <w:rPr>
          <w:szCs w:val="20"/>
        </w:rPr>
        <w:t xml:space="preserve"> 456 linhas de campos, 274 regras de negócio e 383 casos de teste distribuídos nas 14 telas. A maior parte dos casos ainda não foi executada.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</w:t>
      </w:r>
      <w:r>
        <w:rPr>
          <w:b/>
          <w:bCs/>
          <w:szCs w:val="20"/>
        </w:rPr>
        <w:t xml:space="preserve">operar</w:t>
      </w:r>
      <w:r>
        <w:rPr>
          <w:szCs w:val="20"/>
        </w:rPr>
        <w:t xml:space="preserve"> o menu: abra a página da tela e leia o Manual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</w:t>
      </w:r>
      <w:r>
        <w:rPr>
          <w:b/>
          <w:bCs/>
          <w:szCs w:val="20"/>
        </w:rPr>
        <w:t xml:space="preserve">testar</w:t>
      </w:r>
      <w:r>
        <w:rPr>
          <w:szCs w:val="20"/>
        </w:rPr>
        <w:t xml:space="preserve">: o roteiro de execução das 14 telas e os casos de teste de cada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</w:t>
      </w:r>
      <w:r>
        <w:rPr>
          <w:b/>
          <w:bCs/>
          <w:szCs w:val="20"/>
        </w:rPr>
        <w:t xml:space="preserve">homologar</w:t>
      </w:r>
      <w:r>
        <w:rPr>
          <w:szCs w:val="20"/>
        </w:rPr>
        <w:t xml:space="preserve">: as regras de negócio, as falhas e os pontos de atenção de cada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página tem o botão para baixar o documento em Word.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Controle de Desvios: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Controle de Desvios: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