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Controle da Qualidade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Fluxo – Água e Ambiente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09/10/2026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Versão inicial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OBJETIVO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Este documento descreve o monitoramento de </w:t>
      </w:r>
      <w:r>
        <w:rPr>
          <w:b/>
          <w:bCs/>
          <w:szCs w:val="20"/>
        </w:rPr>
        <w:t xml:space="preserve">água</w:t>
      </w:r>
      <w:r>
        <w:rPr>
          <w:szCs w:val="20"/>
        </w:rPr>
        <w:t xml:space="preserve"> (potável, purificada e para injetáveis) e de </w:t>
      </w:r>
      <w:r>
        <w:rPr>
          <w:b/>
          <w:bCs/>
          <w:szCs w:val="20"/>
        </w:rPr>
        <w:t xml:space="preserve">ambiente</w:t>
      </w:r>
      <w:r>
        <w:rPr>
          <w:szCs w:val="20"/>
        </w:rPr>
        <w:t xml:space="preserve"> (salas) no Controle da Qualidade. O ciclo é o mesmo do fluxo </w:t>
      </w:r>
      <w:r>
        <w:rPr>
          <w:szCs w:val="20"/>
        </w:rPr>
        <w:t xml:space="preserve">solicitacao-analise-laudo.md</w:t>
      </w:r>
      <w:r>
        <w:rPr>
          <w:szCs w:val="20"/>
        </w:rPr>
        <w:t xml:space="preserve"> (solicitação, amostragem, análise, laudo e etiqueta); aqui ficam só </w:t>
      </w:r>
      <w:r>
        <w:rPr>
          <w:b/>
          <w:bCs/>
          <w:szCs w:val="20"/>
        </w:rPr>
        <w:t xml:space="preserve">as diferenças</w:t>
      </w:r>
      <w:r>
        <w:rPr>
          <w:szCs w:val="20"/>
        </w:rPr>
        <w:t xml:space="preserve"> e a ligação com a Produção, que usa esses pontos e salas.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Foi montado </w:t>
      </w:r>
      <w:r>
        <w:rPr>
          <w:b/>
          <w:bCs/>
          <w:szCs w:val="20"/>
        </w:rPr>
        <w:t xml:space="preserve">a partir do código do sistema legado</w:t>
      </w:r>
      <w:r>
        <w:rPr>
          <w:szCs w:val="20"/>
        </w:rPr>
        <w:t xml:space="preserve">. O que depende da prática da área está marcado como </w:t>
      </w:r>
      <w:r>
        <w:rPr>
          <w:b/>
          <w:bCs/>
          <w:szCs w:val="20"/>
        </w:rPr>
        <w:t xml:space="preserve">a validar</w:t>
      </w:r>
      <w:r>
        <w:rPr>
          <w:szCs w:val="20"/>
        </w:rPr>
        <w:t xml:space="preserve">. Os casos de teste estão no fim.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ESCOPO</w:t>
      </w:r>
    </w:p>
    <w:p>
      <w:pPr>
        <w:keepNext/>
        <w:spacing w:after="0" w:line="360" w:lineRule="auto"/>
      </w:pP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Programação de Solicitação de Análise (agenda de água e ambiente).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Diferenças na amostragem, na análise, no laudo e na etiqueta.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Ligação com a Produção (autorização do ponto de água e controle paralelo de água e ambiente).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Fora do escopo:</w:t>
      </w:r>
      <w:r>
        <w:rPr>
          <w:szCs w:val="20"/>
        </w:rPr>
        <w:t xml:space="preserve"> o cadastro dos pontos de água e dos ambientes (Principal) e as telas de água e ambiente da Produção, que serão analisadas com aquele módulo.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Nomes das telas:</w:t>
      </w:r>
      <w:r>
        <w:rPr>
          <w:szCs w:val="20"/>
        </w:rPr>
        <w:t xml:space="preserve"> como aparecem no menu ou no alto de cada tela. Os caminhos de código ficam só nas regras e são relativos a </w:t>
      </w:r>
      <w:r>
        <w:rPr>
          <w:szCs w:val="20"/>
        </w:rPr>
        <w:t xml:space="preserve">4.controle_qualidade/app/</w:t>
      </w:r>
      <w:r>
        <w:rPr>
          <w:szCs w:val="20"/>
        </w:rPr>
        <w:t xml:space="preserve">. Para encurtar: </w:t>
      </w:r>
      <w:r>
        <w:rPr>
          <w:szCs w:val="20"/>
        </w:rPr>
        <w:t xml:space="preserve">UI/</w:t>
      </w:r>
      <w:r>
        <w:rPr>
          <w:szCs w:val="20"/>
        </w:rPr>
        <w:t xml:space="preserve"> = </w:t>
      </w:r>
      <w:r>
        <w:rPr>
          <w:szCs w:val="20"/>
        </w:rPr>
        <w:t xml:space="preserve">HSolutions.CQ.UI/</w:t>
      </w:r>
      <w:r>
        <w:rPr>
          <w:szCs w:val="20"/>
        </w:rPr>
        <w:t xml:space="preserve">, </w:t>
      </w:r>
      <w:r>
        <w:rPr>
          <w:szCs w:val="20"/>
        </w:rPr>
        <w:t xml:space="preserve">Infra/</w:t>
      </w:r>
      <w:r>
        <w:rPr>
          <w:szCs w:val="20"/>
        </w:rPr>
        <w:t xml:space="preserve"> = </w:t>
      </w:r>
      <w:r>
        <w:rPr>
          <w:szCs w:val="20"/>
        </w:rPr>
        <w:t xml:space="preserve">HSolutions.CQ.Infrastructure/</w:t>
      </w:r>
      <w:r>
        <w:rPr>
          <w:szCs w:val="20"/>
        </w:rPr>
        <w:t xml:space="preserve">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VISÃO GERAL DO PROCESSO</w:t>
      </w:r>
    </w:p>
    <w:p>
      <w:pPr>
        <w:keepNext/>
        <w:spacing w:after="0" w:line="360" w:lineRule="auto"/>
      </w:pPr>
    </w:p>
    <w:p>
      <w:pPr>
        <w:keepNext/>
        <w:spacing w:before="120" w:after="0"/>
        <w:jc w:val="center"/>
      </w:pPr>
      <w:r>
        <w:rPr>
          <w:noProof/>
        </w:rPr>
        <w:drawing>
          <wp:inline distT="0" distB="0" distL="0" distR="0">
            <wp:extent cx="5400000" cy="2641846"/>
            <wp:effectExtent l="0" t="0" r="0" b="0"/>
            <wp:docPr id="5001" name="Imagem 5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1" name="Imagem 5001"/>
                    <pic:cNvPicPr/>
                  </pic:nvPicPr>
                  <pic:blipFill>
                    <a:blip r:embed="rIdHom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641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120"/>
        <w:jc w:val="center"/>
      </w:pPr>
      <w:r>
        <w:rPr>
          <w:i/>
          <w:iCs/>
          <w:sz w:val="18"/>
          <w:szCs w:val="20"/>
        </w:rPr>
        <w:t xml:space="preserve">Figura 1 – Workflow do monitoramento de água e ambiente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O CQ </w:t>
      </w:r>
      <w:r>
        <w:rPr>
          <w:b/>
          <w:bCs/>
          <w:szCs w:val="20"/>
        </w:rPr>
        <w:t xml:space="preserve">agenda</w:t>
      </w:r>
      <w:r>
        <w:rPr>
          <w:szCs w:val="20"/>
        </w:rPr>
        <w:t xml:space="preserve">, uma a uma, as coletas de água e de ambiente: escolhe o tipo (água potável, purificada, para injetáveis, ou ambiente), o tipo de análise, o </w:t>
      </w:r>
      <w:r>
        <w:rPr>
          <w:b/>
          <w:bCs/>
          <w:szCs w:val="20"/>
        </w:rPr>
        <w:t xml:space="preserve">ponto de água ou a sala</w:t>
      </w:r>
      <w:r>
        <w:rPr>
          <w:szCs w:val="20"/>
        </w:rPr>
        <w:t xml:space="preserve"> (vindos do Principal) e o dia e horário. Cada agendamento vira uma solicitação de análise, que segue o ciclo normal: programação da amostragem, registro, programação da análise, digitação, laudo e etiqueta.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As diferenças em relação a materiais: </w:t>
      </w:r>
      <w:r>
        <w:rPr>
          <w:b/>
          <w:bCs/>
          <w:szCs w:val="20"/>
        </w:rPr>
        <w:t xml:space="preserve">não há pedido ao Estoque</w:t>
      </w:r>
      <w:r>
        <w:rPr>
          <w:szCs w:val="20"/>
        </w:rPr>
        <w:t xml:space="preserve"> (nem separação, nem reanálise), a análise não espera separação de amostra, ambiente só tem análise microbiológica, e o laudo, o boletim e a etiqueta são próprios de água e ambiente.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O resultado </w:t>
      </w:r>
      <w:r>
        <w:rPr>
          <w:b/>
          <w:bCs/>
          <w:szCs w:val="20"/>
        </w:rPr>
        <w:t xml:space="preserve">não chega à Produção</w:t>
      </w:r>
      <w:r>
        <w:rPr>
          <w:szCs w:val="20"/>
        </w:rPr>
        <w:t xml:space="preserve">: a Produção libera o uso do ponto de água pelos </w:t>
      </w:r>
      <w:r>
        <w:rPr>
          <w:b/>
          <w:bCs/>
          <w:szCs w:val="20"/>
        </w:rPr>
        <w:t xml:space="preserve">registros dela mesma</w:t>
      </w:r>
      <w:r>
        <w:rPr>
          <w:szCs w:val="20"/>
        </w:rPr>
        <w:t xml:space="preserve">, numa decisão manual, e tem telas próprias de análise de água e de ambiente.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DESCRIÇÃO FUNCIONAL DAS ETAPAS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"A numeração das regras de negócio é reiniciada em cada atividade, visando facilitar sua identificação e manutenção."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Agenda de água e ambiente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Regras de negócio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RN001 – A agenda mostra só os tipos </w:t>
      </w:r>
      <w:r>
        <w:rPr>
          <w:b/>
          <w:bCs/>
          <w:szCs w:val="20"/>
        </w:rPr>
        <w:t xml:space="preserve">água</w:t>
      </w:r>
      <w:r>
        <w:rPr>
          <w:szCs w:val="20"/>
        </w:rPr>
        <w:t xml:space="preserve"> e </w:t>
      </w:r>
      <w:r>
        <w:rPr>
          <w:b/>
          <w:bCs/>
          <w:szCs w:val="20"/>
        </w:rPr>
        <w:t xml:space="preserve">ambiente</w:t>
      </w:r>
      <w:r>
        <w:rPr>
          <w:szCs w:val="20"/>
        </w:rPr>
        <w:t xml:space="preserve">. O usuário escolhe o tipo de item e o tipo de análise (</w:t>
      </w:r>
      <w:r>
        <w:rPr>
          <w:szCs w:val="20"/>
        </w:rPr>
        <w:t xml:space="preserve">UI/Areas/SolicitacaoAnalise/Controllers/ProgramacaoSolicitacaoController.cs:63-66</w:t>
      </w:r>
      <w:r>
        <w:rPr>
          <w:szCs w:val="20"/>
        </w:rPr>
        <w:t xml:space="preserve">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RN002 – Os pontos e salas vêm do </w:t>
      </w:r>
      <w:r>
        <w:rPr>
          <w:b/>
          <w:bCs/>
          <w:szCs w:val="20"/>
        </w:rPr>
        <w:t xml:space="preserve">Principal</w:t>
      </w:r>
      <w:r>
        <w:rPr>
          <w:szCs w:val="20"/>
        </w:rPr>
        <w:t xml:space="preserve">, consultados na hora: para água, os pontos do tipo escolhido; para ambiente, todos os ambientes. A identificação é a </w:t>
      </w:r>
      <w:r>
        <w:rPr>
          <w:b/>
          <w:bCs/>
          <w:szCs w:val="20"/>
        </w:rPr>
        <w:t xml:space="preserve">tag</w:t>
      </w:r>
      <w:r>
        <w:rPr>
          <w:szCs w:val="20"/>
        </w:rPr>
        <w:t xml:space="preserve"> do ponto ou da sala (</w:t>
      </w:r>
      <w:r>
        <w:rPr>
          <w:szCs w:val="20"/>
        </w:rPr>
        <w:t xml:space="preserve">Infra/SolicitacaoAnalise/ItensProgramaveisService.cs:53-73</w:t>
      </w:r>
      <w:r>
        <w:rPr>
          <w:szCs w:val="20"/>
        </w:rPr>
        <w:t xml:space="preserve">, </w:t>
      </w:r>
      <w:r>
        <w:rPr>
          <w:szCs w:val="20"/>
        </w:rPr>
        <w:t xml:space="preserve">:142</w:t>
      </w:r>
      <w:r>
        <w:rPr>
          <w:szCs w:val="20"/>
        </w:rPr>
        <w:t xml:space="preserve">, </w:t>
      </w:r>
      <w:r>
        <w:rPr>
          <w:szCs w:val="20"/>
        </w:rPr>
        <w:t xml:space="preserve">:172</w:t>
      </w:r>
      <w:r>
        <w:rPr>
          <w:szCs w:val="20"/>
        </w:rPr>
        <w:t xml:space="preserve">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RN003 – O sistema </w:t>
      </w:r>
      <w:r>
        <w:rPr>
          <w:b/>
          <w:bCs/>
          <w:szCs w:val="20"/>
        </w:rPr>
        <w:t xml:space="preserve">não traz a classe nem o grau de limpeza</w:t>
      </w:r>
      <w:r>
        <w:rPr>
          <w:szCs w:val="20"/>
        </w:rPr>
        <w:t xml:space="preserve"> da sala; só nome, descrição e tag (</w:t>
      </w:r>
      <w:r>
        <w:rPr>
          <w:szCs w:val="20"/>
        </w:rPr>
        <w:t xml:space="preserve">ItensProgramaveisService.cs:172</w:t>
      </w:r>
      <w:r>
        <w:rPr>
          <w:szCs w:val="20"/>
        </w:rPr>
        <w:t xml:space="preserve">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RN004 – Cada coleta é agendada </w:t>
      </w:r>
      <w:r>
        <w:rPr>
          <w:b/>
          <w:bCs/>
          <w:szCs w:val="20"/>
        </w:rPr>
        <w:t xml:space="preserve">uma de cada vez</w:t>
      </w:r>
      <w:r>
        <w:rPr>
          <w:szCs w:val="20"/>
        </w:rPr>
        <w:t xml:space="preserve">, para um dia e horário. </w:t>
      </w:r>
      <w:r>
        <w:rPr>
          <w:b/>
          <w:bCs/>
          <w:szCs w:val="20"/>
        </w:rPr>
        <w:t xml:space="preserve">Não há frequência nem recorrência</w:t>
      </w:r>
      <w:r>
        <w:rPr>
          <w:szCs w:val="20"/>
        </w:rPr>
        <w:t xml:space="preserve"> por ponto ou por sala (</w:t>
      </w:r>
      <w:r>
        <w:rPr>
          <w:szCs w:val="20"/>
        </w:rPr>
        <w:t xml:space="preserve">ProgramacaoSolicitacaoController.cs:102-118</w:t>
      </w:r>
      <w:r>
        <w:rPr>
          <w:szCs w:val="20"/>
        </w:rPr>
        <w:t xml:space="preserve">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RN005 – Não se agenda para hoje nem para trás, e o horário não pode repetir outro do mesmo tipo no mesmo dia ("Horário já agendado"). Ao </w:t>
      </w:r>
      <w:r>
        <w:rPr>
          <w:b/>
          <w:bCs/>
          <w:szCs w:val="20"/>
        </w:rPr>
        <w:t xml:space="preserve">mudar a data</w:t>
      </w:r>
      <w:r>
        <w:rPr>
          <w:szCs w:val="20"/>
        </w:rPr>
        <w:t xml:space="preserve">, o sistema encaixa o horário de 30 em 30 minutos entre 8h e 18h; </w:t>
      </w:r>
      <w:r>
        <w:rPr>
          <w:b/>
          <w:bCs/>
          <w:szCs w:val="20"/>
        </w:rPr>
        <w:t xml:space="preserve">na inclusão</w:t>
      </w:r>
      <w:r>
        <w:rPr>
          <w:szCs w:val="20"/>
        </w:rPr>
        <w:t xml:space="preserve">, vale o horário digitado (</w:t>
      </w:r>
      <w:r>
        <w:rPr>
          <w:szCs w:val="20"/>
        </w:rPr>
        <w:t xml:space="preserve">ProgramacaoSolicitacaoController.cs:271-283</w:t>
      </w:r>
      <w:r>
        <w:rPr>
          <w:szCs w:val="20"/>
        </w:rPr>
        <w:t xml:space="preserve">; </w:t>
      </w:r>
      <w:r>
        <w:rPr>
          <w:szCs w:val="20"/>
        </w:rPr>
        <w:t xml:space="preserve">Infra/SolicitacaoAnalise/SolicitacaoAnaliseService.cs:49</w:t>
      </w:r>
      <w:r>
        <w:rPr>
          <w:szCs w:val="20"/>
        </w:rPr>
        <w:t xml:space="preserve">, </w:t>
      </w:r>
      <w:r>
        <w:rPr>
          <w:szCs w:val="20"/>
        </w:rPr>
        <w:t xml:space="preserve">:133-158</w:t>
      </w:r>
      <w:r>
        <w:rPr>
          <w:szCs w:val="20"/>
        </w:rPr>
        <w:t xml:space="preserve">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RN006 – A solicitação nasce em </w:t>
      </w:r>
      <w:r>
        <w:rPr>
          <w:b/>
          <w:bCs/>
          <w:szCs w:val="20"/>
        </w:rPr>
        <w:t xml:space="preserve">Coleta pendente de programação</w:t>
      </w:r>
      <w:r>
        <w:rPr>
          <w:szCs w:val="20"/>
        </w:rPr>
        <w:t xml:space="preserve">, com fase de coleta. O item de análise é criado no CQ se ainda não existir (</w:t>
      </w:r>
      <w:r>
        <w:rPr>
          <w:szCs w:val="20"/>
        </w:rPr>
        <w:t xml:space="preserve">SolicitacaoAnaliseService.cs:32-87</w:t>
      </w:r>
      <w:r>
        <w:rPr>
          <w:szCs w:val="20"/>
        </w:rPr>
        <w:t xml:space="preserve">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RN007 – A exclusão vai para a lixeira, </w:t>
      </w:r>
      <w:r>
        <w:rPr>
          <w:b/>
          <w:bCs/>
          <w:szCs w:val="20"/>
        </w:rPr>
        <w:t xml:space="preserve">sem justificativa e sem histórico</w:t>
      </w:r>
      <w:r>
        <w:rPr>
          <w:szCs w:val="20"/>
        </w:rPr>
        <w:t xml:space="preserve"> (</w:t>
      </w:r>
      <w:r>
        <w:rPr>
          <w:szCs w:val="20"/>
        </w:rPr>
        <w:t xml:space="preserve">SolicitacaoAnaliseService.cs:116-128</w:t>
      </w:r>
      <w:r>
        <w:rPr>
          <w:szCs w:val="20"/>
        </w:rPr>
        <w:t xml:space="preserve">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Telas do sistema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370"/>
        <w:gridCol w:w="3557"/>
        <w:gridCol w:w="3704"/>
      </w:tblGrid>
      <w:tr>
        <w:trPr>
          <w:tblHeader/>
          <w:cantSplit/>
        </w:trPr>
        <w:tc>
          <w:tcPr>
            <w:tcW w:w="237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Módulo</w:t>
            </w:r>
          </w:p>
        </w:tc>
        <w:tc>
          <w:tcPr>
            <w:tcW w:w="355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Tela</w:t>
            </w:r>
          </w:p>
        </w:tc>
        <w:tc>
          <w:tcPr>
            <w:tcW w:w="370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Finalidade</w:t>
            </w:r>
          </w:p>
        </w:tc>
      </w:tr>
      <w:tr>
        <w:trPr>
          <w:cantSplit/>
        </w:trPr>
        <w:tc>
          <w:tcPr>
            <w:tcW w:w="23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Controle da Qualidade</w:t>
            </w:r>
          </w:p>
        </w:tc>
        <w:tc>
          <w:tcPr>
            <w:tcW w:w="35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Programação de Solicitação de Análise</w:t>
            </w:r>
          </w:p>
        </w:tc>
        <w:tc>
          <w:tcPr>
            <w:tcW w:w="37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Agenda das coletas de água e ambiente</w:t>
            </w:r>
          </w:p>
        </w:tc>
      </w:tr>
      <w:tr>
        <w:trPr>
          <w:cantSplit/>
        </w:trPr>
        <w:tc>
          <w:tcPr>
            <w:tcW w:w="23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Controle da Qualidade</w:t>
            </w:r>
          </w:p>
        </w:tc>
        <w:tc>
          <w:tcPr>
            <w:tcW w:w="35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Consultar Coletas Pendentes de Programação</w:t>
            </w:r>
          </w:p>
        </w:tc>
        <w:tc>
          <w:tcPr>
            <w:tcW w:w="37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Coletas agendadas a programar</w:t>
            </w:r>
          </w:p>
        </w:tc>
      </w:tr>
      <w:tr>
        <w:trPr>
          <w:cantSplit/>
        </w:trPr>
        <w:tc>
          <w:tcPr>
            <w:tcW w:w="23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Principal</w:t>
            </w:r>
          </w:p>
        </w:tc>
        <w:tc>
          <w:tcPr>
            <w:tcW w:w="35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(consulta automática)</w:t>
            </w:r>
          </w:p>
        </w:tc>
        <w:tc>
          <w:tcPr>
            <w:tcW w:w="37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Fornece os pontos de água e os ambientes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Amostragem, análise e laudo: o que muda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Regras de negócio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RN001 – Água e ambiente </w:t>
      </w:r>
      <w:r>
        <w:rPr>
          <w:b/>
          <w:bCs/>
          <w:szCs w:val="20"/>
        </w:rPr>
        <w:t xml:space="preserve">não geram pedido ao Estoque</w:t>
      </w:r>
      <w:r>
        <w:rPr>
          <w:szCs w:val="20"/>
        </w:rPr>
        <w:t xml:space="preserve"> (nem separação de amostra, nem reanálise), que só existe para produto e material (</w:t>
      </w:r>
      <w:r>
        <w:rPr>
          <w:szCs w:val="20"/>
        </w:rPr>
        <w:t xml:space="preserve">HSolutions.CQ.Domain/SolicitacaoAnalise/SolicitacaoAnalise.cs:275-297</w:t>
      </w:r>
      <w:r>
        <w:rPr>
          <w:szCs w:val="20"/>
        </w:rPr>
        <w:t xml:space="preserve">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RN002 – A Programação de Amostragem tem um filtro próprio para água e ambiente; para água, mostra os dados do ponto vindos do Principal. O responsável é escolhido entre os amostradores. A conta de quantidade pela regra de amostragem está </w:t>
      </w:r>
      <w:r>
        <w:rPr>
          <w:b/>
          <w:bCs/>
          <w:szCs w:val="20"/>
        </w:rPr>
        <w:t xml:space="preserve">desligada</w:t>
      </w:r>
      <w:r>
        <w:rPr>
          <w:szCs w:val="20"/>
        </w:rPr>
        <w:t xml:space="preserve"> para esses itens (</w:t>
      </w:r>
      <w:r>
        <w:rPr>
          <w:szCs w:val="20"/>
        </w:rPr>
        <w:t xml:space="preserve">UI/Areas/SolicitacaoAnalise/Controllers/ProgramacaoColetaController.cs:46-87</w:t>
      </w:r>
      <w:r>
        <w:rPr>
          <w:szCs w:val="20"/>
        </w:rPr>
        <w:t xml:space="preserve">; </w:t>
      </w:r>
      <w:r>
        <w:rPr>
          <w:szCs w:val="20"/>
        </w:rPr>
        <w:t xml:space="preserve">SolicitacaoAnaliseService.cs:185-225</w:t>
      </w:r>
      <w:r>
        <w:rPr>
          <w:szCs w:val="20"/>
        </w:rPr>
        <w:t xml:space="preserve">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RN003 – </w:t>
      </w:r>
      <w:r>
        <w:rPr>
          <w:b/>
          <w:bCs/>
          <w:szCs w:val="20"/>
        </w:rPr>
        <w:t xml:space="preserve">Ambiente só aceita análise microbiológica</w:t>
      </w:r>
      <w:r>
        <w:rPr>
          <w:szCs w:val="20"/>
        </w:rPr>
        <w:t xml:space="preserve"> (</w:t>
      </w:r>
      <w:r>
        <w:rPr>
          <w:szCs w:val="20"/>
        </w:rPr>
        <w:t xml:space="preserve">UI/Areas/Coleta/Controllers/RegraAmostragemController.cs:678-681</w:t>
      </w:r>
      <w:r>
        <w:rPr>
          <w:szCs w:val="20"/>
        </w:rPr>
        <w:t xml:space="preserve">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RN004 – A análise </w:t>
      </w:r>
      <w:r>
        <w:rPr>
          <w:b/>
          <w:bCs/>
          <w:szCs w:val="20"/>
        </w:rPr>
        <w:t xml:space="preserve">não espera</w:t>
      </w:r>
      <w:r>
        <w:rPr>
          <w:szCs w:val="20"/>
        </w:rPr>
        <w:t xml:space="preserve"> a separação de amostra no Estoque (</w:t>
      </w:r>
      <w:r>
        <w:rPr>
          <w:szCs w:val="20"/>
        </w:rPr>
        <w:t xml:space="preserve">UI/Areas/Analise/Controllers/AnaliseProgramadaController.cs:205-223</w:t>
      </w:r>
      <w:r>
        <w:rPr>
          <w:szCs w:val="20"/>
        </w:rPr>
        <w:t xml:space="preserve">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RN005 – O </w:t>
      </w:r>
      <w:r>
        <w:rPr>
          <w:b/>
          <w:bCs/>
          <w:szCs w:val="20"/>
        </w:rPr>
        <w:t xml:space="preserve">boletim de ambiente</w:t>
      </w:r>
      <w:r>
        <w:rPr>
          <w:szCs w:val="20"/>
        </w:rPr>
        <w:t xml:space="preserve"> traz quatro condições de controle (sala vazia, fluxo ligado, ar ligado, sala em atividade) </w:t>
      </w:r>
      <w:r>
        <w:rPr>
          <w:b/>
          <w:bCs/>
          <w:szCs w:val="20"/>
        </w:rPr>
        <w:t xml:space="preserve">fixas no código e sempre marcadas como "não corresponde"</w:t>
      </w:r>
      <w:r>
        <w:rPr>
          <w:szCs w:val="20"/>
        </w:rPr>
        <w:t xml:space="preserve">: a condição real da sala na coleta não é registrada (</w:t>
      </w:r>
      <w:r>
        <w:rPr>
          <w:szCs w:val="20"/>
        </w:rPr>
        <w:t xml:space="preserve">UI/Controllers/Services/ObterRelatorioAnaliseService.cs:328-347</w:t>
      </w:r>
      <w:r>
        <w:rPr>
          <w:szCs w:val="20"/>
        </w:rPr>
        <w:t xml:space="preserve">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RN006 – Água e ambiente têm </w:t>
      </w:r>
      <w:r>
        <w:rPr>
          <w:b/>
          <w:bCs/>
          <w:szCs w:val="20"/>
        </w:rPr>
        <w:t xml:space="preserve">laudo e etiqueta próprios</w:t>
      </w:r>
      <w:r>
        <w:rPr>
          <w:szCs w:val="20"/>
        </w:rPr>
        <w:t xml:space="preserve">; a aprovação e a emissão seguem as mesmas regras do fluxo geral (</w:t>
      </w:r>
      <w:r>
        <w:rPr>
          <w:szCs w:val="20"/>
        </w:rPr>
        <w:t xml:space="preserve">ObterRelatorioAnaliseService.cs:444-460</w:t>
      </w:r>
      <w:r>
        <w:rPr>
          <w:szCs w:val="20"/>
        </w:rPr>
        <w:t xml:space="preserve">; </w:t>
      </w:r>
      <w:r>
        <w:rPr>
          <w:szCs w:val="20"/>
        </w:rPr>
        <w:t xml:space="preserve">HSolutions.CQ.Reports/Analise/AnaliseProgramada/GerarEtiquetaReports.cs:26-29</w:t>
      </w:r>
      <w:r>
        <w:rPr>
          <w:szCs w:val="20"/>
        </w:rPr>
        <w:t xml:space="preserve">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RN007 – </w:t>
      </w:r>
      <w:r>
        <w:rPr>
          <w:b/>
          <w:bCs/>
          <w:szCs w:val="20"/>
        </w:rPr>
        <w:t xml:space="preserve">Não há limite de alerta nem limite de ação</w:t>
      </w:r>
      <w:r>
        <w:rPr>
          <w:szCs w:val="20"/>
        </w:rPr>
        <w:t xml:space="preserve">, nem relatório de tendência: o resultado é só "conforme" ou "não conforme" (</w:t>
      </w:r>
      <w:r>
        <w:rPr>
          <w:szCs w:val="20"/>
        </w:rPr>
        <w:t xml:space="preserve">ObterRelatorioAnaliseService.cs:350-354</w:t>
      </w:r>
      <w:r>
        <w:rPr>
          <w:szCs w:val="20"/>
        </w:rPr>
        <w:t xml:space="preserve">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Telas do sistema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918"/>
        <w:gridCol w:w="4655"/>
        <w:gridCol w:w="3058"/>
      </w:tblGrid>
      <w:tr>
        <w:trPr>
          <w:tblHeader/>
          <w:cantSplit/>
        </w:trPr>
        <w:tc>
          <w:tcPr>
            <w:tcW w:w="191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Módulo</w:t>
            </w:r>
          </w:p>
        </w:tc>
        <w:tc>
          <w:tcPr>
            <w:tcW w:w="465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Tela</w:t>
            </w:r>
          </w:p>
        </w:tc>
        <w:tc>
          <w:tcPr>
            <w:tcW w:w="305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Finalidade</w:t>
            </w:r>
          </w:p>
        </w:tc>
      </w:tr>
      <w:tr>
        <w:trPr>
          <w:cantSplit/>
        </w:trPr>
        <w:tc>
          <w:tcPr>
            <w:tcW w:w="19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Controle da Qualidade</w:t>
            </w:r>
          </w:p>
        </w:tc>
        <w:tc>
          <w:tcPr>
            <w:tcW w:w="46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Programação de Amostragem; Registro de Amostragem; Consultar Análise Programada; Emissão Laudo Final; Gerar Etiqueta</w:t>
            </w:r>
          </w:p>
        </w:tc>
        <w:tc>
          <w:tcPr>
            <w:tcW w:w="30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As mesmas do fluxo geral, com filtro de água e ambiente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Ligação com a Produção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Regras de negócio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RN001 – Na Produção, a </w:t>
      </w:r>
      <w:r>
        <w:rPr>
          <w:b/>
          <w:bCs/>
          <w:szCs w:val="20"/>
        </w:rPr>
        <w:t xml:space="preserve">autorização do ponto de água</w:t>
      </w:r>
      <w:r>
        <w:rPr>
          <w:szCs w:val="20"/>
        </w:rPr>
        <w:t xml:space="preserve"> considera o ponto liberado quando o </w:t>
      </w:r>
      <w:r>
        <w:rPr>
          <w:b/>
          <w:bCs/>
          <w:szCs w:val="20"/>
        </w:rPr>
        <w:t xml:space="preserve">registro de análise da própria Produção</w:t>
      </w:r>
      <w:r>
        <w:rPr>
          <w:szCs w:val="20"/>
        </w:rPr>
        <w:t xml:space="preserve"> mais recente está revisado e dentro da validade. </w:t>
      </w:r>
      <w:r>
        <w:rPr>
          <w:b/>
          <w:bCs/>
          <w:szCs w:val="20"/>
        </w:rPr>
        <w:t xml:space="preserve">Não consulta o laudo do CQ</w:t>
      </w:r>
      <w:r>
        <w:rPr>
          <w:szCs w:val="20"/>
        </w:rPr>
        <w:t xml:space="preserve"> (</w:t>
      </w:r>
      <w:r>
        <w:rPr>
          <w:szCs w:val="20"/>
        </w:rPr>
        <w:t xml:space="preserve">2.producao/app/LaboSys_UI/autorizacoes/autorizacao_ponto_agua_producao_ed.aspx.cs:444</w:t>
      </w:r>
      <w:r>
        <w:rPr>
          <w:szCs w:val="20"/>
        </w:rPr>
        <w:t xml:space="preserve">; </w:t>
      </w:r>
      <w:r>
        <w:rPr>
          <w:szCs w:val="20"/>
        </w:rPr>
        <w:t xml:space="preserve">2.producao/app/LaboSys_BLL/bllRegistroAnalisePontosAgua.cs:77-85</w:t>
      </w:r>
      <w:r>
        <w:rPr>
          <w:szCs w:val="20"/>
        </w:rPr>
        <w:t xml:space="preserve">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RN002 – Autorizar ou não o uso do ponto é uma </w:t>
      </w:r>
      <w:r>
        <w:rPr>
          <w:b/>
          <w:bCs/>
          <w:szCs w:val="20"/>
        </w:rPr>
        <w:t xml:space="preserve">escolha manual</w:t>
      </w:r>
      <w:r>
        <w:rPr>
          <w:szCs w:val="20"/>
        </w:rPr>
        <w:t xml:space="preserve">, ponto a ponto (sim, não, pendente, cancelada) (</w:t>
      </w:r>
      <w:r>
        <w:rPr>
          <w:szCs w:val="20"/>
        </w:rPr>
        <w:t xml:space="preserve">autorizacao_ponto_agua_producao_ed.aspx.cs:64-79</w:t>
      </w:r>
      <w:r>
        <w:rPr>
          <w:szCs w:val="20"/>
        </w:rPr>
        <w:t xml:space="preserve">, </w:t>
      </w:r>
      <w:r>
        <w:rPr>
          <w:szCs w:val="20"/>
        </w:rPr>
        <w:t xml:space="preserve">:146-162</w:t>
      </w:r>
      <w:r>
        <w:rPr>
          <w:szCs w:val="20"/>
        </w:rPr>
        <w:t xml:space="preserve">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RN003 – A Produção tem </w:t>
      </w:r>
      <w:r>
        <w:rPr>
          <w:b/>
          <w:bCs/>
          <w:szCs w:val="20"/>
        </w:rPr>
        <w:t xml:space="preserve">telas próprias</w:t>
      </w:r>
      <w:r>
        <w:rPr>
          <w:szCs w:val="20"/>
        </w:rPr>
        <w:t xml:space="preserve"> para programar e registrar análises de água e de ambiente (</w:t>
      </w:r>
      <w:r>
        <w:rPr>
          <w:szCs w:val="20"/>
        </w:rPr>
        <w:t xml:space="preserve">2.producao/app/LaboSys_UI/preparacao/analise_pontos_agua_*</w:t>
      </w:r>
      <w:r>
        <w:rPr>
          <w:szCs w:val="20"/>
        </w:rPr>
        <w:t xml:space="preserve">, </w:t>
      </w:r>
      <w:r>
        <w:rPr>
          <w:szCs w:val="20"/>
        </w:rPr>
        <w:t xml:space="preserve">registro_analise_pontos_agua_*</w:t>
      </w:r>
      <w:r>
        <w:rPr>
          <w:szCs w:val="20"/>
        </w:rPr>
        <w:t xml:space="preserve">, </w:t>
      </w:r>
      <w:r>
        <w:rPr>
          <w:szCs w:val="20"/>
        </w:rPr>
        <w:t xml:space="preserve">analise_ambiente_*</w:t>
      </w:r>
      <w:r>
        <w:rPr>
          <w:szCs w:val="20"/>
        </w:rPr>
        <w:t xml:space="preserve">): um </w:t>
      </w:r>
      <w:r>
        <w:rPr>
          <w:b/>
          <w:bCs/>
          <w:szCs w:val="20"/>
        </w:rPr>
        <w:t xml:space="preserve">controle paralelo</w:t>
      </w:r>
      <w:r>
        <w:rPr>
          <w:szCs w:val="20"/>
        </w:rPr>
        <w:t xml:space="preserve"> ao do CQ.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Telas do sistema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661"/>
        <w:gridCol w:w="3746"/>
        <w:gridCol w:w="4224"/>
      </w:tblGrid>
      <w:tr>
        <w:trPr>
          <w:tblHeader/>
          <w:cantSplit/>
        </w:trPr>
        <w:tc>
          <w:tcPr>
            <w:tcW w:w="166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Módulo</w:t>
            </w:r>
          </w:p>
        </w:tc>
        <w:tc>
          <w:tcPr>
            <w:tcW w:w="374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Tela</w:t>
            </w:r>
          </w:p>
        </w:tc>
        <w:tc>
          <w:tcPr>
            <w:tcW w:w="422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Finalidade</w:t>
            </w:r>
          </w:p>
        </w:tc>
      </w:tr>
      <w:tr>
        <w:trPr>
          <w:cantSplit/>
        </w:trPr>
        <w:tc>
          <w:tcPr>
            <w:tcW w:w="16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Produção</w:t>
            </w:r>
          </w:p>
        </w:tc>
        <w:tc>
          <w:tcPr>
            <w:tcW w:w="37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Autorização de ponto de água</w:t>
            </w:r>
          </w:p>
        </w:tc>
        <w:tc>
          <w:tcPr>
            <w:tcW w:w="42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Liberar o uso do ponto para a ordem de produção</w:t>
            </w:r>
          </w:p>
        </w:tc>
      </w:tr>
      <w:tr>
        <w:trPr>
          <w:cantSplit/>
        </w:trPr>
        <w:tc>
          <w:tcPr>
            <w:tcW w:w="16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Produção</w:t>
            </w:r>
          </w:p>
        </w:tc>
        <w:tc>
          <w:tcPr>
            <w:tcW w:w="37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Análise e registro de pontos de água; análise de ambiente</w:t>
            </w:r>
          </w:p>
        </w:tc>
        <w:tc>
          <w:tcPr>
            <w:tcW w:w="42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Controle próprio da Produção (a analisar com o módulo)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color w:val="1F497D" w:themeColor="text2"/>
          <w:szCs w:val="20"/>
        </w:rPr>
      </w:pPr>
      <w:r>
        <w:rPr>
          <w:b/>
          <w:bCs/>
          <w:color w:val="1F497D" w:themeColor="text2"/>
          <w:szCs w:val="20"/>
        </w:rPr>
        <w:t xml:space="preserve">Pontos de atenção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1. Não há programa de monitoramento.</w:t>
      </w:r>
      <w:r>
        <w:rPr>
          <w:szCs w:val="20"/>
        </w:rPr>
        <w:t xml:space="preserve"> As coletas são agendadas uma a uma, sem frequência por ponto ou sala nem geração periódica. </w:t>
      </w:r>
      <w:r>
        <w:rPr>
          <w:i/>
          <w:iCs/>
          <w:szCs w:val="20"/>
        </w:rPr>
        <w:t xml:space="preserve">A validar:</w:t>
      </w:r>
      <w:r>
        <w:rPr>
          <w:szCs w:val="20"/>
        </w:rPr>
        <w:t xml:space="preserve"> como a empresa garante a frequência hoje (planilha, procedimento).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2. Não há limite de alerta nem de ação, nem tendência.</w:t>
      </w:r>
      <w:r>
        <w:rPr>
          <w:szCs w:val="20"/>
        </w:rPr>
        <w:t xml:space="preserve"> O resultado é só conforme ou não conforme (RDC 658/2022, art. 245).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3. O resultado do CQ não protege a produção.</w:t>
      </w:r>
      <w:r>
        <w:rPr>
          <w:szCs w:val="20"/>
        </w:rPr>
        <w:t xml:space="preserve"> Um ponto de água reprovado no CQ pode ser liberado na Produção, que decide pelos próprios registros e à mão.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4. Dois controles da mesma coisa.</w:t>
      </w:r>
      <w:r>
        <w:rPr>
          <w:szCs w:val="20"/>
        </w:rPr>
        <w:t xml:space="preserve"> CQ e Produção registram análises de água e de ambiente separadamente; os resultados podem divergir (ver </w:t>
      </w:r>
      <w:r>
        <w:rPr>
          <w:szCs w:val="20"/>
        </w:rPr>
        <w:t xml:space="preserve">transversal/01-telas-repetidas.md</w:t>
      </w:r>
      <w:r>
        <w:rPr>
          <w:szCs w:val="20"/>
        </w:rPr>
        <w:t xml:space="preserve">).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5. A sala não tem classe de limpeza no CQ.</w:t>
      </w:r>
      <w:r>
        <w:rPr>
          <w:szCs w:val="20"/>
        </w:rPr>
        <w:t xml:space="preserve"> Os critérios não podem variar por grau (A, B, C, D).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6. Condições da sala fixas no boletim.</w:t>
      </w:r>
      <w:r>
        <w:rPr>
          <w:szCs w:val="20"/>
        </w:rPr>
        <w:t xml:space="preserve"> As quatro condições de controle saem sempre "não corresponde"; a condição real na coleta não é registrada.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7. Regra de horário incoerente.</w:t>
      </w:r>
      <w:r>
        <w:rPr>
          <w:szCs w:val="20"/>
        </w:rPr>
        <w:t xml:space="preserve"> O encaixe de 30 em 30 minutos vale só ao mudar a data; na inclusão, vale qualquer horário.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CASOS DE TESTE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Dados:</w:t>
      </w:r>
      <w:r>
        <w:rPr>
          <w:szCs w:val="20"/>
        </w:rPr>
        <w:t xml:space="preserve"> um ponto de água purificada e uma sala </w:t>
      </w:r>
      <w:r>
        <w:rPr>
          <w:szCs w:val="20"/>
        </w:rPr>
        <w:t xml:space="preserve">TESTE</w:t>
      </w:r>
      <w:r>
        <w:rPr>
          <w:szCs w:val="20"/>
        </w:rPr>
        <w:t xml:space="preserve"> cadastrados no Principal (reaproveitar os ambientes </w:t>
      </w:r>
      <w:r>
        <w:rPr>
          <w:szCs w:val="20"/>
        </w:rPr>
        <w:t xml:space="preserve">TESTE</w:t>
      </w:r>
      <w:r>
        <w:rPr>
          <w:szCs w:val="20"/>
        </w:rPr>
        <w:t xml:space="preserve"> dos testes do Principal, se houver); regras de análise </w:t>
      </w:r>
      <w:r>
        <w:rPr>
          <w:szCs w:val="20"/>
        </w:rPr>
        <w:t xml:space="preserve">TESTE</w:t>
      </w:r>
      <w:r>
        <w:rPr>
          <w:szCs w:val="20"/>
        </w:rPr>
        <w:t xml:space="preserve"> para água (faixa) e ambiente (conformidade).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601"/>
        <w:gridCol w:w="4153"/>
        <w:gridCol w:w="3877"/>
      </w:tblGrid>
      <w:tr>
        <w:trPr>
          <w:tblHeader/>
          <w:cantSplit/>
        </w:trPr>
        <w:tc>
          <w:tcPr>
            <w:tcW w:w="160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415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fazer</w:t>
            </w:r>
          </w:p>
        </w:tc>
        <w:tc>
          <w:tcPr>
            <w:tcW w:w="387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Resultado esperado</w:t>
            </w:r>
          </w:p>
        </w:tc>
      </w:tr>
      <w:tr>
        <w:trPr>
          <w:cantSplit/>
        </w:trPr>
        <w:tc>
          <w:tcPr>
            <w:tcW w:w="16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CT-CQ-060</w:t>
            </w:r>
          </w:p>
        </w:tc>
        <w:tc>
          <w:tcPr>
            <w:tcW w:w="41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Agendar uma coleta de água para hoje</w:t>
            </w:r>
          </w:p>
        </w:tc>
        <w:tc>
          <w:tcPr>
            <w:tcW w:w="38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Recusa</w:t>
            </w:r>
          </w:p>
        </w:tc>
      </w:tr>
      <w:tr>
        <w:trPr>
          <w:cantSplit/>
        </w:trPr>
        <w:tc>
          <w:tcPr>
            <w:tcW w:w="16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CT-CQ-061</w:t>
            </w:r>
          </w:p>
        </w:tc>
        <w:tc>
          <w:tcPr>
            <w:tcW w:w="41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Agendar duas coletas de água no mesmo dia e horário</w:t>
            </w:r>
          </w:p>
        </w:tc>
        <w:tc>
          <w:tcPr>
            <w:tcW w:w="38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Recusa: "Horário já agendado"</w:t>
            </w:r>
          </w:p>
        </w:tc>
      </w:tr>
      <w:tr>
        <w:trPr>
          <w:cantSplit/>
        </w:trPr>
        <w:tc>
          <w:tcPr>
            <w:tcW w:w="16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CT-CQ-062</w:t>
            </w:r>
          </w:p>
        </w:tc>
        <w:tc>
          <w:tcPr>
            <w:tcW w:w="41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Agendar uma coleta de ambiente com análise físico-química</w:t>
            </w:r>
          </w:p>
        </w:tc>
        <w:tc>
          <w:tcPr>
            <w:tcW w:w="38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Recusa (ambiente só microbiológico)</w:t>
            </w:r>
          </w:p>
        </w:tc>
      </w:tr>
      <w:tr>
        <w:trPr>
          <w:cantSplit/>
        </w:trPr>
        <w:tc>
          <w:tcPr>
            <w:tcW w:w="16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CT-CQ-063</w:t>
            </w:r>
          </w:p>
        </w:tc>
        <w:tc>
          <w:tcPr>
            <w:tcW w:w="41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Procurar uma opção de frequência ou recorrência por ponto</w:t>
            </w:r>
          </w:p>
        </w:tc>
        <w:tc>
          <w:tcPr>
            <w:tcW w:w="38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Registrar que não existe</w:t>
            </w:r>
            <w:r>
              <w:rPr>
                <w:sz w:val="18"/>
                <w:szCs w:val="20"/>
              </w:rPr>
              <w:t xml:space="preserve"> (ponto 1)</w:t>
            </w:r>
          </w:p>
        </w:tc>
      </w:tr>
      <w:tr>
        <w:trPr>
          <w:cantSplit/>
        </w:trPr>
        <w:tc>
          <w:tcPr>
            <w:tcW w:w="16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CT-CQ-064</w:t>
            </w:r>
          </w:p>
        </w:tc>
        <w:tc>
          <w:tcPr>
            <w:tcW w:w="41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Programar e registrar a amostragem de água</w:t>
            </w:r>
          </w:p>
        </w:tc>
        <w:tc>
          <w:tcPr>
            <w:tcW w:w="38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pedido ao Estoque; análise sem esperar separação</w:t>
            </w:r>
          </w:p>
        </w:tc>
      </w:tr>
      <w:tr>
        <w:trPr>
          <w:cantSplit/>
        </w:trPr>
        <w:tc>
          <w:tcPr>
            <w:tcW w:w="16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CT-CQ-065</w:t>
            </w:r>
          </w:p>
        </w:tc>
        <w:tc>
          <w:tcPr>
            <w:tcW w:w="41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Imprimir o boletim de ambiente</w:t>
            </w:r>
          </w:p>
        </w:tc>
        <w:tc>
          <w:tcPr>
            <w:tcW w:w="38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Conferir as quatro condições sempre "não corresponde"</w:t>
            </w:r>
            <w:r>
              <w:rPr>
                <w:sz w:val="18"/>
                <w:szCs w:val="20"/>
              </w:rPr>
              <w:t xml:space="preserve"> (ponto 6)</w:t>
            </w:r>
          </w:p>
        </w:tc>
      </w:tr>
      <w:tr>
        <w:trPr>
          <w:cantSplit/>
        </w:trPr>
        <w:tc>
          <w:tcPr>
            <w:tcW w:w="16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CT-CQ-066</w:t>
            </w:r>
          </w:p>
        </w:tc>
        <w:tc>
          <w:tcPr>
            <w:tcW w:w="41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Laudo de água com um resultado não conforme, reprovado e emitido; na Produção, autorizar o uso do mesmo ponto</w:t>
            </w:r>
          </w:p>
        </w:tc>
        <w:tc>
          <w:tcPr>
            <w:tcW w:w="38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Pela norma, a Produção deveria ser impedida. </w:t>
            </w:r>
            <w:r>
              <w:rPr>
                <w:sz w:val="18"/>
                <w:b/>
                <w:bCs/>
                <w:szCs w:val="20"/>
              </w:rPr>
              <w:t xml:space="preserve">Registrar se autorizar</w:t>
            </w:r>
            <w:r>
              <w:rPr>
                <w:sz w:val="18"/>
                <w:szCs w:val="20"/>
              </w:rPr>
              <w:t xml:space="preserve"> (ponto 3)</w:t>
            </w:r>
          </w:p>
        </w:tc>
      </w:tr>
      <w:tr>
        <w:trPr>
          <w:cantSplit/>
        </w:trPr>
        <w:tc>
          <w:tcPr>
            <w:tcW w:w="16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CT-CQ-067</w:t>
            </w:r>
          </w:p>
        </w:tc>
        <w:tc>
          <w:tcPr>
            <w:tcW w:w="41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Excluir uma coleta agendada e consultar o histórico</w:t>
            </w:r>
          </w:p>
        </w:tc>
        <w:tc>
          <w:tcPr>
            <w:tcW w:w="38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Registrar a falta de justificativa e de histórico</w:t>
            </w:r>
          </w:p>
        </w:tc>
      </w:tr>
      <w:tr>
        <w:trPr>
          <w:cantSplit/>
        </w:trPr>
        <w:tc>
          <w:tcPr>
            <w:tcW w:w="16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CT-CQ-068</w:t>
            </w:r>
          </w:p>
        </w:tc>
        <w:tc>
          <w:tcPr>
            <w:tcW w:w="41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Mudar a data de uma coleta para um dia já cheio até 18h</w:t>
            </w:r>
          </w:p>
        </w:tc>
        <w:tc>
          <w:tcPr>
            <w:tcW w:w="38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Recusa: "Já existe programação até horário limite na data"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Prioridade (testes por risco):</w:t>
      </w:r>
      <w:r>
        <w:rPr>
          <w:szCs w:val="20"/>
        </w:rPr>
        <w:t xml:space="preserve"> CT-CQ-066 e 063 primeiro. Eles tocam o uso de água e de salas fora de especificação na fabricação.</w:t>
      </w: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Controle da Qualidade – Fluxo – Água e Ambiente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Hom1" Type="http://schemas.openxmlformats.org/officeDocument/2006/relationships/image" Target="media/hom_00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Controle da Qualidade – Fluxo – Água e Ambiente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