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Movimentação de Quarentena: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(quem movimenta, quem vê o ícone) estão na seção "Segurança e acesso". Regras novas deste documento usam o formato RN-EST-E06-nnn.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95"/>
        <w:gridCol w:w="3172"/>
        <w:gridCol w:w="3172"/>
        <w:gridCol w:w="1592"/>
      </w:tblGrid>
      <w:tr>
        <w:trPr>
          <w:tblHeader/>
          <w:cantSplit/>
        </w:trPr>
        <w:tc>
          <w:tcPr>
            <w:tcW w:w="16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31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1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5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RN-EST-E06-001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traz análises do tipo normal de lotes com quantidade, nos almoxarifados do grupo do usuário. A condição que limitaria a lista a análises Aprovadas ou Reprovadas é escrita fora do comando de consulta e não vale: a lista mostra também lotes aguardando análise.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dalAnaliseControle.cs:611-672 (condição em 646-649, escrita em outra variável); movimentacao_cq_lst.aspx.cs:67</w:t>
            </w:r>
          </w:p>
        </w:tc>
        <w:tc>
          <w:tcPr>
            <w:tcW w:w="15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CT-EST-050 (13/10/2026), os lotes aguardando análise aparecem sem o ícone de abrir; CT-EST-207, o lote reprovado aparece</w:t>
            </w:r>
          </w:p>
        </w:tc>
      </w:tr>
      <w:tr>
        <w:trPr>
          <w:cantSplit/>
        </w:trPr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RN-EST-E06-002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ícone de abrir só aparece para análise Aprovada ou Reprovada e vira "Visualizar" depois de movimentada.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movimentacao_cq_lst.aspx.cs:160-181</w:t>
            </w:r>
          </w:p>
        </w:tc>
        <w:tc>
          <w:tcPr>
            <w:tcW w:w="15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CT-EST-050 e 207</w:t>
            </w:r>
          </w:p>
        </w:tc>
      </w:tr>
      <w:tr>
        <w:trPr>
          <w:cantSplit/>
        </w:trPr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RN-EST-079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mostra o número do laudo e o resultado (Aprovado ou Reprovado) da análise.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movimentacao_cq_ed2.aspx.cs:104-125</w:t>
            </w:r>
          </w:p>
        </w:tc>
        <w:tc>
          <w:tcPr>
            <w:tcW w:w="15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CT-EST-207 (12/10/2026)</w:t>
            </w:r>
          </w:p>
        </w:tc>
      </w:tr>
      <w:tr>
        <w:trPr>
          <w:cantSplit/>
        </w:trPr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RN-EST-057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material </w:t>
            </w:r>
            <w:r>
              <w:rPr>
                <w:sz w:val="18"/>
                <w:b/>
                <w:bCs/>
                <w:szCs w:val="20"/>
              </w:rPr>
              <w:t xml:space="preserve">aprovado</w:t>
            </w:r>
            <w:r>
              <w:rPr>
                <w:sz w:val="18"/>
                <w:szCs w:val="20"/>
              </w:rPr>
              <w:t xml:space="preserve"> só vai para locais comuns; o </w:t>
            </w:r>
            <w:r>
              <w:rPr>
                <w:sz w:val="18"/>
                <w:b/>
                <w:bCs/>
                <w:szCs w:val="20"/>
              </w:rPr>
              <w:t xml:space="preserve">reprovado</w:t>
            </w:r>
            <w:r>
              <w:rPr>
                <w:sz w:val="18"/>
                <w:szCs w:val="20"/>
              </w:rPr>
              <w:t xml:space="preserve">, só para o refugo. A regra está </w:t>
            </w:r>
            <w:r>
              <w:rPr>
                <w:sz w:val="18"/>
                <w:b/>
                <w:bCs/>
                <w:szCs w:val="20"/>
              </w:rPr>
              <w:t xml:space="preserve">só na lista de locais da tela</w:t>
            </w:r>
            <w:r>
              <w:rPr>
                <w:sz w:val="18"/>
                <w:szCs w:val="20"/>
              </w:rPr>
              <w:t xml:space="preserve">: o servidor, ao finalizar, só confere se o endereço pode receber o lote.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movimentacao_cq_ed2.aspx.cs:489-523 e 243-249; dalLocalArmazenagem.cs:258-276</w:t>
            </w:r>
          </w:p>
        </w:tc>
        <w:tc>
          <w:tcPr>
            <w:tcW w:w="15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CT-EST-207, 051 e 052 (12/10 e 13/10/2026), pela tela; a recusa do servidor a um destino forçado não foi testada</w:t>
            </w:r>
          </w:p>
        </w:tc>
      </w:tr>
      <w:tr>
        <w:trPr>
          <w:cantSplit/>
        </w:trPr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RN-EST-080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reprovado só tem destino de refugo; o aprovado, só de local comum, sem quarentena e sem refugo.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dalLocalArmazenagem.cs:258-276; movimentacao_cq_ed2.aspx.cs:489-523</w:t>
            </w:r>
          </w:p>
        </w:tc>
        <w:tc>
          <w:tcPr>
            <w:tcW w:w="15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CT-EST-051 (o refugo </w:t>
            </w:r>
            <w:r>
              <w:rPr>
                <w:sz w:val="18"/>
                <w:szCs w:val="20"/>
              </w:rPr>
              <w:t xml:space="preserve">906</w:t>
            </w:r>
            <w:r>
              <w:rPr>
                <w:sz w:val="18"/>
                <w:szCs w:val="20"/>
              </w:rPr>
              <w:t xml:space="preserve"> foi o único oferecido, 13/10/2026) e CT-EST-207 (locais </w:t>
            </w:r>
            <w:r>
              <w:rPr>
                <w:sz w:val="18"/>
                <w:szCs w:val="20"/>
              </w:rPr>
              <w:t xml:space="preserve">901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903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905</w:t>
            </w:r>
            <w:r>
              <w:rPr>
                <w:sz w:val="18"/>
                <w:szCs w:val="20"/>
              </w:rPr>
              <w:t xml:space="preserve">, 12/10/2026)</w:t>
            </w:r>
          </w:p>
        </w:tc>
      </w:tr>
      <w:tr>
        <w:trPr>
          <w:cantSplit/>
        </w:trPr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RN-EST-081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vindo da produção que aguarda liberação da Garantia / do responsável técnico, ou reprovado na produção, mostra o aviso e a tela esconde origem, destino e FINALIZAR.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movimentacao_cq_ed2.aspx.cs:75-93</w:t>
            </w:r>
          </w:p>
        </w:tc>
        <w:tc>
          <w:tcPr>
            <w:tcW w:w="15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testada; depende do Lote Padrão, que ninguém consegue aprovar (DV-EST-076)</w:t>
            </w:r>
          </w:p>
        </w:tc>
      </w:tr>
      <w:tr>
        <w:trPr>
          <w:cantSplit/>
        </w:trPr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RN-EST-082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quantidade endereçada não pode passar do pendente da origem; o endereço de destino precisa aceitar o lote.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movimentacao_cq_ed2.aspx.cs:353-367</w:t>
            </w:r>
          </w:p>
        </w:tc>
        <w:tc>
          <w:tcPr>
            <w:tcW w:w="15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(com falha: DV-EST-044): CT-EST-054 (22/10/2026) recusou "Quantidade informada é superior a pendente!"; a tela aceitou destino incompleto</w:t>
            </w:r>
          </w:p>
        </w:tc>
      </w:tr>
      <w:tr>
        <w:trPr>
          <w:cantSplit/>
        </w:trPr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RN-EST-083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documento anterior dizia "Justificativa obrigatória". </w:t>
            </w:r>
            <w:r>
              <w:rPr>
                <w:sz w:val="18"/>
                <w:b/>
                <w:bCs/>
                <w:szCs w:val="20"/>
              </w:rPr>
              <w:t xml:space="preserve">A tela em uso não tem campo de justificativa</w:t>
            </w:r>
            <w:r>
              <w:rPr>
                <w:sz w:val="18"/>
                <w:szCs w:val="20"/>
              </w:rPr>
              <w:t xml:space="preserve">; a versão antiga tem (movimentacao_cq_ed.aspx:347).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movimentacao_cq_ed2.aspx (sem campo); movimentacao_cq_ed.aspx:347</w:t>
            </w:r>
          </w:p>
        </w:tc>
        <w:tc>
          <w:tcPr>
            <w:tcW w:w="15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Contradita: as movimentações de CT-EST-051 (13/10/2026) e das rodadas 6, 7 e 10 finalizaram sem pedir justificativa</w:t>
            </w:r>
          </w:p>
        </w:tc>
      </w:tr>
      <w:tr>
        <w:trPr>
          <w:cantSplit/>
        </w:trPr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RN-EST-E06-003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só vale se a análise está finalizada, ainda não foi movimentada, não há solicitação de amostra pendente, há linha confirmada e a soma endereçada fecha com o saldo a liberar.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movimentacao_cq_ed2.aspx.cs:205-237</w:t>
            </w:r>
          </w:p>
        </w:tc>
        <w:tc>
          <w:tcPr>
            <w:tcW w:w="15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"Total endereçado é divergente do total do Lote!" foi vista na rodada 10; as demais recusas não foram exercitadas</w:t>
            </w:r>
          </w:p>
        </w:tc>
      </w:tr>
      <w:tr>
        <w:trPr>
          <w:cantSplit/>
        </w:trPr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RN-EST-E06-004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saldo a liberar é o saldo do lote menos as quantidades de referência, retenção e estabilidade. As reservas ficam fora da movimentação.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movimentacao_cq_ed2.aspx.cs:127-136 e 229-236</w:t>
            </w:r>
          </w:p>
        </w:tc>
        <w:tc>
          <w:tcPr>
            <w:tcW w:w="15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rodada 10 (</w:t>
            </w:r>
            <w:r>
              <w:rPr>
                <w:sz w:val="18"/>
                <w:szCs w:val="20"/>
              </w:rPr>
              <w:t xml:space="preserve">TESTEPA010</w:t>
            </w:r>
            <w:r>
              <w:rPr>
                <w:sz w:val="18"/>
                <w:szCs w:val="20"/>
              </w:rPr>
              <w:t xml:space="preserve">, 40 a endereçar); o destino das reservas foi tratado na Entrada de Material (Regulatório)</w:t>
            </w:r>
          </w:p>
        </w:tc>
      </w:tr>
      <w:tr>
        <w:trPr>
          <w:cantSplit/>
        </w:trPr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RN-EST-E06-005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destino é montado Local-Rua-Coluna-Andar e o que não for escolhido fica </w:t>
            </w:r>
            <w:r>
              <w:rPr>
                <w:sz w:val="18"/>
                <w:szCs w:val="20"/>
              </w:rPr>
              <w:t xml:space="preserve">000</w:t>
            </w:r>
            <w:r>
              <w:rPr>
                <w:sz w:val="18"/>
                <w:szCs w:val="20"/>
              </w:rPr>
              <w:t xml:space="preserve">; a tela só confere que </w:t>
            </w:r>
            <w:r>
              <w:rPr>
                <w:sz w:val="18"/>
                <w:b/>
                <w:bCs/>
                <w:szCs w:val="20"/>
              </w:rPr>
              <w:t xml:space="preserve">existe</w:t>
            </w:r>
            <w:r>
              <w:rPr>
                <w:sz w:val="18"/>
                <w:szCs w:val="20"/>
              </w:rPr>
              <w:t xml:space="preserve"> um endereço com esse código. Cada local tem um endereço padrão </w:t>
            </w:r>
            <w:r>
              <w:rPr>
                <w:sz w:val="18"/>
                <w:szCs w:val="20"/>
              </w:rPr>
              <w:t xml:space="preserve">R000-C000-A000</w:t>
            </w:r>
            <w:r>
              <w:rPr>
                <w:sz w:val="18"/>
                <w:szCs w:val="20"/>
              </w:rPr>
              <w:t xml:space="preserve">, que existe e é aceito. As unidades enviadas para ele não aparecem no Endereço do Estoque nem na Consulta Endereço Item.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movimentacao_cq_ed2.aspx.cs:361-367 e 602-620; DV-EST-044</w:t>
            </w:r>
          </w:p>
        </w:tc>
        <w:tc>
          <w:tcPr>
            <w:tcW w:w="15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(com falha: DV-EST-044): rodadas 6 e 10</w:t>
            </w:r>
          </w:p>
        </w:tc>
      </w:tr>
      <w:tr>
        <w:trPr>
          <w:cantSplit/>
        </w:trPr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RN-EST-E06-006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ENDEREÇO grava a linha na hora, antes de FINALIZAR; a pendência fica gravada mesmo se o usuário sair.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movimentacao_cq_ed2.aspx.cs:369-387</w:t>
            </w:r>
          </w:p>
        </w:tc>
        <w:tc>
          <w:tcPr>
            <w:tcW w:w="15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CT-EST-051 (13/10/2026)</w:t>
            </w:r>
          </w:p>
        </w:tc>
      </w:tr>
      <w:tr>
        <w:trPr>
          <w:cantSplit/>
        </w:trPr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RN-EST-E06-007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grava, sob o mesmo código de movimentação, a saída de cada origem e a entrada de cada destino, marca a análise como movimentada e grava o log da liberação.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movimentacao_cq_ed2.aspx.cs:252-297; bllMovimentacao.cs:15-55</w:t>
            </w:r>
          </w:p>
        </w:tc>
        <w:tc>
          <w:tcPr>
            <w:tcW w:w="15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rodada 7 (</w:t>
            </w:r>
            <w:r>
              <w:rPr>
                <w:sz w:val="18"/>
                <w:szCs w:val="20"/>
              </w:rPr>
              <w:t xml:space="preserve">TESTEPA004</w:t>
            </w:r>
            <w:r>
              <w:rPr>
                <w:sz w:val="18"/>
                <w:szCs w:val="20"/>
              </w:rPr>
              <w:t xml:space="preserve">, destino completo, saída e entrada gravadas e saldo preservado) e CT-EST-207</w:t>
            </w:r>
          </w:p>
        </w:tc>
      </w:tr>
      <w:tr>
        <w:trPr>
          <w:cantSplit/>
        </w:trPr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RN-EST-E06-008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destino não oferece almoxarifados de referência, retenção ou estabilidade, nem locais com inventário aberto.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movimentacao_cq_ed2.aspx.cs:477-478; dalLocalArmazenagem.cs:244-251</w:t>
            </w:r>
          </w:p>
        </w:tc>
        <w:tc>
          <w:tcPr>
            <w:tcW w:w="15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</w:t>
            </w:r>
          </w:p>
        </w:tc>
      </w:tr>
      <w:tr>
        <w:trPr>
          <w:cantSplit/>
        </w:trPr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RN-EST-E06-009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Movimentar um lote reprovado para o refugo muda o saldo para "Reprovado" e o tira do Atendimento e da Remessa.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CT-EST-051 e 053</w:t>
            </w:r>
          </w:p>
        </w:tc>
        <w:tc>
          <w:tcPr>
            <w:tcW w:w="15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CT-EST-051 (saldo Reprovado 90, 13/10/2026) e CT-EST-053</w:t>
            </w:r>
          </w:p>
        </w:tc>
      </w:tr>
      <w:tr>
        <w:trPr>
          <w:cantSplit/>
        </w:trPr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RN-EST-E06-010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movimentação não comunica a Garantia da Qualidade nem a Rastreabilidade; a liberação do lote termina aqui.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movimentacao_cq_ed2.aspx.cs:252-297 (sem chamada a outro módulo)</w:t>
            </w:r>
          </w:p>
        </w:tc>
        <w:tc>
          <w:tcPr>
            <w:tcW w:w="15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ausência no código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dos testes de tela de 12/10, 13/10 e 22/10/2026 (</w:t>
      </w:r>
      <w:r>
        <w:rPr>
          <w:szCs w:val="20"/>
        </w:rPr>
        <w:t xml:space="preserve">execucao/2026-10-12/resultado.md</w:t>
      </w:r>
      <w:r>
        <w:rPr>
          <w:szCs w:val="20"/>
        </w:rPr>
        <w:t xml:space="preserve">, </w:t>
      </w:r>
      <w:r>
        <w:rPr>
          <w:szCs w:val="20"/>
        </w:rPr>
        <w:t xml:space="preserve">2026-10-13/resultado.md</w:t>
      </w:r>
      <w:r>
        <w:rPr>
          <w:szCs w:val="20"/>
        </w:rPr>
        <w:t xml:space="preserve">, </w:t>
      </w:r>
      <w:r>
        <w:rPr>
          <w:szCs w:val="20"/>
        </w:rPr>
        <w:t xml:space="preserve">2026-10-13-rodada-6</w:t>
      </w:r>
      <w:r>
        <w:rPr>
          <w:szCs w:val="20"/>
        </w:rPr>
        <w:t xml:space="preserve">, </w:t>
      </w:r>
      <w:r>
        <w:rPr>
          <w:szCs w:val="20"/>
        </w:rPr>
        <w:t xml:space="preserve">-rodada-7</w:t>
      </w:r>
      <w:r>
        <w:rPr>
          <w:szCs w:val="20"/>
        </w:rPr>
        <w:t xml:space="preserve">, </w:t>
      </w:r>
      <w:r>
        <w:rPr>
          <w:szCs w:val="20"/>
        </w:rPr>
        <w:t xml:space="preserve">2026-10-22-rodada-8</w:t>
      </w:r>
      <w:r>
        <w:rPr>
          <w:szCs w:val="20"/>
        </w:rPr>
        <w:t xml:space="preserve"> a </w:t>
      </w:r>
      <w:r>
        <w:rPr>
          <w:szCs w:val="20"/>
        </w:rPr>
        <w:t xml:space="preserve">-11</w:t>
      </w:r>
      <w:r>
        <w:rPr>
          <w:szCs w:val="20"/>
        </w:rPr>
        <w:t xml:space="preserve">).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 (seções 6.2 e 6.4). Os casos de acesso estão na seção "Segurança e acesso". Os casos novos vão de CT-EST-E06-01 a CT-EST-E06-12.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67"/>
        <w:gridCol w:w="3425"/>
        <w:gridCol w:w="4139"/>
      </w:tblGrid>
      <w:tr>
        <w:trPr>
          <w:tblHeader/>
          <w:cantSplit/>
        </w:trPr>
        <w:tc>
          <w:tcPr>
            <w:tcW w:w="20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4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41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2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CT-EST-207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de Quarentena do lote aprovado</w:t>
            </w:r>
          </w:p>
        </w:tc>
        <w:tc>
          <w:tcPr>
            <w:tcW w:w="4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12/10/2026: a lista mostrou laudo e resultado APROVADO; destinos só locais comuns; movidos o </w:t>
            </w:r>
            <w:r>
              <w:rPr>
                <w:sz w:val="18"/>
                <w:szCs w:val="20"/>
              </w:rPr>
              <w:t xml:space="preserve">TESTEPA001</w:t>
            </w:r>
            <w:r>
              <w:rPr>
                <w:sz w:val="18"/>
                <w:szCs w:val="20"/>
              </w:rPr>
              <w:t xml:space="preserve"> e o </w:t>
            </w:r>
            <w:r>
              <w:rPr>
                <w:sz w:val="18"/>
                <w:szCs w:val="20"/>
              </w:rPr>
              <w:t xml:space="preserve">TESTELOTE003</w:t>
            </w:r>
            <w:r>
              <w:rPr>
                <w:sz w:val="18"/>
                <w:szCs w:val="20"/>
              </w:rPr>
              <w:t xml:space="preserve"> (90 cada), ambos Disponível 90; a lista oferece também o lote reprovado com ícone de abrir</w:t>
            </w:r>
          </w:p>
        </w:tc>
      </w:tr>
      <w:tr>
        <w:trPr>
          <w:cantSplit/>
        </w:trPr>
        <w:tc>
          <w:tcPr>
            <w:tcW w:w="2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CT-EST-050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a análise e ver os destinos oferecidos</w:t>
            </w:r>
          </w:p>
        </w:tc>
        <w:tc>
          <w:tcPr>
            <w:tcW w:w="4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13/10/2026 (plano: Parcial): lotes aguardando análise (</w:t>
            </w:r>
            <w:r>
              <w:rPr>
                <w:sz w:val="18"/>
                <w:szCs w:val="20"/>
              </w:rPr>
              <w:t xml:space="preserve">TESTEPA999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MP0019/26</w:t>
            </w:r>
            <w:r>
              <w:rPr>
                <w:sz w:val="18"/>
                <w:szCs w:val="20"/>
              </w:rPr>
              <w:t xml:space="preserve">) não têm ícone de abrir; o aprovado foi coberto em 12/10</w:t>
            </w:r>
          </w:p>
        </w:tc>
      </w:tr>
      <w:tr>
        <w:trPr>
          <w:cantSplit/>
        </w:trPr>
        <w:tc>
          <w:tcPr>
            <w:tcW w:w="2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CT-EST-051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Reprovar a análise e ver os destinos; movimentar</w:t>
            </w:r>
          </w:p>
        </w:tc>
        <w:tc>
          <w:tcPr>
            <w:tcW w:w="4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13/10/2026: só o refugo </w:t>
            </w:r>
            <w:r>
              <w:rPr>
                <w:sz w:val="18"/>
                <w:szCs w:val="20"/>
              </w:rPr>
              <w:t xml:space="preserve">906</w:t>
            </w:r>
            <w:r>
              <w:rPr>
                <w:sz w:val="18"/>
                <w:szCs w:val="20"/>
              </w:rPr>
              <w:t xml:space="preserve"> foi oferecido; movimentação finalizada; saldo Reprovado 90; antes, Quarentena 90 e Bloqueado 90</w:t>
            </w:r>
          </w:p>
        </w:tc>
      </w:tr>
      <w:tr>
        <w:trPr>
          <w:cantSplit/>
        </w:trPr>
        <w:tc>
          <w:tcPr>
            <w:tcW w:w="2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CT-EST-052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reprovado: tentar um local comum como destino</w:t>
            </w:r>
          </w:p>
        </w:tc>
        <w:tc>
          <w:tcPr>
            <w:tcW w:w="4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13/10/2026, pela tela: nenhum local comum oferecido em nenhum dos oito almoxarifados; a recusa do servidor não foi testada</w:t>
            </w:r>
          </w:p>
        </w:tc>
      </w:tr>
      <w:tr>
        <w:trPr>
          <w:cantSplit/>
        </w:trPr>
        <w:tc>
          <w:tcPr>
            <w:tcW w:w="2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CT-EST-053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reprovado na Solicitação e na Separação</w:t>
            </w:r>
          </w:p>
        </w:tc>
        <w:tc>
          <w:tcPr>
            <w:tcW w:w="4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13/10/2026 (tela de outro menu; o lote some depois do refugo)</w:t>
            </w:r>
          </w:p>
        </w:tc>
      </w:tr>
      <w:tr>
        <w:trPr>
          <w:cantSplit/>
        </w:trPr>
        <w:tc>
          <w:tcPr>
            <w:tcW w:w="2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CT-EST-054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Movimentar quantidade maior que a pendente</w:t>
            </w:r>
          </w:p>
        </w:tc>
        <w:tc>
          <w:tcPr>
            <w:tcW w:w="4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 (rodada 10): "Quantidade informada é superior a pendente!". Antes: não executado (13/10), não executado (rodada 8), bloqueado (rodada 9)</w:t>
            </w:r>
          </w:p>
        </w:tc>
      </w:tr>
      <w:tr>
        <w:trPr>
          <w:cantSplit/>
        </w:trPr>
        <w:tc>
          <w:tcPr>
            <w:tcW w:w="2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 10 do CT-EST-073 (sem número)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Movimentar o </w:t>
            </w:r>
            <w:r>
              <w:rPr>
                <w:sz w:val="18"/>
                <w:szCs w:val="20"/>
              </w:rPr>
              <w:t xml:space="preserve">TESTEPA003</w:t>
            </w:r>
            <w:r>
              <w:rPr>
                <w:sz w:val="18"/>
                <w:szCs w:val="20"/>
              </w:rPr>
              <w:t xml:space="preserve"> (80 un.) para um local comum</w:t>
            </w:r>
          </w:p>
        </w:tc>
        <w:tc>
          <w:tcPr>
            <w:tcW w:w="4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13/10/2026: "Movimentação finalizada!", saldo some (DV-EST-044)</w:t>
            </w:r>
          </w:p>
        </w:tc>
      </w:tr>
      <w:tr>
        <w:trPr>
          <w:cantSplit/>
        </w:trPr>
        <w:tc>
          <w:tcPr>
            <w:tcW w:w="2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Repetição com destino completo (rodada 7, sem número)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Movimentar o </w:t>
            </w:r>
            <w:r>
              <w:rPr>
                <w:sz w:val="18"/>
                <w:szCs w:val="20"/>
              </w:rPr>
              <w:t xml:space="preserve">TESTEPA004</w:t>
            </w:r>
            <w:r>
              <w:rPr>
                <w:sz w:val="18"/>
                <w:szCs w:val="20"/>
              </w:rPr>
              <w:t xml:space="preserve"> para </w:t>
            </w:r>
            <w:r>
              <w:rPr>
                <w:sz w:val="18"/>
                <w:szCs w:val="20"/>
              </w:rPr>
              <w:t xml:space="preserve">L903-R901-C901-A901</w:t>
            </w:r>
          </w:p>
        </w:tc>
        <w:tc>
          <w:tcPr>
            <w:tcW w:w="4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13/10/2026: saída e entrada gravadas, saldo preservado, histórico simétrico</w:t>
            </w:r>
          </w:p>
        </w:tc>
      </w:tr>
      <w:tr>
        <w:trPr>
          <w:cantSplit/>
        </w:trPr>
        <w:tc>
          <w:tcPr>
            <w:tcW w:w="2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Reprodução do DV-EST-044 (rodada 10, sem número)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Movimentar o </w:t>
            </w:r>
            <w:r>
              <w:rPr>
                <w:sz w:val="18"/>
                <w:szCs w:val="20"/>
              </w:rPr>
              <w:t xml:space="preserve">TESTEPA010</w:t>
            </w:r>
            <w:r>
              <w:rPr>
                <w:sz w:val="18"/>
                <w:szCs w:val="20"/>
              </w:rPr>
              <w:t xml:space="preserve"> (40) com 10 em destino incompleto e 30 em destino completo</w:t>
            </w:r>
          </w:p>
        </w:tc>
        <w:tc>
          <w:tcPr>
            <w:tcW w:w="4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22/10/2026: 10 foram ao endereço padrão e ficaram fora do histórico; Disponível 30 (DV-EST-044)</w:t>
            </w:r>
          </w:p>
        </w:tc>
      </w:tr>
      <w:tr>
        <w:trPr>
          <w:cantSplit/>
        </w:trPr>
        <w:tc>
          <w:tcPr>
            <w:tcW w:w="2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CT-EST-211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reprovado: destinos só de refugo; conta como reprovado</w:t>
            </w:r>
          </w:p>
        </w:tc>
        <w:tc>
          <w:tcPr>
            <w:tcW w:w="4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12/10/2026 (DV-EST-027, 029 e 033)</w:t>
            </w:r>
          </w:p>
        </w:tc>
      </w:tr>
      <w:tr>
        <w:trPr>
          <w:cantSplit/>
        </w:trPr>
        <w:tc>
          <w:tcPr>
            <w:tcW w:w="2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CT-EST-171 (complemento, rodada 11)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da Movimentação de Quarentena, o ícone "Movimentar" da Entrada de Material (Regulatório) aparece</w:t>
            </w:r>
          </w:p>
        </w:tc>
        <w:tc>
          <w:tcPr>
            <w:tcW w:w="4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22/10/2026: o ícone só apareceu depois que o lote foi movimentado fora da quarentena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11 casos e passos conclusivos (7 Passou, 2 Passou com ressalva, 2 Falhou). O CT-EST-053 e o CT-EST-171 são de outras telas e estão aqui porque dependem desta movimentação.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lotes com laudo aprovado (um para cada tentativa) e um com laudo reprovado; um local comum e um de refugo com rua, coluna e andar; ciclo do CQ com duas pessoas.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19"/>
        <w:gridCol w:w="1378"/>
        <w:gridCol w:w="3166"/>
        <w:gridCol w:w="3268"/>
      </w:tblGrid>
      <w:tr>
        <w:trPr>
          <w:tblHeader/>
          <w:cantSplit/>
        </w:trPr>
        <w:tc>
          <w:tcPr>
            <w:tcW w:w="18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1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2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CT-EST-E06-01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Escolher só almoxarifado e local (rua, coluna e andar em branco), confirmar o endereço e finalizar</w:t>
            </w:r>
          </w:p>
        </w:tc>
        <w:tc>
          <w:tcPr>
            <w:tcW w:w="3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(art. 124), recusar. Registrar onde o saldo vai e se aparece no histórico (reteste do DV-EST-044)</w:t>
            </w:r>
          </w:p>
        </w:tc>
      </w:tr>
      <w:tr>
        <w:trPr>
          <w:cantSplit/>
        </w:trPr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CT-EST-E06-02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Mover um lote aprovado em duas parcelas (50 + 40) para dois destinos completos</w:t>
            </w:r>
          </w:p>
        </w:tc>
        <w:tc>
          <w:tcPr>
            <w:tcW w:w="3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entradas, saldo preservado, histórico simétrico (RN-EST-E06-007)</w:t>
            </w:r>
          </w:p>
        </w:tc>
      </w:tr>
      <w:tr>
        <w:trPr>
          <w:cantSplit/>
        </w:trPr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CT-EST-E06-03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com referência, retenção e estabilidade preenchidas: conferir o total a liberar e o destino das reservas</w:t>
            </w:r>
          </w:p>
        </w:tc>
        <w:tc>
          <w:tcPr>
            <w:tcW w:w="3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Total a liberar exclui as reservas (RN-EST-E06-004); registrar onde ficam</w:t>
            </w:r>
          </w:p>
        </w:tc>
      </w:tr>
      <w:tr>
        <w:trPr>
          <w:cantSplit/>
        </w:trPr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CT-EST-E06-04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sem nenhuma linha confirmada; com a soma menor que o saldo; com a soma maior</w:t>
            </w:r>
          </w:p>
        </w:tc>
        <w:tc>
          <w:tcPr>
            <w:tcW w:w="3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"Nenhum endereço foi registrado!" e "Total endereçado é divergente do total do Lote!"</w:t>
            </w:r>
          </w:p>
        </w:tc>
      </w:tr>
      <w:tr>
        <w:trPr>
          <w:cantSplit/>
        </w:trPr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CT-EST-E06-05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um endereço, sair pelo VOLTAR e abrir de novo</w:t>
            </w:r>
          </w:p>
        </w:tc>
        <w:tc>
          <w:tcPr>
            <w:tcW w:w="3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linha continua gravada (RN-EST-E06-006); registrar se a origem mostra pendente correto</w:t>
            </w:r>
          </w:p>
        </w:tc>
      </w:tr>
      <w:tr>
        <w:trPr>
          <w:cantSplit/>
        </w:trPr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CT-EST-E06-06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uma linha da grade e refazer</w:t>
            </w:r>
          </w:p>
        </w:tc>
        <w:tc>
          <w:tcPr>
            <w:tcW w:w="3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da origem volta; registrar se pede justificativa</w:t>
            </w:r>
          </w:p>
        </w:tc>
      </w:tr>
      <w:tr>
        <w:trPr>
          <w:cantSplit/>
        </w:trPr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CT-EST-E06-07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pessoas movimentando o mesmo lote ao mesmo tempo</w:t>
            </w:r>
          </w:p>
        </w:tc>
        <w:tc>
          <w:tcPr>
            <w:tcW w:w="3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segunda recebe "Algum endereço de Origem foi movimentado!" ou se duplica</w:t>
            </w:r>
          </w:p>
        </w:tc>
      </w:tr>
      <w:tr>
        <w:trPr>
          <w:cantSplit/>
        </w:trPr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CT-EST-E06-08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Destino em local com inventário aberto, e em almoxarifado de referência, retenção ou estabilidade</w:t>
            </w:r>
          </w:p>
        </w:tc>
        <w:tc>
          <w:tcPr>
            <w:tcW w:w="3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local não é oferecido (RN-EST-E06-008)</w:t>
            </w:r>
          </w:p>
        </w:tc>
      </w:tr>
      <w:tr>
        <w:trPr>
          <w:cantSplit/>
        </w:trPr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CT-EST-E06-09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de produto acabado aguardando liberação da Produção</w:t>
            </w:r>
          </w:p>
        </w:tc>
        <w:tc>
          <w:tcPr>
            <w:tcW w:w="3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Aviso "LOTE DE PRODUÇÃO AGUARDANDO LIBERAÇÃO…" e botões escondidos; depende de resolver o DV-EST-076</w:t>
            </w:r>
          </w:p>
        </w:tc>
      </w:tr>
      <w:tr>
        <w:trPr>
          <w:cantSplit/>
        </w:trPr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CT-EST-E06-10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histórico (Ver Log) de uma análise movimentada</w:t>
            </w:r>
          </w:p>
        </w:tc>
        <w:tc>
          <w:tcPr>
            <w:tcW w:w="3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usuário, data e valores (RN-EST-E06-007)</w:t>
            </w:r>
          </w:p>
        </w:tc>
      </w:tr>
      <w:tr>
        <w:trPr>
          <w:cantSplit/>
        </w:trPr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CT-EST-E06-11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da lista (item de entrada, laudo, situação), ordenação e relatório</w:t>
            </w:r>
          </w:p>
        </w:tc>
        <w:tc>
          <w:tcPr>
            <w:tcW w:w="3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Resultados conferem; a lista não traz lotes sem laudo, se a condição for consertada</w:t>
            </w:r>
          </w:p>
        </w:tc>
      </w:tr>
      <w:tr>
        <w:trPr>
          <w:cantSplit/>
        </w:trPr>
        <w:tc>
          <w:tcPr>
            <w:tcW w:w="1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CT-EST-E06-12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Procurar o lote movimentado na Disponibilidade, no Histórico do Lote, na Consulta Endereço Item e no Endereço do Estoque</w:t>
            </w:r>
          </w:p>
        </w:tc>
        <w:tc>
          <w:tcPr>
            <w:tcW w:w="3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Saldos coerentes nas quatro telas (o endereço padrão aparece ou é explicado)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Movimentação de Quarentena: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Movimentação de Quarentena: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