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Movimentação de Material: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Movimentação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Movimentação de Material. No alto da tela o sistema escreve "MOVIMENTAÇÃO DE MATERIAL", tanto na lista quanto no formulário (movimentacao_lst.aspx:30; movimentacao_ed.aspx:60). Versão legado (código entregue pelo fornecedor). Documentação de 23/10/2026, feita pela leitura do código e pelos resultados dos testes de tela de 07/10,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Movimentação interna (</w:t>
      </w:r>
      <w:r>
        <w:rPr>
          <w:szCs w:val="20"/>
        </w:rPr>
        <w:t xml:space="preserve">fluxos/movimentacao-interna.md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Tem duas funções na mesma página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de movimentações do estoque. Mostra todas as movimentações gravadas, de qualquer tipo (entrada, saída, transferência, quarentena), uma linha por movimentação, com código, data e tipo (movimentacao_lst.aspx.cs:139-140; dalMovimentacao.cs:230-285). Na lista, cada linha oferece Visualizar e a nota de movimentação (NMM). Editar, Excluir e Log ficam escondidos (movimentacao_lst.aspx.cs:21-22 e 288-289). 2. </w:t>
      </w:r>
      <w:r>
        <w:rPr>
          <w:b/>
          <w:bCs/>
          <w:szCs w:val="20"/>
        </w:rPr>
        <w:t xml:space="preserve">Transferência de material entre endereços.</w:t>
      </w:r>
      <w:r>
        <w:rPr>
          <w:szCs w:val="20"/>
        </w:rPr>
        <w:t xml:space="preserve"> O almoxarife escolhe o item, o lote (Item de Entrada) e o endereço de origem, informa a quantidade e o endereço de destino (almoxarifado, local, rua, coluna e andar) e escreve a justificativa. Para cada item, a tela grava </w:t>
      </w:r>
      <w:r>
        <w:rPr>
          <w:b/>
          <w:bCs/>
          <w:szCs w:val="20"/>
        </w:rPr>
        <w:t xml:space="preserve">duas linhas</w:t>
      </w:r>
      <w:r>
        <w:rPr>
          <w:szCs w:val="20"/>
        </w:rPr>
        <w:t xml:space="preserve">: uma saída no endereço de origem e uma entrada no endereço de destino, com a mesma quantidade (movimentacao_ed.aspx.cs:706-724). Quem atualiza os saldos é o banco, por gatilho (</w:t>
      </w:r>
      <w:r>
        <w:rPr>
          <w:szCs w:val="20"/>
        </w:rPr>
        <w:t xml:space="preserve">TBL_MOVIMENTACAO_ITEM.sql:31</w:t>
      </w:r>
      <w:r>
        <w:rPr>
          <w:szCs w:val="20"/>
        </w:rPr>
        <w:t xml:space="preserve">; RN-EST-074).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tipo da movimentação não pode ser escolhido: ao incluir, o formulário só oferece "TRANSFERÊNCIA" e o campo fica travado (movimentacao_ed.aspx.cs:226-227; movimentacao_ed.aspx:110-112). Movimentações de outros tipos (entrada, saída, quarentena) nascem em outras telas e aparecem aqui só na lista, para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almoxarife (leitura da área, a validar), que reorganiza o estoque dentro do almoxarifado ou entre almoxarifados do seu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consulta a lista para localizar uma movimentação ou imprimir a nota (NMM).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um lote com saldo maior que zero em algum endereço de um almoxarifado do grupo do usuário, fora dos almoxarifados de retenção, referência e estabilidade (movimentacao_ed.aspx.cs:251 e 297-314). Lote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em reanálise</w:t>
      </w:r>
      <w:r>
        <w:rPr>
          <w:szCs w:val="20"/>
        </w:rPr>
        <w:t xml:space="preserve"> não aparece na lista de lotes (dalItemLote.cs:909-960).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está ligado a um almoxarifado, porque a lista de almoxarifados de destino sai do cadastro do item (movimentacao_ed.aspx.cs:876-878).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um endereço de destino livre, ou que já guarda o mesmo lote (movimentacao_ed.aspx.cs:889-982; dalEstoqueRua.cs:225-265).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também é aberta pela lista, com Incluir ou com Visualizar (movimentacao_lst.aspx.cs:63-66 e 218-225).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transferência fica gravada com um código sequencial (ex.: 00000104) e a data de hoje (dalMovimentacao.cs:287-300; movimentacao_ed.aspx.cs:77 e 126). A justificativa e o usuário vão para a tabela de log, com o texto "INCLUSÃO DO REGISTRO" (bllMovimentacao.cs:32; dalLogAlteracao2.cs:60-75).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saldo do endereço de origem diminui, o do destino aumenta e o saldo total do lote não muda (gatilho </w:t>
      </w:r>
      <w:r>
        <w:rPr>
          <w:szCs w:val="20"/>
        </w:rPr>
        <w:t xml:space="preserve">trAllMovimentacaoItem</w:t>
      </w:r>
      <w:r>
        <w:rPr>
          <w:szCs w:val="20"/>
        </w:rPr>
        <w:t xml:space="preserve">; teste CT-EST-034, 13/10/2026: origem 80, destino 10, total 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passa a aparecer na lista desta tela, no Histórico do Lote (tela 11), na Disponibilidade do Lote (tela 10), na Disponibilidade por Local (tela 29) e na Consulta Endereço Item (tela 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passo seguinte: a transferência vale na hora do clique.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LaboSys_UI/estoque/movimentacao_lst.aspx e .aspx.cs (lista); movimentacao_ed.aspx e .aspx.cs (formulário); movimentacao_rel.aspx e .aspx.cs (relatório e Excel da lista)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LaboSys_BLL/bllMovimentacao.cs, bllMovimentacaoItem.cs, bllEstoqueEndereco.cs, bllItemLote.cs, bllLoteEndereco.cs, bllLocalArmazenagem.cs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LaboSys_DAL/dalMovimentacao.cs, dalMovimentacaoItem.cs, dalEstoqueEndereco.cs, dalItemLote.cs, dalLoteEndereco.cs, dalLocalArmazenagem.cs, dalEstoqueRua.cs, dalLogAlteracao2.cs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Hsolutions.Estoque.DB/Tables/TBL_MOVIMENTACAO.sql, TBL_MOVIMENTACAO_ITEM.sql (com o gatilho), TBL_LOTE_ENDERECO.sql (com o gatilho), Views/VW_ENDERECO.sql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única tela do Estoque em que uma pessoa muda de lugar um lote que já está guardado: ela decide onde o material fica no armazém e, com isso, altera o que as consultas de saldo, de endereço e de histórico passam a mostrar.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recebimento coloca o material no estoque; a Movimentação de Material o reorganiza depois. Cada transferência grava duas linhas, uma saída na origem e uma entrada no destino, e o banco atualiza sozinho o saldo de cada endereço (RN-EST-E07-002; RN-EST-074). O saldo total do lote não muda, mas muda </w:t>
      </w:r>
      <w:r>
        <w:rPr>
          <w:b/>
          <w:bCs/>
          <w:szCs w:val="20"/>
        </w:rPr>
        <w:t xml:space="preserve">onde</w:t>
      </w:r>
      <w:r>
        <w:rPr>
          <w:szCs w:val="20"/>
        </w:rPr>
        <w:t xml:space="preserve"> ele está, e é pelo endereço que o Atendimento de Solicitação, a Separação e a Remessa encontram o material.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carrega três proteções que importam para as Boas Práticas: o destino só mostra locais compatíveis com a quarentena e o refugo da origem (RN-EST-073), o item precisa caber no endereço (RN-EST-071) e a justificativa é obrigatória (CT-EST-035). Os testes de 13/10/2026 confirmaram as recusas por justificativa vazia, quantidade acima do saldo, destino com outro item e peso acima da capacidade (CT-EST-034 a 038).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proteções têm furos. A trava do servidor que impedia levar um lote em quarentena a um endereço comum está desligada no código; só a lista da tela protege (RN-EST-059). O item refrigerado fica sem destino utilizável (DV-EST-042). Duas abas movendo do mesmo endereço gravam as duas (DV-EST-065). Quem fez a transferência e por quê não aparece no Histórico do Lote (DV-EST-034), e o ícone do log da lista fica escondido. O controle de acesso é só visual (DV-EST-008, Alta; ver a seção de segurança do documento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movimentação aparece no Histórico do Lote (tela 11), na Disponibilidade do Lote (tela 10), na Disponibilidade por Local (tela 29) e na Consulta Endereço Item (tela 30). O local onde o lote está decide se o saldo conta como disponível, em quarentena ou reprovado (RN-EST-093).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tela não lê a análise do lote; só o campo de bloqueio. Um lote em quarentena aparece na lista e só tem destino de quarentena pela tela, sem trava no servidor. A Garantia da Qualidade depende dessa trava para dizer que o lote em quarentena não foi usado (art. 157).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Solicitação e atendimento à produção:</w:t>
      </w:r>
      <w:r>
        <w:rPr>
          <w:szCs w:val="20"/>
        </w:rPr>
        <w:t xml:space="preserve"> a lista de lotes do Atendimento lê os endereços e o saldo que esta tela altera. Uma transferência errada muda o lote que o Atendimento sugere.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para ver onde o lote esteve e quem o moveu. A tela guarda o usuário e a justificativa no log, mas nenhuma tela mostra isso hoje.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4"/>
        <w:gridCol w:w="3297"/>
        <w:gridCol w:w="2130"/>
        <w:gridCol w:w="1283"/>
        <w:gridCol w:w="1467"/>
      </w:tblGrid>
      <w:tr>
        <w:trPr>
          <w:tblHeader/>
          <w:cantSplit/>
        </w:trPr>
        <w:tc>
          <w:tcPr>
            <w:tcW w:w="1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DV-EST-042</w:t>
            </w:r>
          </w:p>
        </w:tc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item marcado como refrigerado, a lista de locais de destino ficou vazia (13/10/2026). Em 22/10/2026 a lista trouxe só o local refrigerado, mas sem rua, coluna nem andar, e o movimento não pôde ser concluído</w:t>
            </w:r>
          </w:p>
        </w:tc>
        <w:tc>
          <w:tcPr>
            <w:tcW w:w="2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Oferecer o destino refrigerado e concluir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CT-EST-040</w:t>
            </w:r>
          </w:p>
        </w:tc>
      </w:tr>
      <w:tr>
        <w:trPr>
          <w:cantSplit/>
        </w:trPr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DV-EST-033</w:t>
            </w:r>
          </w:p>
        </w:tc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oferece lotes em quarentena (a tela só oferece destinos de quarentena)</w:t>
            </w:r>
          </w:p>
        </w:tc>
        <w:tc>
          <w:tcPr>
            <w:tcW w:w="2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com a área se mostrar o lote é aceitável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 e 039</w:t>
            </w:r>
          </w:p>
        </w:tc>
      </w:tr>
      <w:tr>
        <w:trPr>
          <w:cantSplit/>
        </w:trPr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DV-EST-065</w:t>
            </w:r>
          </w:p>
        </w:tc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abas com a mesma origem gravaram as duas movimentações, sem nenhum bloqueio</w:t>
            </w:r>
          </w:p>
        </w:tc>
        <w:tc>
          <w:tcPr>
            <w:tcW w:w="2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segunda enquanto a primeira está em andamento, se a regra for exigida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CT-EST-042</w:t>
            </w:r>
          </w:p>
        </w:tc>
      </w:tr>
      <w:tr>
        <w:trPr>
          <w:cantSplit/>
        </w:trPr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a tela abre pelo endereço mesmo com o menu negando</w:t>
            </w:r>
          </w:p>
        </w:tc>
        <w:tc>
          <w:tcPr>
            <w:tcW w:w="2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Segurança e acesso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 (outra tela): DV-EST-044 (Movimentação de Quarentena aceita destino incompleto e o saldo some; Alta) e DV-EST-034 (Histórico do Lote sem usuário e sem justificativa; Média).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"Transfere entre endereços e recusa sem justificativa, quantidade maior que a origem, destino com outro item e peso acima da capacidade":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(CT-EST-034 a 038, 13/10/2026).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"Lote em quarentena só vai para local de quarentena": </w:t>
      </w:r>
      <w:r>
        <w:rPr>
          <w:b/>
          <w:bCs/>
          <w:szCs w:val="20"/>
        </w:rPr>
        <w:t xml:space="preserve">confirmado pela tela</w:t>
      </w:r>
      <w:r>
        <w:rPr>
          <w:szCs w:val="20"/>
        </w:rPr>
        <w:t xml:space="preserve"> (CT-EST-039, 13/10/2026), mas só pela lista de destinos; a trava do servidor está desligada (RN-EST-059).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"Duas abas gravam as duas, sem trava":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(CT-EST-042, 22/10/2026). O código mostra que a conferência "Endereço já informado em outra movimentação!" nunca olhou outras sessões.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provável do DV-EST-042 (refrigerado).</w:t>
      </w:r>
      <w:r>
        <w:rPr>
          <w:szCs w:val="20"/>
        </w:rPr>
        <w:t xml:space="preserve"> O local de destino filtra pela marcação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(refrigerado, umidade), mas a rua, a coluna e o andar filtram pela marcação do </w:t>
      </w:r>
      <w:r>
        <w:rPr>
          <w:b/>
          <w:bCs/>
          <w:szCs w:val="20"/>
        </w:rPr>
        <w:t xml:space="preserve">endereço de origem</w:t>
      </w:r>
      <w:r>
        <w:rPr>
          <w:szCs w:val="20"/>
        </w:rPr>
        <w:t xml:space="preserve"> (movimentacao_ed.aspx.cs:858, 899, 919 e 941). Se o item é refrigerado e está num local comum, o local refrigerado aparece, mas as ruas dele são excluídas por serem refrigeradas e a origem não. Isso explica "lista só com SELECIONE" (CT-EST-040, 22/10/2026) e combina com a rodada 9 (22/10/2026), que gerou endereços novos no local refrigerado e viu as listas continuarem só com "SELECIONE", o que descarta "o local não tem endereços" como causa. A lista de locais vazia de 13/10/2026 não se explica por essa diferença: pode ser outra marca do local 904 (umidade ou grupo do item) ou inventário aberto no local (dalLocalArmazenagem.cs:248-278); falta investigar. Hipótese forte para 22/10, em aberto para 13/10; falta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Adicionar item sem escolher o item.</w:t>
      </w:r>
      <w:r>
        <w:rPr>
          <w:szCs w:val="20"/>
        </w:rPr>
        <w:t xml:space="preserve"> O validador "O Item é obrigatório!" está num grupo (gpCodigoItem) que o botão não aciona; o botão aciona ItemCodigo, ItemLote, ItemLoteEndereco, EnderecoDestino e QtdEnderecoDestino. Sem item, o campo escondido fica vazio e a conversão para número (movimentacao_ed.aspx.cs:770) lançaria erro técnico. Falta teste (CT-EST-E07-01).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Destino incompleto.</w:t>
      </w:r>
      <w:r>
        <w:rPr>
          <w:szCs w:val="20"/>
        </w:rPr>
        <w:t xml:space="preserve"> Rua, coluna e andar não têm conferência. O endereço sai com "000" e só passa se existir como endereço comum; o endereço padrão do local é de sistema e a consulta o exclui, então a recusa seria "Endereço de destino inválido!", sem dizer o que falta (movimentacao_ed.aspx.cs:811 e 817; dalEstoqueEndereco.cs:252-262). Falta teste (CT-EST-E07-02).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Mistura de lotes no mesmo endereço.</w:t>
      </w:r>
      <w:r>
        <w:rPr>
          <w:szCs w:val="20"/>
        </w:rPr>
        <w:t xml:space="preserve"> A tela só compara o item do endereço (movimentacao_ed.aspx.cs:577); o servidor compara o lote (dalEstoqueEndereco.cs:771-812). Um destino que guarda outro lote do mesmo item passa na tela e seria recusado ao salvar com "Endereço incorreto na listagem!". Um endereço que já guardou aquele lote e hoje guarda outro poderia passar. Falta teste (CT-EST-E07-03).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Peso do destino.</w:t>
      </w:r>
      <w:r>
        <w:rPr>
          <w:szCs w:val="20"/>
        </w:rPr>
        <w:t xml:space="preserve"> Só o peso da quantidade movida é comparado com o peso máximo; o que o endereço já guarda não entra (movimentacao_ed.aspx.cs:583). Falta teste (CT-EST-E07-12).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vencido.</w:t>
      </w:r>
      <w:r>
        <w:rPr>
          <w:szCs w:val="20"/>
        </w:rPr>
        <w:t xml:space="preserve"> A lista de lotes não filtra por validade (dalItemLote.cs:909-960). Falta teste (CT-EST-E07-04).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Sessão compartilhada.</w:t>
      </w:r>
      <w:r>
        <w:rPr>
          <w:szCs w:val="20"/>
        </w:rPr>
        <w:t xml:space="preserve"> A grade de itens fica na sessão do usuário e é zerada ao abrir o formulário; duas abas dividem a mesma lista (movimentacao_ed.aspx.cs:40). Isso pode explicar por que o teste de duas abas (CT-EST-042) gravou as duas, e pode fazer a aba A salvar a lista montada na aba B. Falta teste (CT-EST-E07-10).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Coluna "Tipo" escondida na consulta.</w:t>
      </w:r>
      <w:r>
        <w:rPr>
          <w:szCs w:val="20"/>
        </w:rPr>
        <w:t xml:space="preserve"> Ao consultar uma movimentação, o código esconde a coluna de índice 8, que é "Tipo" (Entrada ou Saída), e a coluna de índice 9 (excluir) (movimentacao_ed.aspx.cs:33 e 456-457). Quem consulta vê pares de linhas sem saber qual é a saída e qual é a entrada. Falta ver na tela (CT-EST-E07-07).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Log escondido.</w:t>
      </w:r>
      <w:r>
        <w:rPr>
          <w:szCs w:val="20"/>
        </w:rPr>
        <w:t xml:space="preserve"> O ícone do log só seria mostrado para transferências, mas o código esconde a coluna em seguida, porque a variável de controle nunca vira verdadeira (movimentacao_lst.aspx.cs:279-289). A captura de CT-EST-034 mostra a lista só com a lupa e a impressora.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datas.</w:t>
      </w:r>
      <w:r>
        <w:rPr>
          <w:szCs w:val="20"/>
        </w:rPr>
        <w:t xml:space="preserve"> As duas datas são validadas e o código monta a consulta com o texto digitado, sem converter para data (dalMovimentacao.cs:247-251). O resultado depende da configuração de data do banco. Falta teste (CT-EST-E07-09).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do relatório.</w:t>
      </w:r>
      <w:r>
        <w:rPr>
          <w:szCs w:val="20"/>
        </w:rPr>
        <w:t xml:space="preserve"> A lista manda para o relatório o nome da coluna usada na ordenação da grade (por exemplo COD_MOVIMENTACAO), mas o relatório só reconhece "CodMovimentacao", "DataMovimentacao" e "Tipo" (movimentacao_rel.aspx.cs:25-35); depois de ordenar pela grade o relatório sai sem ordem. Falta teste (CT-EST-E07-08).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Quantidade com máscara de três casas.</w:t>
      </w:r>
      <w:r>
        <w:rPr>
          <w:szCs w:val="20"/>
        </w:rPr>
        <w:t xml:space="preserve"> O campo usa a máscara que, em outras telas, transforma 100 em 0,100 (DV-EST-002). Os testes transferiram 10 e 60 sem diferença nos saldos, mas não anotaram como o valor foi digitado.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com erro.</w:t>
      </w:r>
      <w:r>
        <w:rPr>
          <w:szCs w:val="20"/>
        </w:rPr>
        <w:t xml:space="preserve"> "Qtd. Movimentada" aparece com aspas sobrando no título do campo (movimentacao_ed.aspx:282) e "Erro ao efetuar ao consultar registro!" tem palavra repetida (movimentacao_ed.aspx.cs:70).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de tipos com empresa fixa.</w:t>
      </w:r>
      <w:r>
        <w:rPr>
          <w:szCs w:val="20"/>
        </w:rPr>
        <w:t xml:space="preserve"> O filtro Tipo é carregado com a empresa 1, e as ações Editar e Visualizar procuram o tipo pelo nome (movimentacao_lst.aspx.cs:39, 219 e 223). Com outra empresa, a consulta pode falhar. Ponto para validar.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deve poder levar lote em quarentena para qualquer local, ou só para local de quarentena? (O servidor hoje não impede.)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Duas pessoas movendo do mesmo endereço ao mesmo tempo: deve haver trava? (RN-EST-072; DV-EST-065.)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Deve ser permitido movimentar um lote vencido entre endereços comuns, ou ele deve ir a um local segregado? (A área decide; a norma pede segregação dos lotes, art. 159.)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consulta uma movimentação precisa ver quem fez e a justificativa? (Hoje não há tela que mostre.)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endereço pode guardar mais de um lote do mesmo item? (A tela e o servidor discordam.)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movimentacao-interna.md</w:t>
      </w:r>
      <w:r>
        <w:rPr>
          <w:szCs w:val="20"/>
        </w:rPr>
        <w:t xml:space="preserve"> (RN005) diz que "o mesmo endereço não pode estar em duas movimentações ao mesmo tempo". O código só confere as linhas da mesma tela, e o teste mostrou que duas abas gravam as duas (CT-EST-042; DV-EST-065). A regra RN-EST-072 está Contradita.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(RN006) diz que o destino é compatível com umidade e refrigeração do item. O código usa o item para o local e a origem para a rua, a coluna e o andar (movimentacao_ed.aspx.cs:858 e 899); com isso o item refrigerado fica sem destino (DV-EST-042). RN-EST-073 passou de Validada para Validada em parte nesta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(CT-EST-036) esperam a mensagem "O endereço de origem não tem saldo disponível!"; a tela mostrou "Quantidade do destino é maior que a origem!" (CT-EST-036, 13/10/2026). A primeira existe no código, mas serve para origem sem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(CT-EST-034) esperam que a movimentação "apareça no histórico do lote com usuário, data e justificativa". O Histórico do Lote mostra a data, mas não o usuário nem a justificativa (CT-EST-044; 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chamava a tela de "Movimentação"; o título é "MOVIMENTAÇÃO DE MATERIAL" (movimentacao_lst.aspx:30). A regra RN-EST-071 está Validada no documento de regras, mas só o peso foi testado; nesta página ficou Validada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a lista de destinos respeita os almoxarifados do grupo do usuário. O código aplica o grupo na lista de almoxarifados de destino; a lista de locais não repete o filtro (movimentacao_ed.aspx.cs:858, sem o parâmetro de grupo; dalLocalArmazenagem.cs:301-306).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"Funciona com falhas" com base nos testes de 13/10 e 22/10/2026; esta página mantém a situação e acrescenta, pelo código, os pontos acima ainda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(identificador de tela 303) e o formulário (mesmo identificador) usam a base das telas do Estoque. A base da lista lê as funções do usuário para esta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(ClassePaiLst.cs:130-239). O botão Pesquisar só aparece para quem tem a função de consultar (ClassePaiLst.cs:195-201). Incluir aparece para quem tem a função de incluir (movimentacao_lst.aspx.cs:26-27); Imprimir e o Excel, para quem tem a de imprimir (movimentacao_lst.aspx.cs:158-159). Editar e Excluir ficam escondidos para todos, qualquer que seja a função (movimentacao_lst.aspx.cs:21-22).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(ClassePaiLst.cs:69-81; ClassePaiEd.cs:49-61). Cada página só esconde botões; abrir a página pelo endereço não é barrado. SEG-EST-03;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(ClassePaiEd.cs:79-81) e a conferência de permissão está desligada por padrão (ClassePaiEd.cs:18 e 95-105). O formulário de Incluir não esconde o botão Salvar para quem não pode incluir. Quem abre o formulário pelo endereço e monta uma transferência consegue salvar. Leitura do código, a confirmar (CT-EST-E07-S1).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só mostra movimentações que tenham ao menos um endereço de almoxarifado do grupo do usuário (dalMovimentacao.cs:256-268). O formulário de consulta (</w:t>
      </w:r>
      <w:r>
        <w:rPr>
          <w:szCs w:val="20"/>
        </w:rPr>
        <w:t xml:space="preserve">movimentacao_ed.aspx?id=</w:t>
      </w:r>
      <w:r>
        <w:rPr>
          <w:szCs w:val="20"/>
        </w:rPr>
        <w:t xml:space="preserve">) lê a movimentação pelo número, sem repetir essa conferência de grupo (movimentacao_ed.aspx.cs:53).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4"/>
        <w:gridCol w:w="3444"/>
        <w:gridCol w:w="4643"/>
      </w:tblGrid>
      <w:tr>
        <w:trPr>
          <w:tblHeader/>
          <w:cantSplit/>
        </w:trPr>
        <w:tc>
          <w:tcPr>
            <w:tcW w:w="1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menu negando o acesso ao Estoque, abrir a Movimentação de Material pelo endereço</w:t>
            </w:r>
          </w:p>
        </w:tc>
        <w:tc>
          <w:tcPr>
            <w:tcW w:w="4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07/10/2026: a tela abriu, com os controles de pesquisa e o botão Incluir visíveis (DV-EST-008)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consulta, com o menu negando acesso, abre a Movimentação de Material pelo endereço</w:t>
            </w:r>
          </w:p>
        </w:tc>
        <w:tc>
          <w:tcPr>
            <w:tcW w:w="4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13/10/2026: abriu; nada foi gravado (DV-EST-008)</w:t>
            </w:r>
          </w:p>
        </w:tc>
      </w:tr>
      <w:tr>
        <w:trPr>
          <w:cantSplit/>
        </w:trPr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3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um grupo sem o almoxarifado de teste abre a Movimentação</w:t>
            </w:r>
          </w:p>
        </w:tc>
        <w:tc>
          <w:tcPr>
            <w:tcW w:w="4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a lista de almoxarifados de destino ficou só com "SELECIONE", ou seja, o grupo restringe os almoxarifados. A ressalva foi em outra tela (Solicitação de Material, Consumo: DV-EST-069)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da movimentação vem de um campo escondido (movimentacao_ed.aspx.cs:127 e 232). O servidor grava o tipo recebido; quem alterasse o campo poderia gravar o tipo errado.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itens a gravar fica na sessão do servidor, e cada item passou pelas conferências ao ser adicionado; não há outra conferência de saldo ao salvar (movimentacao_ed.aspx.cs:106 e 636-745; bllMovimentacao.cs:20-24).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impede saldo negativo no gatilho do banco (TBL_MOVIMENTACAO_ITEM.sql:105-113); duas sessões podem gravar movimentos que, somados, passam do saldo (DV-EST-065).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Código e as duas datas da lista são juntados ao comando de consulta (dalMovimentacao.cs:244-256) e o mesmo padrão aparece no relatório (dalMovimentacao.cs:303-362). A tela só filtra os caracteres do código pelo navegador (movimentacao_lst.aspx:51-53). SEG-EST-02; a confirmar no teste (CT-EST-E07-S2).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(movimentacao_rel.aspx.cs:45-63).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mostra o texto do erro e o texto do erro interno ao usuário (movimentacao_ed.aspx.cs:70-71 e 147-156), o que revela detalhes do banco. Se o erro não tem erro interno, a própria rotina de erro pode falhar (movimentacao_ed.aspx.cs:71).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fez e o motivo ficam só no log, que a lista esconde (movimentacao_lst.aspx.cs:279-289); o Histórico do Lote não mostra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cria a transferência e quem a executa na prática são a mesma pessoa, sem assinatura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3"/>
        <w:gridCol w:w="5859"/>
        <w:gridCol w:w="1629"/>
      </w:tblGrid>
      <w:tr>
        <w:trPr>
          <w:tblHeader/>
          <w:cantSplit/>
        </w:trPr>
        <w:tc>
          <w:tcPr>
            <w:tcW w:w="2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CT-EST-E07-S1 (Alta)</w:t>
            </w:r>
          </w:p>
        </w:tc>
        <w:tc>
          <w:tcPr>
            <w:tcW w:w="5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consulta, abrir </w:t>
            </w:r>
            <w:r>
              <w:rPr>
                <w:sz w:val="18"/>
                <w:szCs w:val="20"/>
              </w:rPr>
              <w:t xml:space="preserve">movimentacao_ed.aspx</w:t>
            </w:r>
            <w:r>
              <w:rPr>
                <w:sz w:val="18"/>
                <w:szCs w:val="20"/>
              </w:rPr>
              <w:t xml:space="preserve"> pelo endereço, montar e salvar uma transferência de teste. Esperado: acesso negado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CT-EST-E07-S2 (Média)</w:t>
            </w:r>
          </w:p>
        </w:tc>
        <w:tc>
          <w:tcPr>
            <w:tcW w:w="5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filtrar por um código com aspas e por datas fora do formato; conferir se aparece erro técnico. Não executar comandos de alteração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Movimentação de Material: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Movimentação de Material: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