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Produção: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7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</w:t>
      </w:r>
      <w:r>
        <w:rPr>
          <w:szCs w:val="20"/>
        </w:rPr>
        <w:t xml:space="preserve">21-entrada-de-material-producao.fluxo.json</w:t>
      </w:r>
      <w:r>
        <w:rPr>
          <w:szCs w:val="20"/>
        </w:rPr>
        <w:t xml:space="preserve">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de produto acabado pronto: fabricado, com ordem de produção e lote conhecidos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registro: ordem de produção (opcional) e observação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 item: item, quantidade, valor total, fabricante, lote, validade, volumes e endereço de quarentena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"Confirma a inclusão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Dados aceitos? (decisão): Sim: grava a movimentação, os volumes, a análise do CQ e a etiqueta de quarentena. Não: mensagem e nada é gravado. Observação: lote inventado e validade vencida são aceitos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 o saldo e a análise: Disponibilidade do Lote e análise no CQ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entrada gravada só pode ser consultada.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não tem situação própria na tela: é gravada de uma vez; não há rascunho nem cancelamento (</w:t>
      </w:r>
      <w:r>
        <w:rPr>
          <w:szCs w:val="20"/>
        </w:rPr>
        <w:t xml:space="preserve">entrada_producao_ed.aspx.cs:111-215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item com controle de qualidade entra em quarentena com a análise "AGUARDANDO ANÁLISE" no CQ até o laudo (CT-EST-097, 12/10/2026). A liberação segue o fluxo da Quarentena (CT-EST-073 preparação, 13/10/2026; CT-EST-101,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item sem controle de qualidade entra como disponível (leitura do código; não testado).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da movimentação, com o usuário que criou: </w:t>
      </w:r>
      <w:r>
        <w:rPr>
          <w:szCs w:val="20"/>
        </w:rPr>
        <w:t xml:space="preserve">GerarLogInclusao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</w:t>
      </w:r>
      <w:r>
        <w:rPr>
          <w:szCs w:val="20"/>
        </w:rPr>
        <w:t xml:space="preserve"> (</w:t>
      </w:r>
      <w:r>
        <w:rPr>
          <w:szCs w:val="20"/>
        </w:rPr>
        <w:t xml:space="preserve">bllMovimentacao.cs:32</w:t>
      </w:r>
      <w:r>
        <w:rPr>
          <w:szCs w:val="20"/>
        </w:rPr>
        <w:t xml:space="preserve">; </w:t>
      </w:r>
      <w:r>
        <w:rPr>
          <w:szCs w:val="20"/>
        </w:rPr>
        <w:t xml:space="preserve">entrada_producao_ed.aspx.cs:155</w:t>
      </w:r>
      <w:r>
        <w:rPr>
          <w:szCs w:val="20"/>
        </w:rPr>
        <w:t xml:space="preserve">). O ícone Log da lista abre esse histórico. </w:t>
      </w:r>
      <w:r>
        <w:rPr>
          <w:b/>
          <w:bCs/>
          <w:szCs w:val="20"/>
        </w:rPr>
        <w:t xml:space="preserve">O histórico não foi aberto em nenhum teste</w:t>
      </w:r>
      <w:r>
        <w:rPr>
          <w:szCs w:val="20"/>
        </w:rPr>
        <w:t xml:space="preserve"> (caso novo CT-EST-E21-12). Como a tela não preenche a justificativa da movimentação (só a observação), o histórico da inclusão sai sem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guarda o usuário e a data de criação (</w:t>
      </w:r>
      <w:r>
        <w:rPr>
          <w:szCs w:val="20"/>
        </w:rPr>
        <w:t xml:space="preserve">dalMovimentacao.cs:19-22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mostra a entrada de produção com endereço, quantidade e data, sem usuário e sem hora (DV-EST-034; CT-EST-101,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); a tela envia o lote com o usuário (</w:t>
      </w:r>
      <w:r>
        <w:rPr>
          <w:szCs w:val="20"/>
        </w:rPr>
        <w:t xml:space="preserve">entrada_producao_ed.aspx.cs:626</w:t>
      </w:r>
      <w:r>
        <w:rPr>
          <w:szCs w:val="20"/>
        </w:rPr>
        <w:t xml:space="preserve">), mas ele não é guardado.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de produção vai só para o campo de número de OP da movimentação, sem ligação com a Produção (</w:t>
      </w:r>
      <w:r>
        <w:rPr>
          <w:szCs w:val="20"/>
        </w:rPr>
        <w:t xml:space="preserve">entrada_producao_ed.aspx.cs:145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de aceitar uma entrada sem ordem de produção ou com validade vencida não é registrado em lugar nenhum.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8"/>
        <w:gridCol w:w="2727"/>
        <w:gridCol w:w="1528"/>
        <w:gridCol w:w="3048"/>
      </w:tblGrid>
      <w:tr>
        <w:trPr>
          <w:tblHeader/>
          <w:cantSplit/>
        </w:trPr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(11), observação (TXT_OBS), número da OP (NUM_OP, texto livre), usuário e data de criação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movimentação; empresa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Hsolutions.Estoque.DB/Tables/TBL_MOVIMENTACAO.sql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dalMovimentacao.cs:15-45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endereço, quantidade, custo (VL_CUSTO, multiplicado pela quantidade no cálculo do custo médio), custos FR170 e FR180, saída (0), volumes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Movimentação, item, lote e endereço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Tables/TBL_MOVIMENTACAO_ITEM.sql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entrada_producao_ed.aspx.cs:604-640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 (até 40), validade, fabricante (pode ser nulo), item de entrada, volumes, bloqueado, reanálise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fabricante; sem chave única por item, lote, validade e fabricante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dalItemLote.cs:20-60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11 "ENTRADA DE PRODUÇÃO" (entrada, atualiza custo 1, obriga análise 1)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Hsolutions.Estoque.DB/dml.sql:529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1574-1576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Constantes.cs:67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TBL_ENTRADA_PRODUCAO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usada por esta tela: guarda as entradas enviadas pela Produção, com a ordem de produção obrigatória (</w:t>
            </w:r>
            <w:r>
              <w:rPr>
                <w:sz w:val="18"/>
                <w:szCs w:val="20"/>
              </w:rPr>
              <w:t xml:space="preserve">ORDEM_PRODUCAO NOT NULL</w:t>
            </w:r>
            <w:r>
              <w:rPr>
                <w:sz w:val="18"/>
                <w:szCs w:val="20"/>
              </w:rPr>
              <w:t xml:space="preserve">), para a tela 22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movimentação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Tables/TBL_ENTRADA_PRODUCAO.sql:2-14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e saldos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do lote (</w:t>
            </w:r>
            <w:r>
              <w:rPr>
                <w:sz w:val="18"/>
                <w:szCs w:val="20"/>
              </w:rPr>
              <w:t xml:space="preserve">pGeraVolumeMovimentacao</w:t>
            </w:r>
            <w:r>
              <w:rPr>
                <w:sz w:val="18"/>
                <w:szCs w:val="20"/>
              </w:rPr>
              <w:t xml:space="preserve">) e saldos de lote e de endereço e custo (gatilhos do banco)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endereço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Stored Procedures/pGeraVolumeMovimentacao.sql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Tables/TBL_MOVIMENTACAO_ITEM.sql:104-126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2"/>
        <w:gridCol w:w="2937"/>
        <w:gridCol w:w="1539"/>
        <w:gridCol w:w="3793"/>
      </w:tblGrid>
      <w:tr>
        <w:trPr>
          <w:tblHeader/>
          <w:cantSplit/>
        </w:trPr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de análise do lote, com o tipo de item "produto acabado" (se o módulo do CQ está habilitado; o grupo do item pode trocar o tipo)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CQ (API)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bllAnaliseControle.cs:23-100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528-600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 é lido nem gravado</w:t>
            </w:r>
            <w:r>
              <w:rPr>
                <w:sz w:val="18"/>
                <w:szCs w:val="20"/>
              </w:rPr>
              <w:t xml:space="preserve">: o lote e a ordem são digitados; a Produção não é consultada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formulário)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fabricante, usuário, grupo e almoxarifados do grupo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e sinônimos do banco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entrada_producao_ed.aspx.cs:299-321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dalMovimentacao.cs:199-213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Produção: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Produção: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