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Visão entre módulos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Mapa do Processo Fabril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2.0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07/10/2026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Visão de ponta a ponta, montada a partir do código dos nove módulos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2.0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Revisão com a análise dos nove módulos: 38 fluxos documentados e novos pontos de quebra da corrente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Uso interno.</w:t>
      </w:r>
      <w:r>
        <w:rPr>
          <w:szCs w:val="20"/>
        </w:rPr>
        <w:t xml:space="preserve"> Visão de ponta a ponta de como o LabMedSys (legado) acompanha a fabricação de um medicamento, montada a partir do código dos nove módulos em 07/10/2026, atualizada em 09/10/2026 com a análise da Garantia da Qualidade e </w:t>
      </w:r>
      <w:r>
        <w:rPr>
          <w:b/>
          <w:bCs/>
          <w:szCs w:val="20"/>
        </w:rPr>
        <w:t xml:space="preserve">revista em 12/10/2026, ao fim da análise pelo código de todos os módulos</w:t>
      </w:r>
      <w:r>
        <w:rPr>
          <w:szCs w:val="20"/>
        </w:rPr>
        <w:t xml:space="preserve">: todas as etapas têm agora fluxo documentado, menos reclamação e recolhimento, que não existe no sistema. Mostra quais fluxos já estão documentados, quais faltam e onde a corrente está quebrada. Nada aqui foi testado nas telas: o que vem do código está marcado como tal, e o que é inferência, como "a validar".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 CORRENTE DO PROCESSO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67"/>
        <w:gridCol w:w="2237"/>
        <w:gridCol w:w="3367"/>
        <w:gridCol w:w="3560"/>
      </w:tblGrid>
      <w:tr>
        <w:trPr>
          <w:tblHeader/>
          <w:cantSplit/>
        </w:trPr>
        <w:tc>
          <w:tcPr>
            <w:tcW w:w="4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Etapa</w:t>
            </w:r>
          </w:p>
        </w:tc>
        <w:tc>
          <w:tcPr>
            <w:tcW w:w="33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 (telas principais)</w:t>
            </w:r>
          </w:p>
        </w:tc>
        <w:tc>
          <w:tcPr>
            <w:tcW w:w="35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Fluxo documentado?</w:t>
            </w:r>
          </w:p>
        </w:tc>
      </w:tr>
      <w:tr>
        <w:trPr>
          <w:cantSplit/>
        </w:trPr>
        <w:tc>
          <w:tcPr>
            <w:tcW w:w="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Qualificação do fornecedor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</w:t>
            </w:r>
            <w:r>
              <w:rPr>
                <w:sz w:val="18"/>
                <w:szCs w:val="20"/>
              </w:rPr>
              <w:t xml:space="preserve">qualificacao_fornecedor</w:t>
            </w:r>
            <w:r>
              <w:rPr>
                <w:sz w:val="18"/>
                <w:szCs w:val="20"/>
              </w:rPr>
              <w:t xml:space="preserve">), Controle da Qualidade (Avaliação de fornecedor), Garantia da Qualidade (só protótipo; </w:t>
            </w:r>
            <w:r>
              <w:rPr>
                <w:sz w:val="18"/>
                <w:b/>
                <w:bCs/>
                <w:szCs w:val="20"/>
              </w:rPr>
              <w:t xml:space="preserve">nenhum tipo de auditoria de fornecedor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Sim:</w:t>
            </w:r>
            <w:r>
              <w:rPr>
                <w:sz w:val="18"/>
                <w:szCs w:val="20"/>
              </w:rPr>
              <w:t xml:space="preserve"> Estoque, Compras e fornecedor (a qualificação só é usada na própria tela)</w:t>
            </w:r>
          </w:p>
        </w:tc>
      </w:tr>
      <w:tr>
        <w:trPr>
          <w:cantSplit/>
        </w:trPr>
        <w:tc>
          <w:tcPr>
            <w:tcW w:w="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Compra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(curva ABC, pedido de compra). </w:t>
            </w:r>
            <w:r>
              <w:rPr>
                <w:sz w:val="18"/>
                <w:i/>
                <w:iCs/>
                <w:szCs w:val="20"/>
              </w:rPr>
              <w:t xml:space="preserve">Corrigido em 09/10/2026: a cotação e a requisição do Comercial são de venda de produto acabado (etapa 14), não de compra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Sim:</w:t>
            </w:r>
            <w:r>
              <w:rPr>
                <w:sz w:val="18"/>
                <w:szCs w:val="20"/>
              </w:rPr>
              <w:t xml:space="preserve"> Estoque, Compras e fornecedor</w:t>
            </w:r>
          </w:p>
        </w:tc>
      </w:tr>
      <w:tr>
        <w:trPr>
          <w:cantSplit/>
        </w:trPr>
        <w:tc>
          <w:tcPr>
            <w:tcW w:w="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Portaria, recebimento e conferência da nota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(portaria, recebimento, conferência, pesagem)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Sim:</w:t>
            </w:r>
            <w:r>
              <w:rPr>
                <w:sz w:val="18"/>
                <w:szCs w:val="20"/>
              </w:rPr>
              <w:t xml:space="preserve"> Recebimento de materiais</w:t>
            </w:r>
          </w:p>
        </w:tc>
      </w:tr>
      <w:tr>
        <w:trPr>
          <w:cantSplit/>
        </w:trPr>
        <w:tc>
          <w:tcPr>
            <w:tcW w:w="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Quarentena, amostragem, análise, laudo e liberação do material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e Controle da Qualidade (solicitação de análise, amostragem, programação, laudo)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Sim:</w:t>
            </w:r>
            <w:r>
              <w:rPr>
                <w:sz w:val="18"/>
                <w:szCs w:val="20"/>
              </w:rPr>
              <w:t xml:space="preserve"> Estoque quarentena</w:t>
            </w:r>
          </w:p>
        </w:tc>
      </w:tr>
      <w:tr>
        <w:trPr>
          <w:cantSplit/>
        </w:trPr>
        <w:tc>
          <w:tcPr>
            <w:tcW w:w="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 reprovado, reanálise e revalidação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(movimentação de reprovado, agenda de reanálise, revalidação)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Sim:</w:t>
            </w:r>
            <w:r>
              <w:rPr>
                <w:sz w:val="18"/>
                <w:szCs w:val="20"/>
              </w:rPr>
              <w:t xml:space="preserve"> Estoque, Reprovado, reanálise e revalidação</w:t>
            </w:r>
          </w:p>
        </w:tc>
      </w:tr>
      <w:tr>
        <w:trPr>
          <w:cantSplit/>
        </w:trPr>
        <w:tc>
          <w:tcPr>
            <w:tcW w:w="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Preparação da área: limpeza, calibração, manutenção, qualificação, análise de ambiente e de água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(</w:t>
            </w:r>
            <w:r>
              <w:rPr>
                <w:sz w:val="18"/>
                <w:szCs w:val="20"/>
              </w:rPr>
              <w:t xml:space="preserve">preparacao</w:t>
            </w:r>
            <w:r>
              <w:rPr>
                <w:sz w:val="18"/>
                <w:szCs w:val="20"/>
              </w:rPr>
              <w:t xml:space="preserve">, 20 telas)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Sim:</w:t>
            </w:r>
            <w:r>
              <w:rPr>
                <w:sz w:val="18"/>
                <w:szCs w:val="20"/>
              </w:rPr>
              <w:t xml:space="preserve"> Produção, Preparação da área; CQ, Água e ambiente</w:t>
            </w:r>
          </w:p>
        </w:tc>
      </w:tr>
      <w:tr>
        <w:trPr>
          <w:cantSplit/>
        </w:trPr>
        <w:tc>
          <w:tcPr>
            <w:tcW w:w="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Autorização para produzir: ambiente, equipamentos, instrumentos, ponto de água, estoque, Controle da Qualidade e ficha técnica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(</w:t>
            </w:r>
            <w:r>
              <w:rPr>
                <w:sz w:val="18"/>
                <w:szCs w:val="20"/>
              </w:rPr>
              <w:t xml:space="preserve">autorizacoes</w:t>
            </w:r>
            <w:r>
              <w:rPr>
                <w:sz w:val="18"/>
                <w:szCs w:val="20"/>
              </w:rPr>
              <w:t xml:space="preserve">, 7 telas)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Sim:</w:t>
            </w:r>
            <w:r>
              <w:rPr>
                <w:sz w:val="18"/>
                <w:szCs w:val="20"/>
              </w:rPr>
              <w:t xml:space="preserve"> Produção, Autorização, início e final</w:t>
            </w:r>
          </w:p>
        </w:tc>
      </w:tr>
      <w:tr>
        <w:trPr>
          <w:cantSplit/>
        </w:trPr>
        <w:tc>
          <w:tcPr>
            <w:tcW w:w="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Solicitação, separação e pesagem do material para a produção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(solicitação, separação, atendimento, pesagem)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Sim:</w:t>
            </w:r>
            <w:r>
              <w:rPr>
                <w:sz w:val="18"/>
                <w:szCs w:val="20"/>
              </w:rPr>
              <w:t xml:space="preserve"> Estoque, Solicitação e atendimento à produção (substitui o arquivo da equipe, que era uma cópia do Recebimento)</w:t>
            </w:r>
          </w:p>
        </w:tc>
      </w:tr>
      <w:tr>
        <w:trPr>
          <w:cantSplit/>
        </w:trPr>
        <w:tc>
          <w:tcPr>
            <w:tcW w:w="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Fabricação: geração do lote, etapas, controle em processo, registro, reconciliação e final da produção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(</w:t>
            </w:r>
            <w:r>
              <w:rPr>
                <w:sz w:val="18"/>
                <w:szCs w:val="20"/>
              </w:rPr>
              <w:t xml:space="preserve">producao</w:t>
            </w:r>
            <w:r>
              <w:rPr>
                <w:sz w:val="18"/>
                <w:szCs w:val="20"/>
              </w:rPr>
              <w:t xml:space="preserve">) e OPE (monta o modelo do registro eletrônico de lote, levado à Produção à mão)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Sim:</w:t>
            </w:r>
            <w:r>
              <w:rPr>
                <w:sz w:val="18"/>
                <w:szCs w:val="20"/>
              </w:rPr>
              <w:t xml:space="preserve"> Produção, Produto, fórmula e ordem; Registro de lote; Autorização, início e final. OPE, Montagem do modelo do registro de lote</w:t>
            </w:r>
          </w:p>
        </w:tc>
      </w:tr>
      <w:tr>
        <w:trPr>
          <w:cantSplit/>
        </w:trPr>
        <w:tc>
          <w:tcPr>
            <w:tcW w:w="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de sobra de material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(devolução da produção)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Sim:</w:t>
            </w:r>
            <w:r>
              <w:rPr>
                <w:sz w:val="18"/>
                <w:szCs w:val="20"/>
              </w:rPr>
              <w:t xml:space="preserve"> Estoque, Devolução e entrada da produção</w:t>
            </w:r>
          </w:p>
        </w:tc>
      </w:tr>
      <w:tr>
        <w:trPr>
          <w:cantSplit/>
        </w:trPr>
        <w:tc>
          <w:tcPr>
            <w:tcW w:w="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do produto acabado e quarentena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(entrada de produção) e Controle da Qualidade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Sim:</w:t>
            </w:r>
            <w:r>
              <w:rPr>
                <w:sz w:val="18"/>
                <w:szCs w:val="20"/>
              </w:rPr>
              <w:t xml:space="preserve"> Estoque, Devolução e entrada da produção; Recebimento e quarentena</w:t>
            </w:r>
          </w:p>
        </w:tc>
      </w:tr>
      <w:tr>
        <w:trPr>
          <w:cantSplit/>
        </w:trPr>
        <w:tc>
          <w:tcPr>
            <w:tcW w:w="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do lote para venda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(laudo final); Produção (liberação da produção)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Sim:</w:t>
            </w:r>
            <w:r>
              <w:rPr>
                <w:sz w:val="18"/>
                <w:szCs w:val="20"/>
              </w:rPr>
              <w:t xml:space="preserve"> CQ, Solicitação de análise e laudo; Produção, Autorização, início e final. </w:t>
            </w:r>
            <w:r>
              <w:rPr>
                <w:sz w:val="18"/>
                <w:b/>
                <w:bCs/>
                <w:szCs w:val="20"/>
              </w:rPr>
              <w:t xml:space="preserve">Nenhum dos dois é a certificação da Pessoa Delegada</w:t>
            </w:r>
          </w:p>
        </w:tc>
      </w:tr>
      <w:tr>
        <w:trPr>
          <w:cantSplit/>
        </w:trPr>
        <w:tc>
          <w:tcPr>
            <w:tcW w:w="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Rastreabilidade: código único do medicamento (IUM), agregação e eventos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Sim:</w:t>
            </w:r>
            <w:r>
              <w:rPr>
                <w:sz w:val="18"/>
                <w:szCs w:val="20"/>
              </w:rPr>
              <w:t xml:space="preserve"> Rastreabilidade, Geração de IUM e agregação; Eventos e declaração à ANVISA</w:t>
            </w:r>
          </w:p>
        </w:tc>
      </w:tr>
      <w:tr>
        <w:trPr>
          <w:cantSplit/>
        </w:trPr>
        <w:tc>
          <w:tcPr>
            <w:tcW w:w="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Venda, faturamento e expedição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 (cotação ao cliente, requisição de produto acabado, fatura, nota fiscal); Estoque (reserva e remessa)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Sim:</w:t>
            </w:r>
            <w:r>
              <w:rPr>
                <w:sz w:val="18"/>
                <w:szCs w:val="20"/>
              </w:rPr>
              <w:t xml:space="preserve"> Comercial, Cliente e cadastros; Cotação, requisição e reserva; Fatura, remessa e cancelamento. Estoque, Remessa e expedição</w:t>
            </w:r>
          </w:p>
        </w:tc>
      </w:tr>
      <w:tr>
        <w:trPr>
          <w:cantSplit/>
        </w:trPr>
        <w:tc>
          <w:tcPr>
            <w:tcW w:w="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Reclamação de cliente e recolhimento do mercado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existe no sistema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 e CAPA, controle de mudanças, autoinspeção, treinamento e assuntos regulatórios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 (44 telas com lógica, 23 protótipos)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Sim:</w:t>
            </w:r>
            <w:r>
              <w:rPr>
                <w:sz w:val="18"/>
                <w:szCs w:val="20"/>
              </w:rPr>
              <w:t xml:space="preserve"> 5 fluxos em </w:t>
            </w:r>
            <w:r>
              <w:rPr>
                <w:sz w:val="18"/>
                <w:szCs w:val="20"/>
              </w:rPr>
              <w:t xml:space="preserve">5.garantia_qualidade/fluxos/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Apoio a todas as etapas:</w:t>
      </w:r>
      <w:r>
        <w:rPr>
          <w:szCs w:val="20"/>
        </w:rPr>
        <w:t xml:space="preserve"> Principal (usuários, perfis e cadastros gerais), Controle de Documentos (procedimentos, aprovação, cópias e obsolescência; 4 fluxos), Garantia da Qualidade (desvios e CAPA, controle de mudanças, autoinspeção e treinamento) e Estoque (inventário e kits).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ONDE A CORRENTE ESTÁ QUEBRADA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19"/>
        <w:gridCol w:w="4249"/>
        <w:gridCol w:w="2141"/>
        <w:gridCol w:w="1222"/>
      </w:tblGrid>
      <w:tr>
        <w:trPr>
          <w:tblHeader/>
          <w:cantSplit/>
        </w:trPr>
        <w:tc>
          <w:tcPr>
            <w:tcW w:w="20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Ponto</w:t>
            </w:r>
          </w:p>
        </w:tc>
        <w:tc>
          <w:tcPr>
            <w:tcW w:w="4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21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 da ANVISA (RDC 658/2022)</w:t>
            </w:r>
          </w:p>
        </w:tc>
        <w:tc>
          <w:tcPr>
            <w:tcW w:w="1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 aprovado × recebimento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qualificação de fornecedor só é usada na própria tela; o recebimento não a consulta. Há qualificação em três módulos diferentes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Verificar cada recebimento contra o fornecedor aprovado (art. 8º, VI)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× lote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desvio registrado na Garantia da Qualidade não bloqueia o lote no Estoque nem no CQ; o lote é escolhido na Produção, mas copiado como texto, sem ligação com a rastreabilidade (RN-GQ-012)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Considerar os desvios na liberação do lote (art. 8º, IX)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do lote para venda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em dois módulos e </w:t>
            </w:r>
            <w:r>
              <w:rPr>
                <w:sz w:val="18"/>
                <w:b/>
                <w:bCs/>
                <w:szCs w:val="20"/>
              </w:rPr>
              <w:t xml:space="preserve">nenhum é a certificação da Pessoa Delegada</w:t>
            </w:r>
            <w:r>
              <w:rPr>
                <w:sz w:val="18"/>
                <w:szCs w:val="20"/>
              </w:rPr>
              <w:t xml:space="preserve">: o laudo final do CQ não confere a função nem pede assinatura, e não avisa o Estoque; a liberação da Produção pode ser feita por quem finalizou a produção e não chega ao Estoque (</w:t>
            </w:r>
            <w:r>
              <w:rPr>
                <w:sz w:val="18"/>
                <w:i/>
                <w:iCs/>
                <w:szCs w:val="20"/>
              </w:rPr>
              <w:t xml:space="preserve">confirmado no código em 09 e 10/10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só vai para o mercado depois da certificação pela pessoa designada (art. 8º, XV)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liberação de material pelo CQ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vazia, sem lógica (</w:t>
            </w:r>
            <w:r>
              <w:rPr>
                <w:sz w:val="18"/>
                <w:szCs w:val="20"/>
              </w:rPr>
              <w:t xml:space="preserve">estoque/liberacao_cq_rel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Registros da liberação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 e perfis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tem cópias das telas do Principal que gravam nas mesmas tabelas, com regras e histórico diferentes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Trilha de auditoria (art. 125) e controle de acesso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Reclamação e recolhimento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fluxo; a reclamação só aparece como origem "SAC" de um desvio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Capítulo IX inteiro (arts. 319 a 360)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Revisão periódica do produto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protótipo na Garantia da Qualidade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 a 19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do produto × produção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do registro na ANVISA (deferido, indeferido, vencido) fica só na GQ; a Produção não a consulta antes de abrir a ordem (RN-GQ-148)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Fabricar só produto com registro válido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× execução da tarefa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vencimento do treinamento só aparece num relatório da GQ; nenhum módulo confere se quem executa está habilitado (RN-GQ-128, 129)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Pessoal treinado para a função (arts. 39 a 46)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× produção e documentos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aprovada não altera nem bloqueia nada: o lote da aprovação do produto é digitado, e a mudança não tem ligação com o Controle de Documentos: só o treinamento consulta documentos (RN-GQ-088; </w:t>
            </w:r>
            <w:r>
              <w:rPr>
                <w:sz w:val="18"/>
                <w:szCs w:val="20"/>
              </w:rPr>
              <w:t xml:space="preserve">5.garantia_qualidade/00-reconhecimento.md</w:t>
            </w:r>
            <w:r>
              <w:rPr>
                <w:sz w:val="18"/>
                <w:szCs w:val="20"/>
              </w:rPr>
              <w:t xml:space="preserve">, integrações)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Implantar a mudança com avaliação e verificação de eficácia (art. 8º, XII e XIII)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× mudança e auditoria × desvio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"abrir controle de mudança" no desvio não abre a mudança; os desvios da auditoria são digitados e não entram no Controle de Desvios (RN-GQ-039, 108)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Investigação e CAPA de toda não conformidade (art. 8º, XIV)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do CQ × Estoque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é gravado só no CQ; o lote sai da quarentena quando alguém atualiza a análise na tela do Estoque (</w:t>
            </w:r>
            <w:r>
              <w:rPr>
                <w:sz w:val="18"/>
                <w:szCs w:val="20"/>
              </w:rPr>
              <w:t xml:space="preserve">04-mapa-de-integracoes.md</w:t>
            </w:r>
            <w:r>
              <w:rPr>
                <w:sz w:val="18"/>
                <w:szCs w:val="20"/>
              </w:rPr>
              <w:t xml:space="preserve">, seta 16)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 e produto só usados ou distribuídos depois de liberados (arts. 157 e 189)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Modelo do registro de lote × produção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modelo é montado no OPE sem versão nem aprovação, e o arquivo é levado à Produção à mão; a fórmula pode mudar sem mudança aprovada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Instruções de fabricação aprovadas e mudança só depois de aprovada (arts. 133 a 135, 176 e 177)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Venda × lote certificado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Comercial vende o lote disponível no Estoque (aprovado pelo CQ) e não confere de novo a situação na fatura nem na remessa; vende sem validade mínima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distribuído antes da certificação (art. 8º, XV)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Venda × rastreabilidade × recolhimento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da venda não gera evento na Rastreabilidade; o IUM não acompanha a situação do lote; a lista de clientes por lote é um relatório fora do menu que ignora faturas canceladas; nada chega à GQ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Registros de distribuição prontos para o recolhimento (arts. 345 a 347)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Declaração ao SNCM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envio à ANVISA é simulado, mas a tela grava "Enviado" e mostra sucesso; o Estoque tem os seus próprios eventos, repetidos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verdadeiro (art. 124) e regulamentação do SNCM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× operação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documento pode valer antes do treinamento (a confirmar); a revisão não se liga a uma mudança aprovada; a Produção não consulta documento vigente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Documentos aprovados e atualizados (arts. 119 e 121)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Validação e calibração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GQ, só protótipos; a Produção tem calibração e qualificação com lógica (ver </w:t>
            </w:r>
            <w:r>
              <w:rPr>
                <w:sz w:val="18"/>
                <w:szCs w:val="20"/>
              </w:rPr>
              <w:t xml:space="preserve">01-telas-repetidas.md</w:t>
            </w:r>
            <w:r>
              <w:rPr>
                <w:sz w:val="18"/>
                <w:szCs w:val="20"/>
              </w:rPr>
              <w:t xml:space="preserve">, item 2.1)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 qualificados e calibrados (art. 148, I e II)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FLUXOS DOCUMENTADOS (12/10/2026)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Todas as etapas da corrente têm fluxo documentado, exceto a 15 (reclamação e recolhimento), que não existe no sistema. São </w:t>
      </w:r>
      <w:r>
        <w:rPr>
          <w:b/>
          <w:bCs/>
          <w:szCs w:val="20"/>
        </w:rPr>
        <w:t xml:space="preserve">38 fluxos</w:t>
      </w:r>
      <w:r>
        <w:rPr>
          <w:szCs w:val="20"/>
        </w:rPr>
        <w:t xml:space="preserve">, com fluxograma e casos de teste: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86"/>
        <w:gridCol w:w="1856"/>
        <w:gridCol w:w="4889"/>
      </w:tblGrid>
      <w:tr>
        <w:trPr>
          <w:tblHeader/>
          <w:cantSplit/>
        </w:trPr>
        <w:tc>
          <w:tcPr>
            <w:tcW w:w="28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Fluxos</w:t>
            </w:r>
          </w:p>
        </w:tc>
        <w:tc>
          <w:tcPr>
            <w:tcW w:w="48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Pasta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4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3.estoque/fluxos/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2.producao/fluxos/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5.garantia_qualidade/fluxos/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4.controle_qualidade/fluxos/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6.controle_documento/fluxos/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7.comercial/fluxos/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8.rastreabilidade/fluxos/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9.ope/fluxos/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Pacote de documentos (piloto, sem fluxos à parte)</w:t>
            </w:r>
          </w:p>
        </w:tc>
        <w:tc>
          <w:tcPr>
            <w:tcW w:w="4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1.principal/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fluxos da equipe em </w:t>
      </w:r>
      <w:r>
        <w:rPr>
          <w:szCs w:val="20"/>
        </w:rPr>
        <w:t xml:space="preserve">Documentação/</w:t>
      </w:r>
      <w:r>
        <w:rPr>
          <w:szCs w:val="20"/>
        </w:rPr>
        <w:t xml:space="preserve"> (Recebimento e Quarentena) foram aproveitados no Estoque. As partes que o código não mostra (atividades manuais e decisões da área) estão marcadas, em cada fluxo, para validar com a área.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a corrente deveria funcionar:</w:t>
      </w:r>
      <w:r>
        <w:rPr>
          <w:szCs w:val="20"/>
        </w:rPr>
        <w:t xml:space="preserve"> </w:t>
      </w:r>
      <w:r>
        <w:rPr>
          <w:szCs w:val="20"/>
        </w:rPr>
        <w:t xml:space="preserve">modelo-ideal/01-qualidade-entre-modulos.md</w:t>
      </w:r>
      <w:r>
        <w:rPr>
          <w:szCs w:val="20"/>
        </w:rPr>
        <w:t xml:space="preserve"> (a situação única do lote e as travas entre os módulos) e "O ideal" de cada módulo, na pasta </w:t>
      </w:r>
      <w:r>
        <w:rPr>
          <w:szCs w:val="20"/>
        </w:rPr>
        <w:t xml:space="preserve">ideal/</w:t>
      </w:r>
      <w:r>
        <w:rPr>
          <w:szCs w:val="20"/>
        </w:rPr>
        <w:t xml:space="preserve"> de cada um.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 GARANTIA DA QUALIDADE NA CORRENTE (09/10/2026)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GQ </w:t>
      </w:r>
      <w:r>
        <w:rPr>
          <w:b/>
          <w:bCs/>
          <w:szCs w:val="20"/>
        </w:rPr>
        <w:t xml:space="preserve">só lê</w:t>
      </w:r>
      <w:r>
        <w:rPr>
          <w:szCs w:val="20"/>
        </w:rPr>
        <w:t xml:space="preserve"> os outros módulos (Principal, Produção e Controle de Documentos, pela API) e é lida por um só (o Controle de Documentos consulta os treinamentos). </w:t>
      </w:r>
      <w:r>
        <w:rPr>
          <w:b/>
          <w:bCs/>
          <w:szCs w:val="20"/>
        </w:rPr>
        <w:t xml:space="preserve">Nenhuma decisão da GQ chega aos outros módulos:</w:t>
      </w:r>
      <w:r>
        <w:rPr>
          <w:szCs w:val="20"/>
        </w:rPr>
        <w:t xml:space="preserve"> um desvio aberto, uma mudança em curso, um treinamento vencido ou um registro indeferido não retêm lote, não bloqueiam ordem de produção e não impedem ninguém de operar. Na prática, a GQ funciona como um </w:t>
      </w:r>
      <w:r>
        <w:rPr>
          <w:b/>
          <w:bCs/>
          <w:szCs w:val="20"/>
        </w:rPr>
        <w:t xml:space="preserve">arquivo de registros</w:t>
      </w:r>
      <w:r>
        <w:rPr>
          <w:szCs w:val="20"/>
        </w:rPr>
        <w:t xml:space="preserve">, e não como o controle que a norma espera. Detalhe em </w:t>
      </w:r>
      <w:r>
        <w:rPr>
          <w:szCs w:val="20"/>
        </w:rPr>
        <w:t xml:space="preserve">5.garantia_qualidade/00-reconhecimento.md</w:t>
      </w:r>
      <w:r>
        <w:rPr>
          <w:szCs w:val="20"/>
        </w:rPr>
        <w:t xml:space="preserve"> (integrações) e </w:t>
      </w:r>
      <w:r>
        <w:rPr>
          <w:szCs w:val="20"/>
        </w:rPr>
        <w:t xml:space="preserve">5.garantia_qualidade/07-analise-de-risco.md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deveria ser:</w:t>
      </w:r>
      <w:r>
        <w:rPr>
          <w:szCs w:val="20"/>
        </w:rPr>
        <w:t xml:space="preserve"> as decisões da GQ viram </w:t>
      </w:r>
      <w:r>
        <w:rPr>
          <w:b/>
          <w:bCs/>
          <w:szCs w:val="20"/>
        </w:rPr>
        <w:t xml:space="preserve">travas</w:t>
      </w:r>
      <w:r>
        <w:rPr>
          <w:szCs w:val="20"/>
        </w:rPr>
        <w:t xml:space="preserve"> nos outros módulos: lote com desvio em retenção; produto sem registro válido sem ordem de produção; operador sem treinamento válido sem acesso à etapa; mudança aprovada ligada ao documento e ao lote.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Visão entre módulos – Mapa do Processo Fabril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Visão entre módulos – Mapa do Processo Fabril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