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Comercial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Comercial: o Comercial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para validação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 entre os módulos.</w:t>
      </w:r>
      <w:r>
        <w:rPr>
          <w:szCs w:val="20"/>
        </w:rPr>
        <w:t xml:space="preserve"> O Comercial </w:t>
      </w:r>
      <w:r>
        <w:rPr>
          <w:b/>
          <w:bCs/>
          <w:szCs w:val="20"/>
        </w:rPr>
        <w:t xml:space="preserve">não decide sozinho se um lote pode ser vendido</w:t>
      </w:r>
      <w:r>
        <w:rPr>
          <w:szCs w:val="20"/>
        </w:rPr>
        <w:t xml:space="preserve">: consulta a situação única do lote, que só fica "liberado para venda" depois da certificação da Pessoa Delegada. E guarda o registro de distribuição que a Garantia da Qualidade usa num recolhimento. Versão 0.1, de 12/10/2026, para validação com o Comercial e a Garantia da Qualidade.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página mostra </w:t>
      </w:r>
      <w:r>
        <w:rPr>
          <w:b/>
          <w:bCs/>
          <w:szCs w:val="20"/>
        </w:rPr>
        <w:t xml:space="preserve">só as travas que envolvem o Comercial</w:t>
      </w:r>
      <w:r>
        <w:rPr>
          <w:szCs w:val="20"/>
        </w:rPr>
        <w:t xml:space="preserve">. O documento completo, com a situação única do lote e as 16 regras para todos os módulos, é "Qualidade entre os módulos: situação do lote e travas" (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), na Visão entre módulos. O módulo por dentro está em "O Comercial ideal" (</w:t>
      </w:r>
      <w:r>
        <w:rPr>
          <w:szCs w:val="20"/>
        </w:rPr>
        <w:t xml:space="preserve">com-ideal.md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DESENHO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Comercial entre os módulos: as travas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destaque, o Comercial. A linha cheia </w:t>
      </w:r>
      <w:r>
        <w:rPr>
          <w:b/>
          <w:bCs/>
          <w:szCs w:val="20"/>
        </w:rPr>
        <w:t xml:space="preserve">R</w:t>
      </w:r>
      <w:r>
        <w:rPr>
          <w:szCs w:val="20"/>
        </w:rPr>
        <w:t xml:space="preserve"> é a ligação que já existe no legado: o Comercial pede ao Estoque os lotes disponíveis, a reserva e a remessa. As demais, tracejadas, precisam ser construídas. As setas apagadas (2 e 3) mostram de onde vem a situação do lote que o Comercial consulta.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AS TRAVAS QUE ENVOLVEM O COMERCIAL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1"/>
        <w:gridCol w:w="1405"/>
        <w:gridCol w:w="2997"/>
        <w:gridCol w:w="1700"/>
        <w:gridCol w:w="1700"/>
        <w:gridCol w:w="1408"/>
      </w:tblGrid>
      <w:tr>
        <w:trPr>
          <w:tblHeader/>
          <w:cantSplit/>
        </w:trPr>
        <w:tc>
          <w:tcPr>
            <w:tcW w:w="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2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Comercial faz</w:t>
            </w:r>
          </w:p>
        </w:tc>
        <w:tc>
          <w:tcPr>
            <w:tcW w:w="1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quem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lote, respeitada por todos</w:t>
            </w:r>
          </w:p>
        </w:tc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157 e 189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situação do lote na reserva, na fatura e na remessa; lote fora de "liberado para venda" para a venda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só na lista da requisição, pelo saldo disponível</w:t>
            </w:r>
          </w:p>
        </w:tc>
      </w:tr>
      <w:tr>
        <w:trPr>
          <w:cantSplit/>
        </w:trPr>
        <w:tc>
          <w:tcPr>
            <w:tcW w:w="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do CQ muda a situação na hora</w:t>
            </w:r>
          </w:p>
        </w:tc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na hora a mudança da situação do lote, sem consultar o CQ diretamente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Estoque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chega ao Estoque, que libera o saldo</w:t>
            </w:r>
          </w:p>
        </w:tc>
      </w:tr>
      <w:tr>
        <w:trPr>
          <w:cantSplit/>
        </w:trPr>
        <w:tc>
          <w:tcPr>
            <w:tcW w:w="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retém o lote</w:t>
            </w:r>
          </w:p>
        </w:tc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desvio aberto sai da lista de venda e para as vendas em andamento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Estoque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ligação com a GQ</w:t>
            </w:r>
          </w:p>
        </w:tc>
      </w:tr>
      <w:tr>
        <w:trPr>
          <w:cantSplit/>
        </w:trPr>
        <w:tc>
          <w:tcPr>
            <w:tcW w:w="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para venda pela Pessoa Delegada</w:t>
            </w:r>
          </w:p>
        </w:tc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oferece lote certificado pela Pessoa Delegada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Estoque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Vende o lote aprovado pelo CQ, sem certificação</w:t>
            </w:r>
          </w:p>
        </w:tc>
      </w:tr>
      <w:tr>
        <w:trPr>
          <w:cantSplit/>
        </w:trPr>
        <w:tc>
          <w:tcPr>
            <w:tcW w:w="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e recolhimento retêm e recolhem lotes</w:t>
            </w:r>
          </w:p>
        </w:tc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319 e 343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Entrega à GQ, na hora, a lista de clientes que receberam o lote, com endereço da data da venda; bloqueia a venda do lote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por lote fora do menu, que ignora faturas canceladas e mostra o endereço atual</w:t>
            </w:r>
          </w:p>
        </w:tc>
      </w:tr>
      <w:tr>
        <w:trPr>
          <w:cantSplit/>
        </w:trPr>
        <w:tc>
          <w:tcPr>
            <w:tcW w:w="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confiáveis: a falha avisa e não deixa a operação pela metade</w:t>
            </w:r>
          </w:p>
        </w:tc>
        <w:tc>
          <w:tcPr>
            <w:tcW w:w="2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Reserva, fatura e remessa confirmadas pelos dois lados; entrega informada à Rastreabilidade</w:t>
            </w:r>
          </w:p>
        </w:tc>
        <w:tc>
          <w:tcPr>
            <w:tcW w:w="1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Rastreabilidade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que falha vira -1; remessa que falha é ignorada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REGRAS QUE VALEM PARA TODAS AS TRAVAS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Valem também aqui as regras gerais do documento completo (requisitos 12 a 16): histórico de toda alteração com motivo, registro no momento da ação com hora do servidor, assinatura eletrônica nas decisões, acesso por função conferido em toda gravação e integrações que avisam quando falham.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Particular do Comercial:</w:t>
      </w:r>
      <w:r>
        <w:rPr>
          <w:szCs w:val="20"/>
        </w:rPr>
        <w:t xml:space="preserve"> uma venda entregue </w:t>
      </w:r>
      <w:r>
        <w:rPr>
          <w:b/>
          <w:bCs/>
          <w:szCs w:val="20"/>
        </w:rPr>
        <w:t xml:space="preserve">nunca sai</w:t>
      </w:r>
      <w:r>
        <w:rPr>
          <w:szCs w:val="20"/>
        </w:rPr>
        <w:t xml:space="preserve"> do registro de distribuição. Cancelamento e devolução ficam registrados ao lado dela.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Situação única do lote, respeitada por todos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O laudo do CQ muda a situação na hora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Desvio retém o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IX - os resultados do monitoramento de produtos e processos sejam levados em consideração na liberação do lote, na investigação de desvios e com o objetivo de tomar ações preventivas para evitar desvios potenciais que possam ocorrer no futuro;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Liberação para venda pela Pessoa Delegada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Reclamação e recolhimento retêm e recolhem lotes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319. Deve haver um sistema e procedimentos apropriados para registrar, avaliar, investigar e revisar reclamações, incluindo possíveis desvios de qualidade; e, se necessário, para recolhimento dos medicamentos destinados a uso humano, incluindo os experimentais, de forma efetiva e imediata, da rede de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343. Devem existir procedimentos escritos, que sejam regularmente revistos e atualizados, para a determinação das atividades de recolhimento e de outras ações de mitigação de riscos.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16 · Integrações confiáveis: a falha avisa e não deixa a operação pela metade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Comercial – Comercial: o Comercial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Comercial – Comercial: o Comercial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