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Conferência dos Fluxos de Recebimento e Quarentena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08/10/2026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inicial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OBJETIVO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Este documento </w:t>
      </w:r>
      <w:r>
        <w:rPr>
          <w:b/>
          <w:bCs/>
          <w:szCs w:val="20"/>
        </w:rPr>
        <w:t xml:space="preserve">complementa os fluxos da equipe</w:t>
      </w:r>
      <w:r>
        <w:rPr>
          <w:szCs w:val="20"/>
        </w:rPr>
        <w:t xml:space="preserve"> de Recebimento de Materiais e de Estoque Quarentena (em </w:t>
      </w:r>
      <w:r>
        <w:rPr>
          <w:szCs w:val="20"/>
        </w:rPr>
        <w:t xml:space="preserve">Documentação/</w:t>
      </w:r>
      <w:r>
        <w:rPr>
          <w:szCs w:val="20"/>
        </w:rPr>
        <w:t xml:space="preserve">). Ele não os substitui. Tem duas funções: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Responder pelo código</w:t>
      </w:r>
      <w:r>
        <w:rPr>
          <w:szCs w:val="20"/>
        </w:rPr>
        <w:t xml:space="preserve"> às perguntas que esses fluxos deixaram para a homologação ("o QA deverá validar…") e apontar onde o código diverge do que o fluxo descreve. 2. </w:t>
      </w:r>
      <w:r>
        <w:rPr>
          <w:b/>
          <w:bCs/>
          <w:szCs w:val="20"/>
        </w:rPr>
        <w:t xml:space="preserve">Dar casos de teste</w:t>
      </w:r>
      <w:r>
        <w:rPr>
          <w:szCs w:val="20"/>
        </w:rPr>
        <w:t xml:space="preserve"> aos dois fluxos, que ainda não tinham.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que vem do código está como </w:t>
      </w:r>
      <w:r>
        <w:rPr>
          <w:b/>
          <w:bCs/>
          <w:szCs w:val="20"/>
        </w:rPr>
        <w:t xml:space="preserve">Extraído</w:t>
      </w:r>
      <w:r>
        <w:rPr>
          <w:szCs w:val="20"/>
        </w:rPr>
        <w:t xml:space="preserve">, a confirmar no teste. O que o código não mostra está como </w:t>
      </w:r>
      <w:r>
        <w:rPr>
          <w:b/>
          <w:bCs/>
          <w:szCs w:val="20"/>
        </w:rPr>
        <w:t xml:space="preserve">a validar</w:t>
      </w:r>
      <w:r>
        <w:rPr>
          <w:szCs w:val="20"/>
        </w:rPr>
        <w:t xml:space="preserve">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ESCOPO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Recebimento:</w:t>
      </w:r>
      <w:r>
        <w:rPr>
          <w:szCs w:val="20"/>
        </w:rPr>
        <w:t xml:space="preserve"> inspeção veicular, recebimento da nota fiscal, itens e lotes, autorização, conferência, entrada e endereçamento.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Quarentena:</w:t>
      </w:r>
      <w:r>
        <w:rPr>
          <w:szCs w:val="20"/>
        </w:rPr>
        <w:t xml:space="preserve"> abertura da análise, amostragem, pesagem, análise, laudo, etiqueta e saída da quarentena.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saída da quarentena (aprovado e reprovado) já está detalhada no fluxo de reprovado, reanálise e revalidação. Aqui entram só as regras que faltavam.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Nomes das telas:</w:t>
      </w:r>
      <w:r>
        <w:rPr>
          <w:szCs w:val="20"/>
        </w:rPr>
        <w:t xml:space="preserve"> como aparecem no alto de cada tela. A referência ao código fica só nas respostas.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RECEBIMENTO DE MATERIAIS: RESPOSTAS DO CÓDIGO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Inspeção veicular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88"/>
        <w:gridCol w:w="3720"/>
        <w:gridCol w:w="3823"/>
      </w:tblGrid>
      <w:tr>
        <w:trPr>
          <w:tblHeader/>
          <w:cantSplit/>
        </w:trPr>
        <w:tc>
          <w:tcPr>
            <w:tcW w:w="20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Pergunta do fluxo da equipe</w:t>
            </w:r>
          </w:p>
        </w:tc>
        <w:tc>
          <w:tcPr>
            <w:tcW w:w="37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código mostra</w:t>
            </w:r>
          </w:p>
        </w:tc>
        <w:tc>
          <w:tcPr>
            <w:tcW w:w="38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0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veículos </w:t>
            </w:r>
            <w:r>
              <w:rPr>
                <w:sz w:val="18"/>
                <w:b/>
                <w:bCs/>
                <w:szCs w:val="20"/>
              </w:rPr>
              <w:t xml:space="preserve">aprovados</w:t>
            </w:r>
            <w:r>
              <w:rPr>
                <w:sz w:val="18"/>
                <w:szCs w:val="20"/>
              </w:rPr>
              <w:t xml:space="preserve"> podem ser selecionados no recebimento?</w:t>
            </w:r>
          </w:p>
        </w:tc>
        <w:tc>
          <w:tcPr>
            <w:tcW w:w="3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Não.</w:t>
            </w:r>
            <w:r>
              <w:rPr>
                <w:sz w:val="18"/>
                <w:szCs w:val="20"/>
              </w:rPr>
              <w:t xml:space="preserve"> A lista de checklists oferecida no recebimento filtra só os que ainda não foram usados em outro recebimento e cujo veículo ainda não saiu. </w:t>
            </w:r>
            <w:r>
              <w:rPr>
                <w:sz w:val="18"/>
                <w:b/>
                <w:bCs/>
                <w:szCs w:val="20"/>
              </w:rPr>
              <w:t xml:space="preserve">Não filtra pelo parecer aprovado.</w:t>
            </w:r>
            <w:r>
              <w:rPr>
                <w:sz w:val="18"/>
                <w:szCs w:val="20"/>
              </w:rPr>
              <w:t xml:space="preserve"> Um checklist reprovado pode ser escolhido</w:t>
            </w:r>
          </w:p>
        </w:tc>
        <w:tc>
          <w:tcPr>
            <w:tcW w:w="3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LaboSys_DAL/dalPortaria.cs:355-356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estoque/recebimento_ed2.aspx.cs:153</w:t>
            </w:r>
          </w:p>
        </w:tc>
      </w:tr>
      <w:tr>
        <w:trPr>
          <w:cantSplit/>
        </w:trPr>
        <w:tc>
          <w:tcPr>
            <w:tcW w:w="20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Como o sistema se comporta sem checklist?</w:t>
            </w:r>
          </w:p>
        </w:tc>
        <w:tc>
          <w:tcPr>
            <w:tcW w:w="3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i/>
                <w:iCs/>
                <w:szCs w:val="20"/>
              </w:rPr>
              <w:t xml:space="preserve">A confirmar no teste:</w:t>
            </w:r>
            <w:r>
              <w:rPr>
                <w:sz w:val="18"/>
                <w:szCs w:val="20"/>
              </w:rPr>
              <w:t xml:space="preserve"> o código carrega a lista, mas não mostra trava que obrigue escolher um checklist</w:t>
            </w:r>
          </w:p>
        </w:tc>
        <w:tc>
          <w:tcPr>
            <w:tcW w:w="3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recebimento_ed2.aspx.cs:153-158</w:t>
            </w:r>
          </w:p>
        </w:tc>
      </w:tr>
      <w:tr>
        <w:trPr>
          <w:cantSplit/>
        </w:trPr>
        <w:tc>
          <w:tcPr>
            <w:tcW w:w="20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checklist prova a inspeção?</w:t>
            </w:r>
          </w:p>
        </w:tc>
        <w:tc>
          <w:tcPr>
            <w:tcW w:w="3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 totalmente.</w:t>
            </w:r>
            <w:r>
              <w:rPr>
                <w:sz w:val="18"/>
                <w:szCs w:val="20"/>
              </w:rPr>
              <w:t xml:space="preserve"> O Checklist de Inspeção Veicular salvou com parecer "Aprovado" e as 15 perguntas sem resposta (DV-EST-004, teste de 07/10/2026)</w:t>
            </w:r>
          </w:p>
        </w:tc>
        <w:tc>
          <w:tcPr>
            <w:tcW w:w="3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homologacao/3.estoque/execucao/2026-10-07/resultado.md</w:t>
            </w:r>
          </w:p>
        </w:tc>
      </w:tr>
      <w:tr>
        <w:trPr>
          <w:cantSplit/>
        </w:trPr>
        <w:tc>
          <w:tcPr>
            <w:tcW w:w="20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Campos obrigatórios</w:t>
            </w:r>
          </w:p>
        </w:tc>
        <w:tc>
          <w:tcPr>
            <w:tcW w:w="3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Placa, condutor, tipo e número do documento, tipo de movimento e justificativa; peso de entrada e de saída validados</w:t>
            </w:r>
          </w:p>
        </w:tc>
        <w:tc>
          <w:tcPr>
            <w:tcW w:w="3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estoque/portaria_ed2.aspx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Aprovação e autorização do recebimento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98"/>
        <w:gridCol w:w="3948"/>
        <w:gridCol w:w="3685"/>
      </w:tblGrid>
      <w:tr>
        <w:trPr>
          <w:tblHeader/>
          <w:cantSplit/>
        </w:trPr>
        <w:tc>
          <w:tcPr>
            <w:tcW w:w="19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Pergunta do fluxo da equipe</w:t>
            </w:r>
          </w:p>
        </w:tc>
        <w:tc>
          <w:tcPr>
            <w:tcW w:w="39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código mostra</w:t>
            </w:r>
          </w:p>
        </w:tc>
        <w:tc>
          <w:tcPr>
            <w:tcW w:w="36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Onde é feita a aprovação para receber?</w:t>
            </w:r>
          </w:p>
        </w:tc>
        <w:tc>
          <w:tcPr>
            <w:tcW w:w="3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sistema não pede aprovação </w:t>
            </w:r>
            <w:r>
              <w:rPr>
                <w:sz w:val="18"/>
                <w:b/>
                <w:bCs/>
                <w:szCs w:val="20"/>
              </w:rPr>
              <w:t xml:space="preserve">antes</w:t>
            </w:r>
            <w:r>
              <w:rPr>
                <w:sz w:val="18"/>
                <w:szCs w:val="20"/>
              </w:rPr>
              <w:t xml:space="preserve"> do recebimento. O que existe é a </w:t>
            </w:r>
            <w:r>
              <w:rPr>
                <w:sz w:val="18"/>
                <w:b/>
                <w:bCs/>
                <w:szCs w:val="20"/>
              </w:rPr>
              <w:t xml:space="preserve">autorização depois do cadastro</w:t>
            </w:r>
            <w:r>
              <w:rPr>
                <w:sz w:val="18"/>
                <w:szCs w:val="20"/>
              </w:rPr>
              <w:t xml:space="preserve">: o botão "Autorizar recebimento" pede login e senha de outro usuário</w:t>
            </w:r>
          </w:p>
        </w:tc>
        <w:tc>
          <w:tcPr>
            <w:tcW w:w="3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estoque/recebimento_ed2.aspx.cs:1050-1081</w:t>
            </w:r>
          </w:p>
        </w:tc>
      </w:tr>
      <w:tr>
        <w:trPr>
          <w:cantSplit/>
        </w:trPr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Quais perfis podem autorizar?</w:t>
            </w:r>
          </w:p>
        </w:tc>
        <w:tc>
          <w:tcPr>
            <w:tcW w:w="3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Qualquer usuário com login válido.</w:t>
            </w:r>
            <w:r>
              <w:rPr>
                <w:sz w:val="18"/>
                <w:szCs w:val="20"/>
              </w:rPr>
              <w:t xml:space="preserve"> O sistema não confere perfil, grupo nem permissão; só recusa se for o mesmo usuário que confirmou o recebimento ("Usuário não pode autorizar!")</w:t>
            </w:r>
          </w:p>
        </w:tc>
        <w:tc>
          <w:tcPr>
            <w:tcW w:w="3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Idem (DV-EST-009)</w:t>
            </w:r>
          </w:p>
        </w:tc>
      </w:tr>
      <w:tr>
        <w:trPr>
          <w:cantSplit/>
        </w:trPr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Fica registrada?</w:t>
            </w:r>
          </w:p>
        </w:tc>
        <w:tc>
          <w:tcPr>
            <w:tcW w:w="3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Sim:</w:t>
            </w:r>
            <w:r>
              <w:rPr>
                <w:sz w:val="18"/>
                <w:szCs w:val="20"/>
              </w:rPr>
              <w:t xml:space="preserve"> data e usuário da autorização</w:t>
            </w:r>
          </w:p>
        </w:tc>
        <w:tc>
          <w:tcPr>
            <w:tcW w:w="3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Idem</w:t>
            </w:r>
          </w:p>
        </w:tc>
      </w:tr>
      <w:tr>
        <w:trPr>
          <w:cantSplit/>
        </w:trPr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fornecedor está aprovado?</w:t>
            </w:r>
          </w:p>
        </w:tc>
        <w:tc>
          <w:tcPr>
            <w:tcW w:w="3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 é conferido.</w:t>
            </w:r>
            <w:r>
              <w:rPr>
                <w:sz w:val="18"/>
                <w:szCs w:val="20"/>
              </w:rPr>
              <w:t xml:space="preserve"> O recebimento exige um fornecedor, mas não consulta nenhuma lista de fornecedor aprovado (ver o fluxo de compras e avaliação do fornecedor)</w:t>
            </w:r>
          </w:p>
        </w:tc>
        <w:tc>
          <w:tcPr>
            <w:tcW w:w="3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bllQualificacaoFornecedor.cs</w:t>
            </w:r>
            <w:r>
              <w:rPr>
                <w:sz w:val="18"/>
                <w:szCs w:val="20"/>
              </w:rPr>
              <w:t xml:space="preserve">, sem outro uso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Nota fiscal, itens e lotes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27"/>
        <w:gridCol w:w="3440"/>
        <w:gridCol w:w="3864"/>
      </w:tblGrid>
      <w:tr>
        <w:trPr>
          <w:tblHeader/>
          <w:cantSplit/>
        </w:trPr>
        <w:tc>
          <w:tcPr>
            <w:tcW w:w="23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Pergunta do fluxo da equipe</w:t>
            </w:r>
          </w:p>
        </w:tc>
        <w:tc>
          <w:tcPr>
            <w:tcW w:w="34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código mostra</w:t>
            </w:r>
          </w:p>
        </w:tc>
        <w:tc>
          <w:tcPr>
            <w:tcW w:w="38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é criado automaticamente ou informado pelo operador?</w:t>
            </w:r>
          </w:p>
        </w:tc>
        <w:tc>
          <w:tcPr>
            <w:tcW w:w="3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Informado pelo operador</w:t>
            </w:r>
            <w:r>
              <w:rPr>
                <w:sz w:val="18"/>
                <w:szCs w:val="20"/>
              </w:rPr>
              <w:t xml:space="preserve">, item a item: código do lote, quantidade, volumes, apresentação, fabricante e validade. O gatilho que criava um lote padrão está </w:t>
            </w:r>
            <w:r>
              <w:rPr>
                <w:sz w:val="18"/>
                <w:b/>
                <w:bCs/>
                <w:szCs w:val="20"/>
              </w:rPr>
              <w:t xml:space="preserve">desligado</w:t>
            </w:r>
            <w:r>
              <w:rPr>
                <w:sz w:val="18"/>
                <w:szCs w:val="20"/>
              </w:rPr>
              <w:t xml:space="preserve"> no banco</w:t>
            </w:r>
          </w:p>
        </w:tc>
        <w:tc>
          <w:tcPr>
            <w:tcW w:w="3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estoque/recebimentoNfItemLote_ed.aspx.cs:482-490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TBL_RECEBIMENTO.sql:81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DISABLE TRIGGER</w:t>
            </w:r>
            <w:r>
              <w:rPr>
                <w:sz w:val="18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2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Há tratamento para </w:t>
            </w:r>
            <w:r>
              <w:rPr>
                <w:sz w:val="18"/>
                <w:b/>
                <w:bCs/>
                <w:szCs w:val="20"/>
              </w:rPr>
              <w:t xml:space="preserve">validade vencida</w:t>
            </w:r>
            <w:r>
              <w:rPr>
                <w:sz w:val="18"/>
                <w:szCs w:val="20"/>
              </w:rPr>
              <w:t xml:space="preserve">?</w:t>
            </w:r>
          </w:p>
        </w:tc>
        <w:tc>
          <w:tcPr>
            <w:tcW w:w="3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Não.</w:t>
            </w:r>
            <w:r>
              <w:rPr>
                <w:sz w:val="18"/>
                <w:szCs w:val="20"/>
              </w:rPr>
              <w:t xml:space="preserve"> O sistema só confere se a data é válida, e aceita data passada. </w:t>
            </w:r>
            <w:r>
              <w:rPr>
                <w:sz w:val="18"/>
                <w:b/>
                <w:bCs/>
                <w:szCs w:val="20"/>
              </w:rPr>
              <w:t xml:space="preserve">Se a validade ficar em branco, grava 31/12/2099</w:t>
            </w:r>
          </w:p>
        </w:tc>
        <w:tc>
          <w:tcPr>
            <w:tcW w:w="3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recebimentoNfItemLote_ed.aspx.cs:479-486</w:t>
            </w:r>
          </w:p>
        </w:tc>
      </w:tr>
      <w:tr>
        <w:trPr>
          <w:cantSplit/>
        </w:trPr>
        <w:tc>
          <w:tcPr>
            <w:tcW w:w="2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do lote é preservado?</w:t>
            </w:r>
          </w:p>
        </w:tc>
        <w:tc>
          <w:tcPr>
            <w:tcW w:w="3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Não:</w:t>
            </w:r>
            <w:r>
              <w:rPr>
                <w:sz w:val="18"/>
                <w:szCs w:val="20"/>
              </w:rPr>
              <w:t xml:space="preserve"> o sistema grava o código em maiúsculas e o campo remove hífens (</w:t>
            </w:r>
            <w:r>
              <w:rPr>
                <w:sz w:val="18"/>
                <w:szCs w:val="20"/>
              </w:rPr>
              <w:t xml:space="preserve">TESTE-LOTE-001</w:t>
            </w:r>
            <w:r>
              <w:rPr>
                <w:sz w:val="18"/>
                <w:szCs w:val="20"/>
              </w:rPr>
              <w:t xml:space="preserve"> virou </w:t>
            </w:r>
            <w:r>
              <w:rPr>
                <w:sz w:val="18"/>
                <w:szCs w:val="20"/>
              </w:rPr>
              <w:t xml:space="preserve">TESTELOTE001</w:t>
            </w:r>
            <w:r>
              <w:rPr>
                <w:sz w:val="18"/>
                <w:szCs w:val="20"/>
              </w:rPr>
              <w:t xml:space="preserve">, DV-EST-001)</w:t>
            </w:r>
          </w:p>
        </w:tc>
        <w:tc>
          <w:tcPr>
            <w:tcW w:w="3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recebimentoNfItemLote_ed.aspx.cs:482</w:t>
            </w:r>
            <w:r>
              <w:rPr>
                <w:sz w:val="18"/>
                <w:szCs w:val="20"/>
              </w:rPr>
              <w:t xml:space="preserve">; teste de 07/10/2026</w:t>
            </w:r>
          </w:p>
        </w:tc>
      </w:tr>
      <w:tr>
        <w:trPr>
          <w:cantSplit/>
        </w:trPr>
        <w:tc>
          <w:tcPr>
            <w:tcW w:w="2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do lote</w:t>
            </w:r>
          </w:p>
        </w:tc>
        <w:tc>
          <w:tcPr>
            <w:tcW w:w="3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máscara de 3 casas faz </w:t>
            </w:r>
            <w:r>
              <w:rPr>
                <w:sz w:val="18"/>
                <w:szCs w:val="20"/>
              </w:rPr>
              <w:t xml:space="preserve">100</w:t>
            </w:r>
            <w:r>
              <w:rPr>
                <w:sz w:val="18"/>
                <w:szCs w:val="20"/>
              </w:rPr>
              <w:t xml:space="preserve"> virar </w:t>
            </w:r>
            <w:r>
              <w:rPr>
                <w:sz w:val="18"/>
                <w:szCs w:val="20"/>
              </w:rPr>
              <w:t xml:space="preserve">0,100</w:t>
            </w:r>
            <w:r>
              <w:rPr>
                <w:sz w:val="18"/>
                <w:szCs w:val="20"/>
              </w:rPr>
              <w:t xml:space="preserve">; a divergência só aparece no fim (DV-EST-002)</w:t>
            </w:r>
          </w:p>
        </w:tc>
        <w:tc>
          <w:tcPr>
            <w:tcW w:w="3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de 07/10/2026</w:t>
            </w:r>
          </w:p>
        </w:tc>
      </w:tr>
      <w:tr>
        <w:trPr>
          <w:cantSplit/>
        </w:trPr>
        <w:tc>
          <w:tcPr>
            <w:tcW w:w="2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fiscais</w:t>
            </w:r>
          </w:p>
        </w:tc>
        <w:tc>
          <w:tcPr>
            <w:tcW w:w="3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nota exige número, série, fornecedor, tipo de documento, de frete, de pagamento e de movimentação e todos os valores; o item exige CFOP, NCM, CSTs, valores e impostos</w:t>
            </w:r>
          </w:p>
        </w:tc>
        <w:tc>
          <w:tcPr>
            <w:tcW w:w="3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estoque/recebimentoNF_ed.aspx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recebimentoNfItem_ed.aspx</w:t>
            </w:r>
          </w:p>
        </w:tc>
      </w:tr>
      <w:tr>
        <w:trPr>
          <w:cantSplit/>
        </w:trPr>
        <w:tc>
          <w:tcPr>
            <w:tcW w:w="2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mesmo número de item pode repetir na nota?</w:t>
            </w:r>
          </w:p>
        </w:tc>
        <w:tc>
          <w:tcPr>
            <w:tcW w:w="3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Não: "Nº do Item já existe na Nota Fiscal!"</w:t>
            </w:r>
          </w:p>
        </w:tc>
        <w:tc>
          <w:tcPr>
            <w:tcW w:w="3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estoque/recebimento_ed.aspx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Conferência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41"/>
        <w:gridCol w:w="3811"/>
        <w:gridCol w:w="3579"/>
      </w:tblGrid>
      <w:tr>
        <w:trPr>
          <w:tblHeader/>
          <w:cantSplit/>
        </w:trPr>
        <w:tc>
          <w:tcPr>
            <w:tcW w:w="22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Pergunta do fluxo da equipe</w:t>
            </w:r>
          </w:p>
        </w:tc>
        <w:tc>
          <w:tcPr>
            <w:tcW w:w="38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código mostra</w:t>
            </w:r>
          </w:p>
        </w:tc>
        <w:tc>
          <w:tcPr>
            <w:tcW w:w="35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confirma a conferência?</w:t>
            </w:r>
          </w:p>
        </w:tc>
        <w:tc>
          <w:tcPr>
            <w:tcW w:w="38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conferência pede </w:t>
            </w:r>
            <w:r>
              <w:rPr>
                <w:sz w:val="18"/>
                <w:b/>
                <w:bCs/>
                <w:szCs w:val="20"/>
              </w:rPr>
              <w:t xml:space="preserve">login, senha e justificativa</w:t>
            </w:r>
            <w:r>
              <w:rPr>
                <w:sz w:val="18"/>
                <w:szCs w:val="20"/>
              </w:rPr>
              <w:t xml:space="preserve"> (uma assinatura) e grava o usuário que autorizou. Mas aceita </w:t>
            </w:r>
            <w:r>
              <w:rPr>
                <w:sz w:val="18"/>
                <w:b/>
                <w:bCs/>
                <w:szCs w:val="20"/>
              </w:rPr>
              <w:t xml:space="preserve">qualquer usuário válido</w:t>
            </w:r>
            <w:r>
              <w:rPr>
                <w:sz w:val="18"/>
                <w:szCs w:val="20"/>
              </w:rPr>
              <w:t xml:space="preserve">: não confere permissão nem impede que seja quem cadastrou</w:t>
            </w:r>
          </w:p>
        </w:tc>
        <w:tc>
          <w:tcPr>
            <w:tcW w:w="3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estoque/conferencia_ed.aspx.cs:270-301</w:t>
            </w:r>
          </w:p>
        </w:tc>
      </w:tr>
      <w:tr>
        <w:trPr>
          <w:cantSplit/>
        </w:trPr>
        <w:tc>
          <w:tcPr>
            <w:tcW w:w="2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Há tratamento para </w:t>
            </w:r>
            <w:r>
              <w:rPr>
                <w:sz w:val="18"/>
                <w:b/>
                <w:bCs/>
                <w:szCs w:val="20"/>
              </w:rPr>
              <w:t xml:space="preserve">divergência de quantidade</w:t>
            </w:r>
            <w:r>
              <w:rPr>
                <w:sz w:val="18"/>
                <w:szCs w:val="20"/>
              </w:rPr>
              <w:t xml:space="preserve">?</w:t>
            </w:r>
          </w:p>
        </w:tc>
        <w:tc>
          <w:tcPr>
            <w:tcW w:w="38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em parte: "Item com divergência na quantidade do lote!" impede finalizar (teste de 07/10/2026). </w:t>
            </w:r>
            <w:r>
              <w:rPr>
                <w:sz w:val="18"/>
                <w:i/>
                <w:iCs/>
                <w:szCs w:val="20"/>
              </w:rPr>
              <w:t xml:space="preserve">A confirmar:</w:t>
            </w:r>
            <w:r>
              <w:rPr>
                <w:sz w:val="18"/>
                <w:szCs w:val="20"/>
              </w:rPr>
              <w:t xml:space="preserve"> como registrar uma divergência real (entrega a menor)</w:t>
            </w:r>
          </w:p>
        </w:tc>
        <w:tc>
          <w:tcPr>
            <w:tcW w:w="3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de 07/10/2026</w:t>
            </w:r>
          </w:p>
        </w:tc>
      </w:tr>
      <w:tr>
        <w:trPr>
          <w:cantSplit/>
        </w:trPr>
        <w:tc>
          <w:tcPr>
            <w:tcW w:w="2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sistema marca a nota como conferida?</w:t>
            </w:r>
          </w:p>
        </w:tc>
        <w:tc>
          <w:tcPr>
            <w:tcW w:w="38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gatilho que marcava a nota como conferida está </w:t>
            </w:r>
            <w:r>
              <w:rPr>
                <w:sz w:val="18"/>
                <w:b/>
                <w:bCs/>
                <w:szCs w:val="20"/>
              </w:rPr>
              <w:t xml:space="preserve">desligado</w:t>
            </w:r>
            <w:r>
              <w:rPr>
                <w:sz w:val="18"/>
                <w:szCs w:val="20"/>
              </w:rPr>
              <w:t xml:space="preserve"> no banco. </w:t>
            </w:r>
            <w:r>
              <w:rPr>
                <w:sz w:val="18"/>
                <w:i/>
                <w:iCs/>
                <w:szCs w:val="20"/>
              </w:rPr>
              <w:t xml:space="preserve">A confirmar no teste:</w:t>
            </w:r>
            <w:r>
              <w:rPr>
                <w:sz w:val="18"/>
                <w:szCs w:val="20"/>
              </w:rPr>
              <w:t xml:space="preserve"> onde a conferência fica registrada</w:t>
            </w:r>
          </w:p>
        </w:tc>
        <w:tc>
          <w:tcPr>
            <w:tcW w:w="3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TBL_NF_ITEM_LOTE.sql:73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DISABLE TRIGGER</w:t>
            </w:r>
            <w:r>
              <w:rPr>
                <w:sz w:val="18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2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Reprovação na conferência e integração com a Garantia da Qualidade</w:t>
            </w:r>
          </w:p>
        </w:tc>
        <w:tc>
          <w:tcPr>
            <w:tcW w:w="38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 existe no código</w:t>
            </w:r>
            <w:r>
              <w:rPr>
                <w:sz w:val="18"/>
                <w:szCs w:val="20"/>
              </w:rPr>
              <w:t xml:space="preserve"> uma reprovação na conferência nem envio de não conformidade à Garantia da Qualidade</w:t>
            </w:r>
          </w:p>
        </w:tc>
        <w:tc>
          <w:tcPr>
            <w:tcW w:w="3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Entrada e endereçamento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42"/>
        <w:gridCol w:w="3546"/>
        <w:gridCol w:w="3843"/>
      </w:tblGrid>
      <w:tr>
        <w:trPr>
          <w:tblHeader/>
          <w:cantSplit/>
        </w:trPr>
        <w:tc>
          <w:tcPr>
            <w:tcW w:w="22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Pergunta do fluxo da equipe</w:t>
            </w:r>
          </w:p>
        </w:tc>
        <w:tc>
          <w:tcPr>
            <w:tcW w:w="35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código mostra</w:t>
            </w:r>
          </w:p>
        </w:tc>
        <w:tc>
          <w:tcPr>
            <w:tcW w:w="38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nasce a solicitação de análise do CQ?</w:t>
            </w:r>
          </w:p>
        </w:tc>
        <w:tc>
          <w:tcPr>
            <w:tcW w:w="3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No Endereçamento</w:t>
            </w:r>
            <w:r>
              <w:rPr>
                <w:sz w:val="18"/>
                <w:szCs w:val="20"/>
              </w:rPr>
              <w:t xml:space="preserve">, não na entrada da nota: ao endereçar, o sistema gera as análises da nota e as envia ao módulo Controle da Qualidade pela integração</w:t>
            </w:r>
          </w:p>
        </w:tc>
        <w:tc>
          <w:tcPr>
            <w:tcW w:w="3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estoque/enderecamento_ed.aspx.cs:129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LaboSys_BLL/bllNotaFiscal.cs:283-327</w:t>
            </w:r>
          </w:p>
        </w:tc>
      </w:tr>
      <w:tr>
        <w:trPr>
          <w:cantSplit/>
        </w:trPr>
        <w:tc>
          <w:tcPr>
            <w:tcW w:w="2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sistema obriga escolher um endereço?</w:t>
            </w:r>
          </w:p>
        </w:tc>
        <w:tc>
          <w:tcPr>
            <w:tcW w:w="3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Sim: endereçamento exige almoxarifado, local, rua, coluna, andar, item, lote e quantidade</w:t>
            </w:r>
          </w:p>
        </w:tc>
        <w:tc>
          <w:tcPr>
            <w:tcW w:w="3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Fluxo de movimentação interna</w:t>
            </w:r>
          </w:p>
        </w:tc>
      </w:tr>
      <w:tr>
        <w:trPr>
          <w:cantSplit/>
        </w:trPr>
        <w:tc>
          <w:tcPr>
            <w:tcW w:w="2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Impede local incompatível?</w:t>
            </w:r>
          </w:p>
        </w:tc>
        <w:tc>
          <w:tcPr>
            <w:tcW w:w="3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locais respeita as marcações do item (quarentena, umidade, refrigeração), mas só na tela (ver o fluxo de movimentação interna)</w:t>
            </w:r>
          </w:p>
        </w:tc>
        <w:tc>
          <w:tcPr>
            <w:tcW w:w="3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estoque/movimentacao_ed.aspx.cs:858</w:t>
            </w:r>
          </w:p>
        </w:tc>
      </w:tr>
      <w:tr>
        <w:trPr>
          <w:cantSplit/>
        </w:trPr>
        <w:tc>
          <w:tcPr>
            <w:tcW w:w="2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Há controle de capacidade do endereço?</w:t>
            </w:r>
          </w:p>
        </w:tc>
        <w:tc>
          <w:tcPr>
            <w:tcW w:w="3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Sim</w:t>
            </w:r>
            <w:r>
              <w:rPr>
                <w:sz w:val="18"/>
                <w:szCs w:val="20"/>
              </w:rPr>
              <w:t xml:space="preserve"> na movimentação (altura, largura, profundidade, peso). </w:t>
            </w:r>
            <w:r>
              <w:rPr>
                <w:sz w:val="18"/>
                <w:i/>
                <w:iCs/>
                <w:szCs w:val="20"/>
              </w:rPr>
              <w:t xml:space="preserve">A confirmar</w:t>
            </w:r>
            <w:r>
              <w:rPr>
                <w:sz w:val="18"/>
                <w:szCs w:val="20"/>
              </w:rPr>
              <w:t xml:space="preserve"> no endereçamento do recebimento</w:t>
            </w:r>
          </w:p>
        </w:tc>
        <w:tc>
          <w:tcPr>
            <w:tcW w:w="3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movimentacao_ed.aspx.cs:581-593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ESTOQUE QUARENTENA: RESPOSTAS DO CÓDIGO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03"/>
        <w:gridCol w:w="3577"/>
        <w:gridCol w:w="3751"/>
      </w:tblGrid>
      <w:tr>
        <w:trPr>
          <w:tblHeader/>
          <w:cantSplit/>
        </w:trPr>
        <w:tc>
          <w:tcPr>
            <w:tcW w:w="23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Etapa do fluxo da equipe</w:t>
            </w:r>
          </w:p>
        </w:tc>
        <w:tc>
          <w:tcPr>
            <w:tcW w:w="35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código mostra</w:t>
            </w:r>
          </w:p>
        </w:tc>
        <w:tc>
          <w:tcPr>
            <w:tcW w:w="37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análise gerada automaticamente</w:t>
            </w:r>
          </w:p>
        </w:tc>
        <w:tc>
          <w:tcPr>
            <w:tcW w:w="3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Confirmado</w:t>
            </w:r>
            <w:r>
              <w:rPr>
                <w:sz w:val="18"/>
                <w:szCs w:val="20"/>
              </w:rPr>
              <w:t xml:space="preserve">, mas no momento do </w:t>
            </w:r>
            <w:r>
              <w:rPr>
                <w:sz w:val="18"/>
                <w:b/>
                <w:bCs/>
                <w:szCs w:val="20"/>
              </w:rPr>
              <w:t xml:space="preserve">Endereçamento</w:t>
            </w:r>
            <w:r>
              <w:rPr>
                <w:sz w:val="18"/>
                <w:szCs w:val="20"/>
              </w:rPr>
              <w:t xml:space="preserve"> do lote recebido, e enviada ao módulo CQ pela integração. Para devolução, entrada avulsa e produto acabado, a análise nasce na própria entrada (fluxo de devolução e entradas)</w:t>
            </w:r>
          </w:p>
        </w:tc>
        <w:tc>
          <w:tcPr>
            <w:tcW w:w="3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enderecamento_ed.aspx.cs:129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bllNotaFiscal.cs:313-327</w:t>
            </w:r>
          </w:p>
        </w:tc>
      </w:tr>
      <w:tr>
        <w:trPr>
          <w:cantSplit/>
        </w:trPr>
        <w:tc>
          <w:tcPr>
            <w:tcW w:w="2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Emissão do laudo por </w:t>
            </w:r>
            <w:r>
              <w:rPr>
                <w:sz w:val="18"/>
                <w:b/>
                <w:bCs/>
                <w:szCs w:val="20"/>
              </w:rPr>
              <w:t xml:space="preserve">revisor</w:t>
            </w:r>
            <w:r>
              <w:rPr>
                <w:sz w:val="18"/>
                <w:szCs w:val="20"/>
              </w:rPr>
              <w:t xml:space="preserve"> configurado no Principal</w:t>
            </w:r>
          </w:p>
        </w:tc>
        <w:tc>
          <w:tcPr>
            <w:tcW w:w="3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Divergente.</w:t>
            </w:r>
            <w:r>
              <w:rPr>
                <w:sz w:val="18"/>
                <w:szCs w:val="20"/>
              </w:rPr>
              <w:t xml:space="preserve"> O código usa a função </w:t>
            </w:r>
            <w:r>
              <w:rPr>
                <w:sz w:val="18"/>
                <w:b/>
                <w:bCs/>
                <w:szCs w:val="20"/>
              </w:rPr>
              <w:t xml:space="preserve">"48 CQ - Chefe de Subdivisão"</w:t>
            </w:r>
            <w:r>
              <w:rPr>
                <w:sz w:val="18"/>
                <w:szCs w:val="20"/>
              </w:rPr>
              <w:t xml:space="preserve"> (número fixo no código), e </w:t>
            </w:r>
            <w:r>
              <w:rPr>
                <w:sz w:val="18"/>
                <w:b/>
                <w:bCs/>
                <w:szCs w:val="20"/>
              </w:rPr>
              <w:t xml:space="preserve">só para marcar as linhas da lista</w:t>
            </w:r>
            <w:r>
              <w:rPr>
                <w:sz w:val="18"/>
                <w:szCs w:val="20"/>
              </w:rPr>
              <w:t xml:space="preserve">. A aprovação do laudo não confere essa função: qualquer usuário com acesso à tela aprova. </w:t>
            </w:r>
            <w:r>
              <w:rPr>
                <w:sz w:val="18"/>
                <w:i/>
                <w:iCs/>
                <w:szCs w:val="20"/>
              </w:rPr>
              <w:t xml:space="preserve">A confirmar no teste</w:t>
            </w:r>
            <w:r>
              <w:rPr>
                <w:sz w:val="18"/>
                <w:szCs w:val="20"/>
              </w:rPr>
              <w:t xml:space="preserve">, inclusive se o analista pode aprovar o próprio laudo</w:t>
            </w:r>
          </w:p>
        </w:tc>
        <w:tc>
          <w:tcPr>
            <w:tcW w:w="3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4.controle_qualidade/app/HSolutions.CQ.UI/Areas/Analise/Controllers/EmissaoLaudoFinalController.cs:425-464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:942-972</w:t>
            </w:r>
          </w:p>
        </w:tc>
      </w:tr>
      <w:tr>
        <w:trPr>
          <w:cantSplit/>
        </w:trPr>
        <w:tc>
          <w:tcPr>
            <w:tcW w:w="2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Validade do laudo</w:t>
            </w:r>
          </w:p>
        </w:tc>
        <w:tc>
          <w:tcPr>
            <w:tcW w:w="3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Confirmado:</w:t>
            </w:r>
            <w:r>
              <w:rPr>
                <w:sz w:val="18"/>
                <w:szCs w:val="20"/>
              </w:rPr>
              <w:t xml:space="preserve"> vem da solicitação e pode ser alterada; precisa ser hoje ou depois ("A Data de Validade tem que ser maior ou igual a atual.")</w:t>
            </w:r>
          </w:p>
        </w:tc>
        <w:tc>
          <w:tcPr>
            <w:tcW w:w="3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EmissaoLaudoFinalController.cs:449-457</w:t>
            </w:r>
          </w:p>
        </w:tc>
      </w:tr>
      <w:tr>
        <w:trPr>
          <w:cantSplit/>
        </w:trPr>
        <w:tc>
          <w:tcPr>
            <w:tcW w:w="2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 da amostra</w:t>
            </w:r>
          </w:p>
        </w:tc>
        <w:tc>
          <w:tcPr>
            <w:tcW w:w="3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Confirmado: tag da balança, lacre, peso bruto, tara e volumes (ver o fluxo de solicitação)</w:t>
            </w:r>
          </w:p>
        </w:tc>
        <w:tc>
          <w:tcPr>
            <w:tcW w:w="3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estoque/pesagem_ed.aspx</w:t>
            </w:r>
          </w:p>
        </w:tc>
      </w:tr>
      <w:tr>
        <w:trPr>
          <w:cantSplit/>
        </w:trPr>
        <w:tc>
          <w:tcPr>
            <w:tcW w:w="2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do material aprovado</w:t>
            </w:r>
          </w:p>
        </w:tc>
        <w:tc>
          <w:tcPr>
            <w:tcW w:w="3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Confirmado: destino só em locais comuns; o reprovado só vai para refugo. </w:t>
            </w:r>
            <w:r>
              <w:rPr>
                <w:sz w:val="18"/>
                <w:b/>
                <w:bCs/>
                <w:szCs w:val="20"/>
              </w:rPr>
              <w:t xml:space="preserve">Garantido só pela lista da tela</w:t>
            </w:r>
            <w:r>
              <w:rPr>
                <w:sz w:val="18"/>
                <w:szCs w:val="20"/>
              </w:rPr>
              <w:t xml:space="preserve"> (fluxo de reprovado, reanálise e revalidação)</w:t>
            </w:r>
          </w:p>
        </w:tc>
        <w:tc>
          <w:tcPr>
            <w:tcW w:w="3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estoque/movimentacao_cq_ed.aspx.cs:101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:839-873</w:t>
            </w:r>
          </w:p>
        </w:tc>
      </w:tr>
      <w:tr>
        <w:trPr>
          <w:cantSplit/>
        </w:trPr>
        <w:tc>
          <w:tcPr>
            <w:tcW w:w="2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liberado pela pessoa designada (RDC 658/2022, art. 8º, XV)</w:t>
            </w:r>
          </w:p>
        </w:tc>
        <w:tc>
          <w:tcPr>
            <w:tcW w:w="3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no código uma etapa de liberação separada por pessoa designada; a liberação é a aprovação do laudo (ver acima)</w:t>
            </w:r>
          </w:p>
        </w:tc>
        <w:tc>
          <w:tcPr>
            <w:tcW w:w="3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NOVOS PONTOS DE ATENÇÃO PARA A ANVISA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Do recebimento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Validade em branco vira 31/12/2099,</w:t>
      </w:r>
      <w:r>
        <w:rPr>
          <w:szCs w:val="20"/>
        </w:rPr>
        <w:t xml:space="preserve"> e validade vencida é aceita.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Checklist veicular reprovado pode ser usado</w:t>
      </w:r>
      <w:r>
        <w:rPr>
          <w:szCs w:val="20"/>
        </w:rPr>
        <w:t xml:space="preserve"> no recebimento.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Autorização e conferência aceitam qualquer login válido</w:t>
      </w:r>
      <w:r>
        <w:rPr>
          <w:szCs w:val="20"/>
        </w:rPr>
        <w:t xml:space="preserve"> (DV-EST-009).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Fornecedor aprovado não é conferido.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Da quarentena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aprovação do laudo não confere a função de revisor.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Os destinos da quarentena são protegidos só pela tela,</w:t>
      </w:r>
      <w:r>
        <w:rPr>
          <w:szCs w:val="20"/>
        </w:rPr>
        <w:t xml:space="preserve"> e a trava do servidor está desligada na movimentação.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Dados:</w:t>
      </w:r>
      <w:r>
        <w:rPr>
          <w:szCs w:val="20"/>
        </w:rPr>
        <w:t xml:space="preserve"> os cadastros </w:t>
      </w:r>
      <w:r>
        <w:rPr>
          <w:szCs w:val="20"/>
        </w:rPr>
        <w:t xml:space="preserve">TESTE</w:t>
      </w:r>
      <w:r>
        <w:rPr>
          <w:szCs w:val="20"/>
        </w:rPr>
        <w:t xml:space="preserve"> já criados (</w:t>
      </w:r>
      <w:r>
        <w:rPr>
          <w:szCs w:val="20"/>
        </w:rPr>
        <w:t xml:space="preserve">TESTE ALMOX</w:t>
      </w:r>
      <w:r>
        <w:rPr>
          <w:szCs w:val="20"/>
        </w:rPr>
        <w:t xml:space="preserve">, locais, </w:t>
      </w:r>
      <w:r>
        <w:rPr>
          <w:szCs w:val="20"/>
        </w:rPr>
        <w:t xml:space="preserve">TESTE MATERIA PRIMA</w:t>
      </w:r>
      <w:r>
        <w:rPr>
          <w:szCs w:val="20"/>
        </w:rPr>
        <w:t xml:space="preserve">), o fornecedor </w:t>
      </w:r>
      <w:r>
        <w:rPr>
          <w:szCs w:val="20"/>
        </w:rPr>
        <w:t xml:space="preserve">TESTE PJ FARMACÊUTICA LTDA</w:t>
      </w:r>
      <w:r>
        <w:rPr>
          <w:szCs w:val="20"/>
        </w:rPr>
        <w:t xml:space="preserve">, um segundo usuário de teste (</w:t>
      </w:r>
      <w:r>
        <w:rPr>
          <w:szCs w:val="20"/>
        </w:rPr>
        <w:t xml:space="preserve">[usuário de teste]</w:t>
      </w:r>
      <w:r>
        <w:rPr>
          <w:szCs w:val="20"/>
        </w:rPr>
        <w:t xml:space="preserve">) e o recebimento 00013, já finalizado e aguardando autorização. Antes de tudo, ligar o </w:t>
      </w:r>
      <w:r>
        <w:rPr>
          <w:szCs w:val="20"/>
        </w:rPr>
        <w:t xml:space="preserve">TESTE ALMOX</w:t>
      </w:r>
      <w:r>
        <w:rPr>
          <w:szCs w:val="20"/>
        </w:rPr>
        <w:t xml:space="preserve"> ao grupo do </w:t>
      </w:r>
      <w:r>
        <w:rPr>
          <w:szCs w:val="20"/>
        </w:rPr>
        <w:t xml:space="preserve">[usuário de teste]</w:t>
      </w:r>
      <w:r>
        <w:rPr>
          <w:szCs w:val="20"/>
        </w:rPr>
        <w:t xml:space="preserve">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Recebimento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16"/>
        <w:gridCol w:w="4014"/>
        <w:gridCol w:w="3901"/>
      </w:tblGrid>
      <w:tr>
        <w:trPr>
          <w:tblHeader/>
          <w:cantSplit/>
        </w:trPr>
        <w:tc>
          <w:tcPr>
            <w:tcW w:w="17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40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9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CT-EST-180</w:t>
            </w:r>
          </w:p>
        </w:tc>
        <w:tc>
          <w:tcPr>
            <w:tcW w:w="4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Checklist de Inspeção Veicular sem placa, sem condutor e sem documento</w:t>
            </w:r>
          </w:p>
        </w:tc>
        <w:tc>
          <w:tcPr>
            <w:tcW w:w="3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Recusas</w:t>
            </w:r>
          </w:p>
        </w:tc>
      </w:tr>
      <w:tr>
        <w:trPr>
          <w:cantSplit/>
        </w:trPr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CT-EST-181</w:t>
            </w:r>
          </w:p>
        </w:tc>
        <w:tc>
          <w:tcPr>
            <w:tcW w:w="4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Checklist sem responder às perguntas, com parecer "Aprovado"</w:t>
            </w:r>
          </w:p>
        </w:tc>
        <w:tc>
          <w:tcPr>
            <w:tcW w:w="3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deveria exigir as respostas. </w:t>
            </w:r>
            <w:r>
              <w:rPr>
                <w:sz w:val="18"/>
                <w:b/>
                <w:bCs/>
                <w:szCs w:val="20"/>
              </w:rPr>
              <w:t xml:space="preserve">Registrar se salva</w:t>
            </w:r>
            <w:r>
              <w:rPr>
                <w:sz w:val="18"/>
                <w:szCs w:val="20"/>
              </w:rPr>
              <w:t xml:space="preserve"> (reteste do DV-EST-004)</w:t>
            </w:r>
          </w:p>
        </w:tc>
      </w:tr>
      <w:tr>
        <w:trPr>
          <w:cantSplit/>
        </w:trPr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CT-EST-182</w:t>
            </w:r>
          </w:p>
        </w:tc>
        <w:tc>
          <w:tcPr>
            <w:tcW w:w="4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Checklist com parecer </w:t>
            </w:r>
            <w:r>
              <w:rPr>
                <w:sz w:val="18"/>
                <w:b/>
                <w:bCs/>
                <w:szCs w:val="20"/>
              </w:rPr>
              <w:t xml:space="preserve">Reprovado</w:t>
            </w:r>
            <w:r>
              <w:rPr>
                <w:sz w:val="18"/>
                <w:szCs w:val="20"/>
              </w:rPr>
              <w:t xml:space="preserve">; depois, no Recebimento, procurar esse checklist na lista</w:t>
            </w:r>
          </w:p>
        </w:tc>
        <w:tc>
          <w:tcPr>
            <w:tcW w:w="3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não deveria aparecer. </w:t>
            </w:r>
            <w:r>
              <w:rPr>
                <w:sz w:val="18"/>
                <w:b/>
                <w:bCs/>
                <w:szCs w:val="20"/>
              </w:rPr>
              <w:t xml:space="preserve">Registrar com evidência se aparecer</w:t>
            </w:r>
          </w:p>
        </w:tc>
      </w:tr>
      <w:tr>
        <w:trPr>
          <w:cantSplit/>
        </w:trPr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CT-EST-183</w:t>
            </w:r>
          </w:p>
        </w:tc>
        <w:tc>
          <w:tcPr>
            <w:tcW w:w="4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 sem escolher checklist</w:t>
            </w:r>
          </w:p>
        </w:tc>
        <w:tc>
          <w:tcPr>
            <w:tcW w:w="3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 sistema exige</w:t>
            </w:r>
          </w:p>
        </w:tc>
      </w:tr>
      <w:tr>
        <w:trPr>
          <w:cantSplit/>
        </w:trPr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CT-EST-184</w:t>
            </w:r>
          </w:p>
        </w:tc>
        <w:tc>
          <w:tcPr>
            <w:tcW w:w="4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Nota fiscal sem cada campo obrigatório; item repetido na nota</w:t>
            </w:r>
          </w:p>
        </w:tc>
        <w:tc>
          <w:tcPr>
            <w:tcW w:w="3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Recusas</w:t>
            </w:r>
          </w:p>
        </w:tc>
      </w:tr>
      <w:tr>
        <w:trPr>
          <w:cantSplit/>
        </w:trPr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CT-EST-185</w:t>
            </w:r>
          </w:p>
        </w:tc>
        <w:tc>
          <w:tcPr>
            <w:tcW w:w="4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com </w:t>
            </w:r>
            <w:r>
              <w:rPr>
                <w:sz w:val="18"/>
                <w:b/>
                <w:bCs/>
                <w:szCs w:val="20"/>
              </w:rPr>
              <w:t xml:space="preserve">validade em branco</w:t>
            </w:r>
          </w:p>
        </w:tc>
        <w:tc>
          <w:tcPr>
            <w:tcW w:w="3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deveria exigir. </w:t>
            </w:r>
            <w:r>
              <w:rPr>
                <w:sz w:val="18"/>
                <w:b/>
                <w:bCs/>
                <w:szCs w:val="20"/>
              </w:rPr>
              <w:t xml:space="preserve">Registrar se grava 31/12/2099</w:t>
            </w:r>
          </w:p>
        </w:tc>
      </w:tr>
      <w:tr>
        <w:trPr>
          <w:cantSplit/>
        </w:trPr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CT-EST-186</w:t>
            </w:r>
          </w:p>
        </w:tc>
        <w:tc>
          <w:tcPr>
            <w:tcW w:w="4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com </w:t>
            </w:r>
            <w:r>
              <w:rPr>
                <w:sz w:val="18"/>
                <w:b/>
                <w:bCs/>
                <w:szCs w:val="20"/>
              </w:rPr>
              <w:t xml:space="preserve">validade vencida</w:t>
            </w:r>
            <w:r>
              <w:rPr>
                <w:sz w:val="18"/>
                <w:szCs w:val="20"/>
              </w:rPr>
              <w:t xml:space="preserve"> (ontem)</w:t>
            </w:r>
          </w:p>
        </w:tc>
        <w:tc>
          <w:tcPr>
            <w:tcW w:w="3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deveria recusar ou alertar. </w:t>
            </w:r>
            <w:r>
              <w:rPr>
                <w:sz w:val="18"/>
                <w:b/>
                <w:bCs/>
                <w:szCs w:val="20"/>
              </w:rPr>
              <w:t xml:space="preserve">Registrar se aceita</w:t>
            </w:r>
          </w:p>
        </w:tc>
      </w:tr>
      <w:tr>
        <w:trPr>
          <w:cantSplit/>
        </w:trPr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CT-EST-187</w:t>
            </w:r>
          </w:p>
        </w:tc>
        <w:tc>
          <w:tcPr>
            <w:tcW w:w="4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</w:t>
            </w:r>
            <w:r>
              <w:rPr>
                <w:sz w:val="18"/>
                <w:szCs w:val="20"/>
              </w:rPr>
              <w:t xml:space="preserve">TESTE-LOTE-002</w:t>
            </w:r>
            <w:r>
              <w:rPr>
                <w:sz w:val="18"/>
                <w:szCs w:val="20"/>
              </w:rPr>
              <w:t xml:space="preserve"> com hífen e quantidade 100</w:t>
            </w:r>
          </w:p>
        </w:tc>
        <w:tc>
          <w:tcPr>
            <w:tcW w:w="3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código e a quantidade gravados (DV-EST-001 e 002)</w:t>
            </w:r>
          </w:p>
        </w:tc>
      </w:tr>
      <w:tr>
        <w:trPr>
          <w:cantSplit/>
        </w:trPr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CT-EST-188</w:t>
            </w:r>
          </w:p>
        </w:tc>
        <w:tc>
          <w:tcPr>
            <w:tcW w:w="4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Autorizar o recebimento 00013</w:t>
            </w:r>
            <w:r>
              <w:rPr>
                <w:sz w:val="18"/>
                <w:szCs w:val="20"/>
              </w:rPr>
              <w:t xml:space="preserve"> com o ADMIN logado, informando login e senha do </w:t>
            </w:r>
            <w:r>
              <w:rPr>
                <w:sz w:val="18"/>
                <w:szCs w:val="20"/>
              </w:rPr>
              <w:t xml:space="preserve">[usuário de teste]</w:t>
            </w:r>
            <w:r>
              <w:rPr>
                <w:sz w:val="18"/>
                <w:szCs w:val="20"/>
              </w:rPr>
              <w:t xml:space="preserve"> no quadro</w:t>
            </w:r>
          </w:p>
        </w:tc>
        <w:tc>
          <w:tcPr>
            <w:tcW w:w="3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Autorizado; registra o </w:t>
            </w:r>
            <w:r>
              <w:rPr>
                <w:sz w:val="18"/>
                <w:szCs w:val="20"/>
              </w:rPr>
              <w:t xml:space="preserve">[usuário de teste]</w:t>
            </w:r>
            <w:r>
              <w:rPr>
                <w:sz w:val="18"/>
                <w:szCs w:val="20"/>
              </w:rPr>
              <w:t xml:space="preserve"> (testa o DV-EST-009, já que o </w:t>
            </w:r>
            <w:r>
              <w:rPr>
                <w:sz w:val="18"/>
                <w:szCs w:val="20"/>
              </w:rPr>
              <w:t xml:space="preserve">[usuário de teste]</w:t>
            </w:r>
            <w:r>
              <w:rPr>
                <w:sz w:val="18"/>
                <w:szCs w:val="20"/>
              </w:rPr>
              <w:t xml:space="preserve"> não precisa de permissão no Estoque)</w:t>
            </w:r>
          </w:p>
        </w:tc>
      </w:tr>
      <w:tr>
        <w:trPr>
          <w:cantSplit/>
        </w:trPr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CT-EST-189</w:t>
            </w:r>
          </w:p>
        </w:tc>
        <w:tc>
          <w:tcPr>
            <w:tcW w:w="4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Autorizar com o mesmo usuário que confirmou</w:t>
            </w:r>
          </w:p>
        </w:tc>
        <w:tc>
          <w:tcPr>
            <w:tcW w:w="3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"Usuário não pode autorizar!"</w:t>
            </w:r>
          </w:p>
        </w:tc>
      </w:tr>
      <w:tr>
        <w:trPr>
          <w:cantSplit/>
        </w:trPr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CT-EST-190</w:t>
            </w:r>
          </w:p>
        </w:tc>
        <w:tc>
          <w:tcPr>
            <w:tcW w:w="4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Autorizar com um usuário sem nenhuma permissão no Estoque</w:t>
            </w:r>
          </w:p>
        </w:tc>
        <w:tc>
          <w:tcPr>
            <w:tcW w:w="3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deveria recusar. </w:t>
            </w:r>
            <w:r>
              <w:rPr>
                <w:sz w:val="18"/>
                <w:b/>
                <w:bCs/>
                <w:szCs w:val="20"/>
              </w:rPr>
              <w:t xml:space="preserve">Registrar se aceita</w:t>
            </w:r>
          </w:p>
        </w:tc>
      </w:tr>
      <w:tr>
        <w:trPr>
          <w:cantSplit/>
        </w:trPr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CT-EST-191</w:t>
            </w:r>
          </w:p>
        </w:tc>
        <w:tc>
          <w:tcPr>
            <w:tcW w:w="4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Conferência com quantidade diferente da nota</w:t>
            </w:r>
          </w:p>
        </w:tc>
        <w:tc>
          <w:tcPr>
            <w:tcW w:w="3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como o sistema trata a divergência</w:t>
            </w:r>
          </w:p>
        </w:tc>
      </w:tr>
      <w:tr>
        <w:trPr>
          <w:cantSplit/>
        </w:trPr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CT-EST-192</w:t>
            </w:r>
          </w:p>
        </w:tc>
        <w:tc>
          <w:tcPr>
            <w:tcW w:w="4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Conferência assinada por um usuário sem permissão de conferir</w:t>
            </w:r>
          </w:p>
        </w:tc>
        <w:tc>
          <w:tcPr>
            <w:tcW w:w="3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deveria recusar. </w:t>
            </w:r>
            <w:r>
              <w:rPr>
                <w:sz w:val="18"/>
                <w:b/>
                <w:bCs/>
                <w:szCs w:val="20"/>
              </w:rPr>
              <w:t xml:space="preserve">Registrar se aceita</w:t>
            </w:r>
          </w:p>
        </w:tc>
      </w:tr>
      <w:tr>
        <w:trPr>
          <w:cantSplit/>
        </w:trPr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CT-EST-193</w:t>
            </w:r>
          </w:p>
        </w:tc>
        <w:tc>
          <w:tcPr>
            <w:tcW w:w="4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Concluir a conferência e ver onde ela fica registrada</w:t>
            </w:r>
          </w:p>
        </w:tc>
        <w:tc>
          <w:tcPr>
            <w:tcW w:w="3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a tela e o campo que mostram a conferência</w:t>
            </w:r>
          </w:p>
        </w:tc>
      </w:tr>
      <w:tr>
        <w:trPr>
          <w:cantSplit/>
        </w:trPr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CT-EST-194</w:t>
            </w:r>
          </w:p>
        </w:tc>
        <w:tc>
          <w:tcPr>
            <w:tcW w:w="4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Endereçar o lote no </w:t>
            </w:r>
            <w:r>
              <w:rPr>
                <w:sz w:val="18"/>
                <w:szCs w:val="20"/>
              </w:rPr>
              <w:t xml:space="preserve">TESTE LOCAL QUARENTENA</w:t>
            </w:r>
          </w:p>
        </w:tc>
        <w:tc>
          <w:tcPr>
            <w:tcW w:w="3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Endereçado; a solicitação de análise aparece no módulo CQ</w:t>
            </w:r>
          </w:p>
        </w:tc>
      </w:tr>
      <w:tr>
        <w:trPr>
          <w:cantSplit/>
        </w:trPr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CT-EST-195</w:t>
            </w:r>
          </w:p>
        </w:tc>
        <w:tc>
          <w:tcPr>
            <w:tcW w:w="4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Endereçar em local comum um item com controle de quarentena</w:t>
            </w:r>
          </w:p>
        </w:tc>
        <w:tc>
          <w:tcPr>
            <w:tcW w:w="3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 comum não aparece na lista</w:t>
            </w:r>
          </w:p>
        </w:tc>
      </w:tr>
      <w:tr>
        <w:trPr>
          <w:cantSplit/>
        </w:trPr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CT-EST-196</w:t>
            </w:r>
          </w:p>
        </w:tc>
        <w:tc>
          <w:tcPr>
            <w:tcW w:w="4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 de fornecedor marcado como "não qualificado" na avaliação</w:t>
            </w:r>
          </w:p>
        </w:tc>
        <w:tc>
          <w:tcPr>
            <w:tcW w:w="3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 sistema alerta (fluxo de compras, CT-EST-166)</w:t>
            </w:r>
          </w:p>
        </w:tc>
      </w:tr>
      <w:tr>
        <w:trPr>
          <w:cantSplit/>
        </w:trPr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CT-EST-197</w:t>
            </w:r>
          </w:p>
        </w:tc>
        <w:tc>
          <w:tcPr>
            <w:tcW w:w="4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do lote depois do endereçamento</w:t>
            </w:r>
          </w:p>
        </w:tc>
        <w:tc>
          <w:tcPr>
            <w:tcW w:w="3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recebimento, autorização, conferência e endereçamento, com usuários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Quarentena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05"/>
        <w:gridCol w:w="4230"/>
        <w:gridCol w:w="3696"/>
      </w:tblGrid>
      <w:tr>
        <w:trPr>
          <w:tblHeader/>
          <w:cantSplit/>
        </w:trPr>
        <w:tc>
          <w:tcPr>
            <w:tcW w:w="17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42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6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w="17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CT-EST-200</w:t>
            </w:r>
          </w:p>
        </w:tc>
        <w:tc>
          <w:tcPr>
            <w:tcW w:w="4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CQ, conferir se a solicitação de análise do lote existe e com qual tipo (físico-químico, microbiológico)</w:t>
            </w:r>
          </w:p>
        </w:tc>
        <w:tc>
          <w:tcPr>
            <w:tcW w:w="3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Existe, conforme os controles do item</w:t>
            </w:r>
          </w:p>
        </w:tc>
      </w:tr>
      <w:tr>
        <w:trPr>
          <w:cantSplit/>
        </w:trPr>
        <w:tc>
          <w:tcPr>
            <w:tcW w:w="17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CT-EST-201</w:t>
            </w:r>
          </w:p>
        </w:tc>
        <w:tc>
          <w:tcPr>
            <w:tcW w:w="4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Programar a amostragem e a análise; pesar a amostra na Central de Pesagem</w:t>
            </w:r>
          </w:p>
        </w:tc>
        <w:tc>
          <w:tcPr>
            <w:tcW w:w="3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 pesada; o saldo do lote diminui pela quantidade retirada</w:t>
            </w:r>
          </w:p>
        </w:tc>
      </w:tr>
      <w:tr>
        <w:trPr>
          <w:cantSplit/>
        </w:trPr>
        <w:tc>
          <w:tcPr>
            <w:tcW w:w="17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CT-EST-202</w:t>
            </w:r>
          </w:p>
        </w:tc>
        <w:tc>
          <w:tcPr>
            <w:tcW w:w="4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resultado com regra de intervalo, com valor fora do intervalo</w:t>
            </w:r>
          </w:p>
        </w:tc>
        <w:tc>
          <w:tcPr>
            <w:tcW w:w="3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como o sistema classifica</w:t>
            </w:r>
          </w:p>
        </w:tc>
      </w:tr>
      <w:tr>
        <w:trPr>
          <w:cantSplit/>
        </w:trPr>
        <w:tc>
          <w:tcPr>
            <w:tcW w:w="17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CT-EST-203</w:t>
            </w:r>
          </w:p>
        </w:tc>
        <w:tc>
          <w:tcPr>
            <w:tcW w:w="4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o laudo com validade anterior a hoje</w:t>
            </w:r>
          </w:p>
        </w:tc>
        <w:tc>
          <w:tcPr>
            <w:tcW w:w="3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"A Data de Validade tem que ser maior ou igual a atual."</w:t>
            </w:r>
          </w:p>
        </w:tc>
      </w:tr>
      <w:tr>
        <w:trPr>
          <w:cantSplit/>
        </w:trPr>
        <w:tc>
          <w:tcPr>
            <w:tcW w:w="17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CT-EST-204</w:t>
            </w:r>
          </w:p>
        </w:tc>
        <w:tc>
          <w:tcPr>
            <w:tcW w:w="4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Aprovar o laudo com um usuário sem a função "48 CQ - Chefe de Subdivisão"</w:t>
            </w:r>
          </w:p>
        </w:tc>
        <w:tc>
          <w:tcPr>
            <w:tcW w:w="3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regra do fluxo da equipe, deveria recusar. </w:t>
            </w:r>
            <w:r>
              <w:rPr>
                <w:sz w:val="18"/>
                <w:b/>
                <w:bCs/>
                <w:szCs w:val="20"/>
              </w:rPr>
              <w:t xml:space="preserve">Registrar se aprova</w:t>
            </w:r>
          </w:p>
        </w:tc>
      </w:tr>
      <w:tr>
        <w:trPr>
          <w:cantSplit/>
        </w:trPr>
        <w:tc>
          <w:tcPr>
            <w:tcW w:w="17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CT-EST-205</w:t>
            </w:r>
          </w:p>
        </w:tc>
        <w:tc>
          <w:tcPr>
            <w:tcW w:w="4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mesmo usuário que fez a análise aprova o laudo</w:t>
            </w:r>
          </w:p>
        </w:tc>
        <w:tc>
          <w:tcPr>
            <w:tcW w:w="3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 sistema permite (separação de funções)</w:t>
            </w:r>
          </w:p>
        </w:tc>
      </w:tr>
      <w:tr>
        <w:trPr>
          <w:cantSplit/>
        </w:trPr>
        <w:tc>
          <w:tcPr>
            <w:tcW w:w="17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CT-EST-206</w:t>
            </w:r>
          </w:p>
        </w:tc>
        <w:tc>
          <w:tcPr>
            <w:tcW w:w="4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Emitir a etiqueta de aprovação</w:t>
            </w:r>
          </w:p>
        </w:tc>
        <w:tc>
          <w:tcPr>
            <w:tcW w:w="3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Etiqueta emitida com lote, laudo e validade</w:t>
            </w:r>
          </w:p>
        </w:tc>
      </w:tr>
      <w:tr>
        <w:trPr>
          <w:cantSplit/>
        </w:trPr>
        <w:tc>
          <w:tcPr>
            <w:tcW w:w="17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CT-EST-207</w:t>
            </w:r>
          </w:p>
        </w:tc>
        <w:tc>
          <w:tcPr>
            <w:tcW w:w="4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de Quarentena do lote aprovado</w:t>
            </w:r>
          </w:p>
        </w:tc>
        <w:tc>
          <w:tcPr>
            <w:tcW w:w="3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locais comuns; número do laudo e resultado APROVADO aparecem; o lote fica disponível</w:t>
            </w:r>
          </w:p>
        </w:tc>
      </w:tr>
      <w:tr>
        <w:trPr>
          <w:cantSplit/>
        </w:trPr>
        <w:tc>
          <w:tcPr>
            <w:tcW w:w="17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CT-EST-208</w:t>
            </w:r>
          </w:p>
        </w:tc>
        <w:tc>
          <w:tcPr>
            <w:tcW w:w="4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Antes do laudo, tentar separar o lote para a produção</w:t>
            </w:r>
          </w:p>
        </w:tc>
        <w:tc>
          <w:tcPr>
            <w:tcW w:w="3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aparece (em quarentena)</w:t>
            </w:r>
          </w:p>
        </w:tc>
      </w:tr>
      <w:tr>
        <w:trPr>
          <w:cantSplit/>
        </w:trPr>
        <w:tc>
          <w:tcPr>
            <w:tcW w:w="17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CT-EST-209</w:t>
            </w:r>
          </w:p>
        </w:tc>
        <w:tc>
          <w:tcPr>
            <w:tcW w:w="4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do lote no fim</w:t>
            </w:r>
          </w:p>
        </w:tc>
        <w:tc>
          <w:tcPr>
            <w:tcW w:w="3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a análise, o laudo, o aprovador e a movimentação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Conferência dos Fluxos de Recebimento e Quarentena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Conferência dos Fluxos de Recebimento e Quarentena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