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Relatório Desvios: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decisão sobre o desvio seja baseada em risco, que a necessidade de ação corretiva e preventiva seja avaliada e justificada, e que a decisão fique documentada de forma atribuível e rastreável.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83"/>
        <w:gridCol w:w="1249"/>
        <w:gridCol w:w="4648"/>
        <w:gridCol w:w="1251"/>
      </w:tblGrid>
      <w:tr>
        <w:trPr>
          <w:tblHeader/>
          <w:cantSplit/>
        </w:trPr>
        <w:tc>
          <w:tcPr>
            <w:tcW w:w="24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"Todas as decisões e medidas tomadas como resultado de um desvio de qualidade devem ser documentadas."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337, § 3º</w:t>
            </w:r>
          </w:p>
        </w:tc>
        <w:tc>
          <w:tcPr>
            <w:tcW w:w="4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decisão (CAPA sim ou não) e a observação do chefe da SDGQ são obrigatórias; na primeira avaliação o código grava no histórico quatro registros manuais, mais um quinto quando não há CAPA, só com valor novo (RN-GQ-D05-11, a confirmar no teste). A justificativa digitada não é lida (RN-GQ-D05-10). Confirmado em 21/10/2026 (CT-GQ-015): sem CAPA e sem a observação de abertura a tela recusou ("Campo Observação para abertura de CAPA é obrigatório."); com ela, o desvio terminou em Finalizado sem Relatório CAPA. Os registros manuais do histórico não foram abertos nesta rodada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"necessidade de Ações Corretivas e Preventivas (CAPAs) apropriadas a serem identificadas e implementadas para a questão, bem como para a avaliação da eficácia dessas CAPAs."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332, X</w:t>
            </w:r>
          </w:p>
        </w:tc>
        <w:tc>
          <w:tcPr>
            <w:tcW w:w="4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caixa "Necessário abertura de CAPA?" decide o destino; sem CAPA, o motivo é obrigatório (RN-GQ-037). A passagem com CAPA foi observada nos desvios RD 006/26 e 009/26 e confirmada em 21/10/2026 (CT-GQ-016): com a caixa marcada, o desvio foi para Pendente Relatório de CAPA (RN-GQ-038) Em 22/10/2026 (CT-GQ-N05-06, DV-GQ-044, Alta) a tela aceitou a observação de abertura de CAPA só com espaços: o desvio terminou em Finalizado sem Relatório CAPA sem nenhuma justificativa escrita, o que enfraquece a avaliação justificada da necessidade de CAPA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validade e a extensão de todos os desvios de qualidade relatados devem ser documentadas e avaliadas de acordo com os princípios do Gerenciamento de Riscos da Qualidade"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334</w:t>
            </w:r>
          </w:p>
        </w:tc>
        <w:tc>
          <w:tcPr>
            <w:tcW w:w="4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classificação de risco nesta tela nem na pré-avaliação; a criticidade só aparece depois, no Relatório de CAPA. A decisão sobre abrir ou não a CAPA não usa critério de risco no sistema (</w:t>
            </w:r>
            <w:r>
              <w:rPr>
                <w:sz w:val="18"/>
                <w:szCs w:val="20"/>
              </w:rPr>
              <w:t xml:space="preserve">04-conformidade-regulatoria.md</w:t>
            </w:r>
            <w:r>
              <w:rPr>
                <w:sz w:val="18"/>
                <w:szCs w:val="20"/>
              </w:rPr>
              <w:t xml:space="preserve">, seção 2.1)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"estejam implementados procedimentos para a avaliação prospectiva de mudanças planejadas e sua aprovação antes da implementação"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4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tem a caixa de controle de mudança; o servidor grava sempre "Não" e nada é aberto (RN-GQ-036, RN-GQ-039; </w:t>
            </w:r>
            <w:r>
              <w:rPr>
                <w:sz w:val="18"/>
                <w:szCs w:val="20"/>
              </w:rPr>
              <w:t xml:space="preserve">HSolutions.GQ.UI/Areas/Bloco2/Views/Shared/_PartialRelatorioDesvio.cshtml:464</w:t>
            </w:r>
            <w:r>
              <w:rPr>
                <w:sz w:val="18"/>
                <w:szCs w:val="20"/>
              </w:rPr>
              <w:t xml:space="preserve">). Confirmado em 21/10/2026 (CT-GQ-016): a tela não tem a caixa e nenhuma solicitação de mudança foi aberta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é a do servidor (RN-GQ-D05-08). O responsável gravado é o texto de um campo travado vindo do navegador, e o código do usuário não é gravado (RN-GQ-D05-07, a confirmar no teste). O histórico manual não tem valor antigo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Justificativa é obrigatório na tela, mas o servidor não o lê e o histórico recebe justificativa vazia (RN-GQ-D05-10)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análise da causa raiz deve ser aplicada durante a investigação de desvios de qualidade."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339</w:t>
            </w:r>
          </w:p>
        </w:tc>
        <w:tc>
          <w:tcPr>
            <w:tcW w:w="4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há análise de causa raiz se a GQ marcar CAPA. Sem CAPA, o desvio fecha com uma observação, sem diagrama nem causa (RN-GQ-037)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medicamentos não sejam comercializados ou distribuídos antes da Pessoa Delegada pelo Sistema de Gestão da Qualidade Farmacêutica ter certificado que cada lote do produto foi produzido e controlado..."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4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decisão sobre o desvio não segura nem avisa o lote em nenhum outro módulo; o lote é só texto copiado (visão geral do menu; </w:t>
            </w:r>
            <w:r>
              <w:rPr>
                <w:sz w:val="18"/>
                <w:szCs w:val="20"/>
              </w:rPr>
              <w:t xml:space="preserve">04-conformidade-regulatoria.md</w:t>
            </w:r>
            <w:r>
              <w:rPr>
                <w:sz w:val="18"/>
                <w:szCs w:val="20"/>
              </w:rPr>
              <w:t xml:space="preserve">, seções 2.1 e 2.12)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Divergência: o </w:t>
      </w:r>
      <w:r>
        <w:rPr>
          <w:szCs w:val="20"/>
        </w:rPr>
        <w:t xml:space="preserve">04-conformidade-regulatoria.md</w:t>
      </w:r>
      <w:r>
        <w:rPr>
          <w:szCs w:val="20"/>
        </w:rPr>
        <w:t xml:space="preserve"> (seção 2.12) trata a liberação do lote como "Fora da GQ / A verificar". Aqui a linha do Art. 8º, XV é marcada "Não atende" por seguir a visão geral do menu, que lista como maior lacuna o fato de o desvio não segurar o lote. A confirmar com Garantia da Qualidade e Assuntos Regulatórios.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 que critério vocês decidiram não abrir CAPA neste desvio? O sistema mostra isso hoje? Em parte. Mostra o texto livre da observação, mas não há critério de risco nem segunda aprovação. 2. Quem decidiu e quando? O sistema mostra isso hoje? Em parte. A data é do servidor, mas o nome vem de um campo da tela e o código do usuário não é gravado. 3. O desvio podia afetar outros lotes ou produtos? O sistema mostra isso hoje? Não. Não há consulta a outros lotes nesta etapa. 4. Esse desvio exigiu uma mudança? O sistema mostra isso hoje? Não. A tela não tem a caixa de controle de mudança e nada é aberto (confirmado em 21/10/2026, CT-GQ-016). 5. O lote estava liberado ou retido enquanto o desvio era avaliado? O sistema mostra isso hoje? Não. O desvio não se liga ao lote em nenhum outro módulo. 6. O histórico mostra o que mudou na decisão? O sistema mostra isso hoje? Em parte. O histórico traz só o valor novo na primeira avaliação.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 a classificação de risco do desvio antes da decisão sobre CAPA (Art. 334).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Colocar na tela a caixa de controle de mudança, e fazer com que ela abra a solicitação (RN-GQ-036, RN-GQ-039).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justificativa digitada e o código do usuário que decidiu (RN-GQ-D05-07, RN-GQ-D05-10).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o histórico com valor antigo e novo em qualquer reavaliação (RN-GQ-D05-11).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segunda revisão ou critério escrito para encerrar um desvio sem CAPA (RN-GQ-037).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o servidor conferir a situação do desvio e as avaliações das áreas antes de gravar (RN-GQ-035, RN-GQ-D05-09).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o desvio segurar o lote até a decisão (sem número de regra nesta página; ver visão geral do menu).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a busca por número do desvio achar quando se digita o ano, mostrar no filtro todas as situações que a lista traz e avisar quando a data é inválida (DV-GQ-026, DV-GQ-028, DV-GQ-027). Inferência da análise: quem audita procura o desvio pelo número completo.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se o histórico da avaliação traz o conteúdo e a justificativa; a rodada 1 mostrou lacunas no histórico de outras etapas (DV-GQ-036) e não abriu o histórico desta.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que lista entre as funções do sistema: "Trilhas de auditoria;", "Utilização de assinaturas eletrônicas;" e "Mensagens de erro inequívocas." Aplicação: a decisão da GQ é gravada sem nova assinatura, o histórico manual não traz valor antigo e, quando duas recusas têm o mesmo nome, só a última aparece na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Relatório Desvios: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Relatório Desvios: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