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Produção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Fluxo – Registro de lote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13/10/2026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Versão publicada no portal, sem os achados de segurança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OBJETIVO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Este documento descreve o </w:t>
      </w:r>
      <w:r>
        <w:rPr>
          <w:b/>
          <w:bCs/>
          <w:szCs w:val="20"/>
        </w:rPr>
        <w:t xml:space="preserve">registro de lote</w:t>
      </w:r>
      <w:r>
        <w:rPr>
          <w:szCs w:val="20"/>
        </w:rPr>
        <w:t xml:space="preserve"> da Produção no LabMedSys: como cada etapa da fabricação é registrada na ordem de produção (OPE) do lote.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Os campos.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pesagem que vem do Estoque.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Os controles em processo.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As análises pedidas ao Controle da Qualidade.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histórico de alterações.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Pela norma, é o documento que prova como o lote foi fabricado (RDC 658/2022, arts. 124, 125 e 137).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Foi montado </w:t>
      </w:r>
      <w:r>
        <w:rPr>
          <w:b/>
          <w:bCs/>
          <w:szCs w:val="20"/>
        </w:rPr>
        <w:t xml:space="preserve">a partir do código do sistema legado</w:t>
      </w:r>
      <w:r>
        <w:rPr>
          <w:szCs w:val="20"/>
        </w:rPr>
        <w:t xml:space="preserve">. O que depende da prática da área ou do modelo de cada produto está marcado como </w:t>
      </w:r>
      <w:r>
        <w:rPr>
          <w:b/>
          <w:bCs/>
          <w:szCs w:val="20"/>
        </w:rPr>
        <w:t xml:space="preserve">a validar</w:t>
      </w:r>
      <w:r>
        <w:rPr>
          <w:szCs w:val="20"/>
        </w:rPr>
        <w:t xml:space="preserve">. Os casos de teste estão no fim.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ESCOPO</w:t>
      </w:r>
    </w:p>
    <w:p>
      <w:pPr>
        <w:keepNext/>
        <w:spacing w:after="0" w:line="360" w:lineRule="auto"/>
      </w:pP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Registro da Produção: etapas e subetapas da OPE.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modelo do registro (XML do produto) e a classe de programa do produto, só no que define o comportamento.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Pesagem trazida do Estoque.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Controle em processo e análise do CQ em processo, com a liberação da análise.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Manipulação de horas (apontamento), Solicitação Avulsa de insumos, anexos.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Consultar Log OPE (histórico) e impressão da OPE.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Pesagem/Medição de Matéria-Prima, para mostrar a relação com o registro.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Fora do escopo: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Autorização, número de lote e final da produção (fluxo 1).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Cadastro do produto, da ordem de produção e do modelo XML (fluxo 3).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Nomes das telas:</w:t>
      </w:r>
      <w:r>
        <w:rPr>
          <w:szCs w:val="20"/>
        </w:rPr>
        <w:t xml:space="preserve"> como aparecem no menu ou no alto de cada tela. Os caminhos de código são relativos a </w:t>
      </w:r>
      <w:r>
        <w:rPr>
          <w:szCs w:val="20"/>
        </w:rPr>
        <w:t xml:space="preserve">2.producao/app/</w:t>
      </w:r>
      <w:r>
        <w:rPr>
          <w:szCs w:val="20"/>
        </w:rPr>
        <w:t xml:space="preserve">. Para encurtar: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UI/</w:t>
      </w:r>
      <w:r>
        <w:rPr>
          <w:szCs w:val="20"/>
        </w:rPr>
        <w:t xml:space="preserve"> = </w:t>
      </w:r>
      <w:r>
        <w:rPr>
          <w:szCs w:val="20"/>
        </w:rPr>
        <w:t xml:space="preserve">LaboSys_UI/</w:t>
      </w:r>
      <w:r>
        <w:rPr>
          <w:szCs w:val="20"/>
        </w:rPr>
        <w:t xml:space="preserve">;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Prod/</w:t>
      </w:r>
      <w:r>
        <w:rPr>
          <w:szCs w:val="20"/>
        </w:rPr>
        <w:t xml:space="preserve"> = </w:t>
      </w:r>
      <w:r>
        <w:rPr>
          <w:szCs w:val="20"/>
        </w:rPr>
        <w:t xml:space="preserve">LaboSys_UI/producao/</w:t>
      </w:r>
      <w:r>
        <w:rPr>
          <w:szCs w:val="20"/>
        </w:rPr>
        <w:t xml:space="preserve">;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XML/</w:t>
      </w:r>
      <w:r>
        <w:rPr>
          <w:szCs w:val="20"/>
        </w:rPr>
        <w:t xml:space="preserve"> = </w:t>
      </w:r>
      <w:r>
        <w:rPr>
          <w:szCs w:val="20"/>
        </w:rPr>
        <w:t xml:space="preserve">LaboSys_UI/producao/XML/Class_Producao/</w:t>
      </w:r>
      <w:r>
        <w:rPr>
          <w:szCs w:val="20"/>
        </w:rPr>
        <w:t xml:space="preserve">;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Sub</w:t>
      </w:r>
      <w:r>
        <w:rPr>
          <w:szCs w:val="20"/>
        </w:rPr>
        <w:t xml:space="preserve"> = </w:t>
      </w:r>
      <w:r>
        <w:rPr>
          <w:szCs w:val="20"/>
        </w:rPr>
        <w:t xml:space="preserve">XML/SubEtapaProducao.cs</w:t>
      </w:r>
      <w:r>
        <w:rPr>
          <w:szCs w:val="20"/>
        </w:rPr>
        <w:t xml:space="preserve">;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Pg</w:t>
      </w:r>
      <w:r>
        <w:rPr>
          <w:szCs w:val="20"/>
        </w:rPr>
        <w:t xml:space="preserve"> = </w:t>
      </w:r>
      <w:r>
        <w:rPr>
          <w:szCs w:val="20"/>
        </w:rPr>
        <w:t xml:space="preserve">Prod/producao.aspx.cs</w:t>
      </w:r>
      <w:r>
        <w:rPr>
          <w:szCs w:val="20"/>
        </w:rPr>
        <w:t xml:space="preserve">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VISÃO GERAL DO PROCESSO</w:t>
      </w:r>
    </w:p>
    <w:p>
      <w:pPr>
        <w:keepNext/>
        <w:spacing w:after="0" w:line="360" w:lineRule="auto"/>
      </w:pP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400000" cy="4162153"/>
            <wp:effectExtent l="0" t="0" r="0" b="0"/>
            <wp:docPr id="5001" name="Imagem 5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1" name="Imagem 5001"/>
                    <pic:cNvPicPr/>
                  </pic:nvPicPr>
                  <pic:blipFill>
                    <a:blip r:embed="rIdHom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162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1 – Workflow do registro de lote na Produção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Com a produção iniciada (fluxo 1), o operador abre o </w:t>
      </w:r>
      <w:r>
        <w:rPr>
          <w:b/>
          <w:bCs/>
          <w:szCs w:val="20"/>
        </w:rPr>
        <w:t xml:space="preserve">Registro da Produção</w:t>
      </w:r>
      <w:r>
        <w:rPr>
          <w:szCs w:val="20"/>
        </w:rPr>
        <w:t xml:space="preserve">.</w:t>
      </w:r>
    </w:p>
    <w:p>
      <w:pPr>
        <w:numPr>
          <w:ilvl w:val="1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ordem de produção mostra as </w:t>
      </w:r>
      <w:r>
        <w:rPr>
          <w:b/>
          <w:bCs/>
          <w:szCs w:val="20"/>
        </w:rPr>
        <w:t xml:space="preserve">etapas</w:t>
      </w:r>
      <w:r>
        <w:rPr>
          <w:szCs w:val="20"/>
        </w:rPr>
        <w:t xml:space="preserve"> do produto. Cada etapa tem </w:t>
      </w:r>
      <w:r>
        <w:rPr>
          <w:b/>
          <w:bCs/>
          <w:szCs w:val="20"/>
        </w:rPr>
        <w:t xml:space="preserve">subetapas</w:t>
      </w:r>
      <w:r>
        <w:rPr>
          <w:szCs w:val="20"/>
        </w:rPr>
        <w:t xml:space="preserve">, e cada subetapa tem </w:t>
      </w:r>
      <w:r>
        <w:rPr>
          <w:b/>
          <w:bCs/>
          <w:szCs w:val="20"/>
        </w:rPr>
        <w:t xml:space="preserve">campos</w:t>
      </w:r>
      <w:r>
        <w:rPr>
          <w:szCs w:val="20"/>
        </w:rPr>
        <w:t xml:space="preserve">.</w:t>
      </w:r>
    </w:p>
    <w:p>
      <w:pPr>
        <w:numPr>
          <w:ilvl w:val="1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Tudo vem do </w:t>
      </w:r>
      <w:r>
        <w:rPr>
          <w:b/>
          <w:bCs/>
          <w:szCs w:val="20"/>
        </w:rPr>
        <w:t xml:space="preserve">modelo XML</w:t>
      </w:r>
      <w:r>
        <w:rPr>
          <w:szCs w:val="20"/>
        </w:rPr>
        <w:t xml:space="preserve"> do produto.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2. Alguns campos se preenchem sozinhos:</w:t>
      </w:r>
    </w:p>
    <w:p>
      <w:pPr>
        <w:numPr>
          <w:ilvl w:val="1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número do lote e da OPE;</w:t>
      </w:r>
    </w:p>
    <w:p>
      <w:pPr>
        <w:numPr>
          <w:ilvl w:val="1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validade;</w:t>
      </w:r>
    </w:p>
    <w:p>
      <w:pPr>
        <w:numPr>
          <w:ilvl w:val="1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revisão e versão da ordem;</w:t>
      </w:r>
    </w:p>
    <w:p>
      <w:pPr>
        <w:numPr>
          <w:ilvl w:val="1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quem gerou o lote;</w:t>
      </w:r>
    </w:p>
    <w:p>
      <w:pPr>
        <w:numPr>
          <w:ilvl w:val="1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os </w:t>
      </w:r>
      <w:r>
        <w:rPr>
          <w:b/>
          <w:bCs/>
          <w:szCs w:val="20"/>
        </w:rPr>
        <w:t xml:space="preserve">dados da pesagem feita no Estoque</w:t>
      </w:r>
      <w:r>
        <w:rPr>
          <w:szCs w:val="20"/>
        </w:rPr>
        <w:t xml:space="preserve">: lote do insumo, peso, tara, responsáveis.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3. Os outros são digitados. 4. Campos de responsabilidade pedem </w:t>
      </w:r>
      <w:r>
        <w:rPr>
          <w:b/>
          <w:bCs/>
          <w:szCs w:val="20"/>
        </w:rPr>
        <w:t xml:space="preserve">usuário e senha</w:t>
      </w:r>
      <w:r>
        <w:rPr>
          <w:szCs w:val="20"/>
        </w:rPr>
        <w:t xml:space="preserve"> de quem tem a função profissional exigida. 5. A subetapa pode ser </w:t>
      </w:r>
      <w:r>
        <w:rPr>
          <w:b/>
          <w:bCs/>
          <w:szCs w:val="20"/>
        </w:rPr>
        <w:t xml:space="preserve">salva em parte</w:t>
      </w:r>
      <w:r>
        <w:rPr>
          <w:szCs w:val="20"/>
        </w:rPr>
        <w:t xml:space="preserve"> (rascunho) ou </w:t>
      </w:r>
      <w:r>
        <w:rPr>
          <w:b/>
          <w:bCs/>
          <w:szCs w:val="20"/>
        </w:rPr>
        <w:t xml:space="preserve">salva completa</w:t>
      </w:r>
      <w:r>
        <w:rPr>
          <w:szCs w:val="20"/>
        </w:rPr>
        <w:t xml:space="preserve">. Cada alteração posterior fica no histórico. 6. Em pontos definidos no modelo:</w:t>
      </w:r>
    </w:p>
    <w:p>
      <w:pPr>
        <w:numPr>
          <w:ilvl w:val="1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há </w:t>
      </w:r>
      <w:r>
        <w:rPr>
          <w:b/>
          <w:bCs/>
          <w:szCs w:val="20"/>
        </w:rPr>
        <w:t xml:space="preserve">controles em processo</w:t>
      </w:r>
      <w:r>
        <w:rPr>
          <w:szCs w:val="20"/>
        </w:rPr>
        <w:t xml:space="preserve">;</w:t>
      </w:r>
    </w:p>
    <w:p>
      <w:pPr>
        <w:numPr>
          <w:ilvl w:val="1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há subetapas que </w:t>
      </w:r>
      <w:r>
        <w:rPr>
          <w:b/>
          <w:bCs/>
          <w:szCs w:val="20"/>
        </w:rPr>
        <w:t xml:space="preserve">pedem análise ao CQ</w:t>
      </w:r>
      <w:r>
        <w:rPr>
          <w:szCs w:val="20"/>
        </w:rPr>
        <w:t xml:space="preserve"> (granel, semielaborado). Enquanto a análise não é aprovada, as subetapas seguintes ficam travadas, a menos que alguém com a função de liberação libere a trava com senha e justificativa.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7. A última subetapa marcada como final leva a produção a </w:t>
      </w:r>
      <w:r>
        <w:rPr>
          <w:b/>
          <w:bCs/>
          <w:szCs w:val="20"/>
        </w:rPr>
        <w:t xml:space="preserve">pendente de finalização</w:t>
      </w:r>
      <w:r>
        <w:rPr>
          <w:szCs w:val="20"/>
        </w:rPr>
        <w:t xml:space="preserve">, e o fluxo continua no Final da Produção (fluxo 1).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DESCRIÇÃO FUNCIONAL DAS ETAPAS</w:t>
      </w:r>
    </w:p>
    <w:p>
      <w:pPr>
        <w:keepNext/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 modelo do registro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Regras de negócio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RN001 – O registro de cada produto vem de um </w:t>
      </w:r>
      <w:r>
        <w:rPr>
          <w:b/>
          <w:bCs/>
          <w:szCs w:val="20"/>
        </w:rPr>
        <w:t xml:space="preserve">modelo XML</w:t>
      </w:r>
      <w:r>
        <w:rPr>
          <w:szCs w:val="20"/>
        </w:rPr>
        <w:t xml:space="preserve"> ligado à ordem de produção.</w:t>
      </w:r>
    </w:p>
    <w:p>
      <w:pPr>
        <w:numPr>
          <w:ilvl w:val="1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Um produto tem várias etapas; cada etapa, várias subetapas; cada subetapa, vários campos.</w:t>
      </w:r>
    </w:p>
    <w:p>
      <w:pPr>
        <w:numPr>
          <w:ilvl w:val="1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É o que diz o documento do fornecedor (</w:t>
      </w:r>
      <w:r>
        <w:rPr>
          <w:szCs w:val="20"/>
        </w:rPr>
        <w:t xml:space="preserve">XML/XML.docx</w:t>
      </w:r>
      <w:r>
        <w:rPr>
          <w:szCs w:val="20"/>
        </w:rPr>
        <w:t xml:space="preserve">) e mostra o leitor do modelo (</w:t>
      </w:r>
      <w:r>
        <w:rPr>
          <w:szCs w:val="20"/>
        </w:rPr>
        <w:t xml:space="preserve">XML/MontaXML.cs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RN002 – Cada campo pode ter (</w:t>
      </w:r>
      <w:r>
        <w:rPr>
          <w:szCs w:val="20"/>
        </w:rPr>
        <w:t xml:space="preserve">XML/MontaXML.cs</w:t>
      </w:r>
      <w:r>
        <w:rPr>
          <w:szCs w:val="20"/>
        </w:rPr>
        <w:t xml:space="preserve">, classe </w:t>
      </w:r>
      <w:r>
        <w:rPr>
          <w:szCs w:val="20"/>
        </w:rPr>
        <w:t xml:space="preserve">TagCampos</w:t>
      </w:r>
      <w:r>
        <w:rPr>
          <w:szCs w:val="20"/>
        </w:rPr>
        <w:t xml:space="preserve">):</w:t>
      </w:r>
    </w:p>
    <w:p>
      <w:pPr>
        <w:numPr>
          <w:ilvl w:val="1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tipo e máscara;</w:t>
      </w:r>
    </w:p>
    <w:p>
      <w:pPr>
        <w:numPr>
          <w:ilvl w:val="1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obrigatório</w:t>
      </w:r>
      <w:r>
        <w:rPr>
          <w:szCs w:val="20"/>
        </w:rPr>
        <w:t xml:space="preserve">;</w:t>
      </w:r>
    </w:p>
    <w:p>
      <w:pPr>
        <w:numPr>
          <w:ilvl w:val="1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função profissional</w:t>
      </w:r>
      <w:r>
        <w:rPr>
          <w:szCs w:val="20"/>
        </w:rPr>
        <w:t xml:space="preserve"> exigida e </w:t>
      </w:r>
      <w:r>
        <w:rPr>
          <w:b/>
          <w:bCs/>
          <w:szCs w:val="20"/>
        </w:rPr>
        <w:t xml:space="preserve">ícone de login</w:t>
      </w:r>
      <w:r>
        <w:rPr>
          <w:szCs w:val="20"/>
        </w:rPr>
        <w:t xml:space="preserve"> (campo de assinatura);</w:t>
      </w:r>
    </w:p>
    <w:p>
      <w:pPr>
        <w:numPr>
          <w:ilvl w:val="1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fórmula;</w:t>
      </w:r>
    </w:p>
    <w:p>
      <w:pPr>
        <w:numPr>
          <w:ilvl w:val="1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preenchimento automático e integração com o Estoque;</w:t>
      </w:r>
    </w:p>
    <w:p>
      <w:pPr>
        <w:numPr>
          <w:ilvl w:val="1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comparações (com a data do sistema, entre datas, entre campos).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RN003 – O modelo </w:t>
      </w:r>
      <w:r>
        <w:rPr>
          <w:b/>
          <w:bCs/>
          <w:szCs w:val="20"/>
        </w:rPr>
        <w:t xml:space="preserve">não tem limite de especificação</w:t>
      </w:r>
      <w:r>
        <w:rPr>
          <w:szCs w:val="20"/>
        </w:rPr>
        <w:t xml:space="preserve"> (mínimo e máximo) por campo.</w:t>
      </w:r>
    </w:p>
    <w:p>
      <w:pPr>
        <w:numPr>
          <w:ilvl w:val="1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conferência de um resultado contra o limite só existe se for </w:t>
      </w:r>
      <w:r>
        <w:rPr>
          <w:b/>
          <w:bCs/>
          <w:szCs w:val="20"/>
        </w:rPr>
        <w:t xml:space="preserve">programada</w:t>
      </w:r>
      <w:r>
        <w:rPr>
          <w:szCs w:val="20"/>
        </w:rPr>
        <w:t xml:space="preserve"> na classe do produto.</w:t>
      </w:r>
    </w:p>
    <w:p>
      <w:pPr>
        <w:numPr>
          <w:ilvl w:val="1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Exemplos: </w:t>
      </w:r>
      <w:r>
        <w:rPr>
          <w:szCs w:val="20"/>
        </w:rPr>
        <w:t xml:space="preserve">XML/BLL/Glibenclamida_OP.cs</w:t>
      </w:r>
      <w:r>
        <w:rPr>
          <w:szCs w:val="20"/>
        </w:rPr>
        <w:t xml:space="preserve">, </w:t>
      </w:r>
      <w:r>
        <w:rPr>
          <w:szCs w:val="20"/>
        </w:rPr>
        <w:t xml:space="preserve">DIAZEPAM.cs</w:t>
      </w:r>
      <w:r>
        <w:rPr>
          <w:szCs w:val="20"/>
        </w:rPr>
        <w:t xml:space="preserve">. Nenhuma ocorrência de mínimo ou máximo no código do registro.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RN004 – A passagem de uma etapa para a outra é validada assim (</w:t>
      </w:r>
      <w:r>
        <w:rPr>
          <w:szCs w:val="20"/>
        </w:rPr>
        <w:t xml:space="preserve">XML/EtapaProducao.cs:19-48, 122-165</w:t>
      </w:r>
      <w:r>
        <w:rPr>
          <w:szCs w:val="20"/>
        </w:rPr>
        <w:t xml:space="preserve">):</w:t>
      </w:r>
    </w:p>
    <w:p>
      <w:pPr>
        <w:numPr>
          <w:ilvl w:val="1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para os produtos de classe </w:t>
      </w:r>
      <w:r>
        <w:rPr>
          <w:b/>
          <w:bCs/>
          <w:szCs w:val="20"/>
        </w:rPr>
        <w:t xml:space="preserve">Glibenclamida</w:t>
      </w:r>
      <w:r>
        <w:rPr>
          <w:szCs w:val="20"/>
        </w:rPr>
        <w:t xml:space="preserve">, por regras próprias, com o </w:t>
      </w:r>
      <w:r>
        <w:rPr>
          <w:b/>
          <w:bCs/>
          <w:szCs w:val="20"/>
        </w:rPr>
        <w:t xml:space="preserve">nome do produto escrito no código geral</w:t>
      </w:r>
      <w:r>
        <w:rPr>
          <w:szCs w:val="20"/>
        </w:rPr>
        <w:t xml:space="preserve"> (linha 127);</w:t>
      </w:r>
    </w:p>
    <w:p>
      <w:pPr>
        <w:numPr>
          <w:ilvl w:val="1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para os demais, só pelos </w:t>
      </w:r>
      <w:r>
        <w:rPr>
          <w:b/>
          <w:bCs/>
          <w:szCs w:val="20"/>
        </w:rPr>
        <w:t xml:space="preserve">controles em processo</w:t>
      </w:r>
      <w:r>
        <w:rPr>
          <w:szCs w:val="20"/>
        </w:rPr>
        <w:t xml:space="preserve"> declarados no modelo.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Telas do sistema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modelo não tem tela própria de edição: o arquivo XML é ligado à ordem de produção no cadastro (fluxo 3).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Preencher a subetapa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Regras de negócio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RN005 – O Registro da Produção abre só em produção </w:t>
      </w:r>
      <w:r>
        <w:rPr>
          <w:b/>
          <w:bCs/>
          <w:szCs w:val="20"/>
        </w:rPr>
        <w:t xml:space="preserve">iniciada</w:t>
      </w:r>
      <w:r>
        <w:rPr>
          <w:szCs w:val="20"/>
        </w:rPr>
        <w:t xml:space="preserve"> ou </w:t>
      </w:r>
      <w:r>
        <w:rPr>
          <w:b/>
          <w:bCs/>
          <w:szCs w:val="20"/>
        </w:rPr>
        <w:t xml:space="preserve">pendente de finalização</w:t>
      </w:r>
      <w:r>
        <w:rPr>
          <w:szCs w:val="20"/>
        </w:rPr>
        <w:t xml:space="preserve">. Nas outras situações, e depois da finalização, a tela é só para ver (</w:t>
      </w:r>
      <w:r>
        <w:rPr>
          <w:szCs w:val="20"/>
        </w:rPr>
        <w:t xml:space="preserve">Prod/registro_producao_lst.aspx.cs:120-121</w:t>
      </w:r>
      <w:r>
        <w:rPr>
          <w:szCs w:val="20"/>
        </w:rPr>
        <w:t xml:space="preserve">; </w:t>
      </w:r>
      <w:r>
        <w:rPr>
          <w:szCs w:val="20"/>
        </w:rPr>
        <w:t xml:space="preserve">XML/RetornaCamposXML.cs:235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RN006 – </w:t>
      </w:r>
      <w:r>
        <w:rPr>
          <w:b/>
          <w:bCs/>
          <w:szCs w:val="20"/>
        </w:rPr>
        <w:t xml:space="preserve">Campos automáticos</w:t>
      </w:r>
      <w:r>
        <w:rPr>
          <w:szCs w:val="20"/>
        </w:rPr>
        <w:t xml:space="preserve"> (</w:t>
      </w:r>
      <w:r>
        <w:rPr>
          <w:szCs w:val="20"/>
        </w:rPr>
        <w:t xml:space="preserve">XML/BLL/CalculoGenerico.cs:318-480</w:t>
      </w:r>
      <w:r>
        <w:rPr>
          <w:szCs w:val="20"/>
        </w:rPr>
        <w:t xml:space="preserve">):</w:t>
      </w:r>
    </w:p>
    <w:p>
      <w:pPr>
        <w:numPr>
          <w:ilvl w:val="1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número do lote, OPE e validade do lote;</w:t>
      </w:r>
    </w:p>
    <w:p>
      <w:pPr>
        <w:numPr>
          <w:ilvl w:val="1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quem criou a produção e quem gerou o lote;</w:t>
      </w:r>
    </w:p>
    <w:p>
      <w:pPr>
        <w:numPr>
          <w:ilvl w:val="1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data de geração;</w:t>
      </w:r>
    </w:p>
    <w:p>
      <w:pPr>
        <w:numPr>
          <w:ilvl w:val="1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revisão, versão, data de elaboração e data de aprovação</w:t>
      </w:r>
      <w:r>
        <w:rPr>
          <w:szCs w:val="20"/>
        </w:rPr>
        <w:t xml:space="preserve"> da ordem de produção.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RN007 – </w:t>
      </w:r>
      <w:r>
        <w:rPr>
          <w:b/>
          <w:bCs/>
          <w:szCs w:val="20"/>
        </w:rPr>
        <w:t xml:space="preserve">Pesagem do Estoque:</w:t>
      </w:r>
      <w:r>
        <w:rPr>
          <w:szCs w:val="20"/>
        </w:rPr>
        <w:t xml:space="preserve"> campos de integração trazem a pesagem feita no Estoque para a requisição da produção (</w:t>
      </w:r>
      <w:r>
        <w:rPr>
          <w:szCs w:val="20"/>
        </w:rPr>
        <w:t xml:space="preserve">XML/BLL/PesagemEstoque.cs:107-171</w:t>
      </w:r>
      <w:r>
        <w:rPr>
          <w:szCs w:val="20"/>
        </w:rPr>
        <w:t xml:space="preserve">):</w:t>
      </w:r>
    </w:p>
    <w:p>
      <w:pPr>
        <w:numPr>
          <w:ilvl w:val="1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item;</w:t>
      </w:r>
    </w:p>
    <w:p>
      <w:pPr>
        <w:numPr>
          <w:ilvl w:val="1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lote do insumo</w:t>
      </w:r>
      <w:r>
        <w:rPr>
          <w:szCs w:val="20"/>
        </w:rPr>
        <w:t xml:space="preserve">;</w:t>
      </w:r>
    </w:p>
    <w:p>
      <w:pPr>
        <w:numPr>
          <w:ilvl w:val="1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peso líquido e tara;</w:t>
      </w:r>
    </w:p>
    <w:p>
      <w:pPr>
        <w:numPr>
          <w:ilvl w:val="1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quantidade separada;</w:t>
      </w:r>
    </w:p>
    <w:p>
      <w:pPr>
        <w:numPr>
          <w:ilvl w:val="1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responsável pela pesagem</w:t>
      </w:r>
      <w:r>
        <w:rPr>
          <w:szCs w:val="20"/>
        </w:rPr>
        <w:t xml:space="preserve"> e </w:t>
      </w:r>
      <w:r>
        <w:rPr>
          <w:b/>
          <w:bCs/>
          <w:szCs w:val="20"/>
        </w:rPr>
        <w:t xml:space="preserve">pela separação</w:t>
      </w:r>
      <w:r>
        <w:rPr>
          <w:szCs w:val="20"/>
        </w:rPr>
        <w:t xml:space="preserve">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RN008 – </w:t>
      </w:r>
      <w:r>
        <w:rPr>
          <w:b/>
          <w:bCs/>
          <w:szCs w:val="20"/>
        </w:rPr>
        <w:t xml:space="preserve">Campos obrigatórios:</w:t>
      </w:r>
      <w:r>
        <w:rPr>
          <w:szCs w:val="20"/>
        </w:rPr>
        <w:t xml:space="preserve"> "Preencha os campos obrigatórios." (</w:t>
      </w:r>
      <w:r>
        <w:rPr>
          <w:szCs w:val="20"/>
        </w:rPr>
        <w:t xml:space="preserve">XML/ProducaoValidarCom.cs:587, 601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RN009 – </w:t>
      </w:r>
      <w:r>
        <w:rPr>
          <w:b/>
          <w:bCs/>
          <w:szCs w:val="20"/>
        </w:rPr>
        <w:t xml:space="preserve">Datas digitadas:</w:t>
      </w:r>
    </w:p>
    <w:p>
      <w:pPr>
        <w:numPr>
          <w:ilvl w:val="1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não podem ser futuras</w:t>
      </w:r>
      <w:r>
        <w:rPr>
          <w:szCs w:val="20"/>
        </w:rPr>
        <w:t xml:space="preserve">: "A Data preenchida é maior que a data atual do sistema." (</w:t>
      </w:r>
      <w:r>
        <w:rPr>
          <w:szCs w:val="20"/>
        </w:rPr>
        <w:t xml:space="preserve">XML/ProducaoValidarCom.cs:503</w:t>
      </w:r>
      <w:r>
        <w:rPr>
          <w:szCs w:val="20"/>
        </w:rPr>
        <w:t xml:space="preserve">);</w:t>
      </w:r>
    </w:p>
    <w:p>
      <w:pPr>
        <w:numPr>
          <w:ilvl w:val="1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podem ser comparadas entre si e com a data de geração do lote;</w:t>
      </w:r>
    </w:p>
    <w:p>
      <w:pPr>
        <w:numPr>
          <w:ilvl w:val="1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podem ser passadas</w:t>
      </w:r>
      <w:r>
        <w:rPr>
          <w:szCs w:val="20"/>
        </w:rPr>
        <w:t xml:space="preserve">: o sistema não confere se a data é a do momento do registro.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RN010 – </w:t>
      </w:r>
      <w:r>
        <w:rPr>
          <w:b/>
          <w:bCs/>
          <w:szCs w:val="20"/>
        </w:rPr>
        <w:t xml:space="preserve">Campos que não podem ser iguais</w:t>
      </w:r>
      <w:r>
        <w:rPr>
          <w:szCs w:val="20"/>
        </w:rPr>
        <w:t xml:space="preserve">, quando o modelo pede (por exemplo, executor e conferente): "Os campos não podem ser iguais." (</w:t>
      </w:r>
      <w:r>
        <w:rPr>
          <w:szCs w:val="20"/>
        </w:rPr>
        <w:t xml:space="preserve">XML/ProducaoValidarCom.cs:554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RN011 – </w:t>
      </w:r>
      <w:r>
        <w:rPr>
          <w:b/>
          <w:bCs/>
          <w:szCs w:val="20"/>
        </w:rPr>
        <w:t xml:space="preserve">Campos de assinatura</w:t>
      </w:r>
      <w:r>
        <w:rPr>
          <w:szCs w:val="20"/>
        </w:rPr>
        <w:t xml:space="preserve"> (ícone de login): pedem usuário e senha. O sistema confere se a pessoa tem a </w:t>
      </w:r>
      <w:r>
        <w:rPr>
          <w:b/>
          <w:bCs/>
          <w:szCs w:val="20"/>
        </w:rPr>
        <w:t xml:space="preserve">função profissional</w:t>
      </w:r>
      <w:r>
        <w:rPr>
          <w:szCs w:val="20"/>
        </w:rPr>
        <w:t xml:space="preserve"> exigida pelo campo ("NÃO TEM PERMISSÃO.") e preenche o campo com ela (</w:t>
      </w:r>
      <w:r>
        <w:rPr>
          <w:szCs w:val="20"/>
        </w:rPr>
        <w:t xml:space="preserve">XML/Autenticacao.cs:14-44</w:t>
      </w:r>
      <w:r>
        <w:rPr>
          <w:szCs w:val="20"/>
        </w:rPr>
        <w:t xml:space="preserve">; </w:t>
      </w:r>
      <w:r>
        <w:rPr>
          <w:szCs w:val="20"/>
        </w:rPr>
        <w:t xml:space="preserve">XML/RetornaCamposXML.cs:151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RN012 – </w:t>
      </w:r>
      <w:r>
        <w:rPr>
          <w:b/>
          <w:bCs/>
          <w:szCs w:val="20"/>
        </w:rPr>
        <w:t xml:space="preserve">Início e fim da subetapa:</w:t>
      </w:r>
      <w:r>
        <w:rPr>
          <w:szCs w:val="20"/>
        </w:rPr>
        <w:t xml:space="preserve"> a data e a hora são </w:t>
      </w:r>
      <w:r>
        <w:rPr>
          <w:b/>
          <w:bCs/>
          <w:szCs w:val="20"/>
        </w:rPr>
        <w:t xml:space="preserve">informadas pela tela</w:t>
      </w:r>
      <w:r>
        <w:rPr>
          <w:szCs w:val="20"/>
        </w:rPr>
        <w:t xml:space="preserve"> (</w:t>
      </w:r>
      <w:r>
        <w:rPr>
          <w:szCs w:val="20"/>
        </w:rPr>
        <w:t xml:space="preserve">Pg:170</w:t>
      </w:r>
      <w:r>
        <w:rPr>
          <w:szCs w:val="20"/>
        </w:rPr>
        <w:t xml:space="preserve">, </w:t>
      </w:r>
      <w:r>
        <w:rPr>
          <w:szCs w:val="20"/>
        </w:rPr>
        <w:t xml:space="preserve">GravarDataInicioFimSubEtapa</w:t>
      </w:r>
      <w:r>
        <w:rPr>
          <w:szCs w:val="20"/>
        </w:rPr>
        <w:t xml:space="preserve">; </w:t>
      </w:r>
      <w:r>
        <w:rPr>
          <w:szCs w:val="20"/>
        </w:rPr>
        <w:t xml:space="preserve">Sub:681</w:t>
      </w:r>
      <w:r>
        <w:rPr>
          <w:szCs w:val="20"/>
        </w:rPr>
        <w:t xml:space="preserve">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Telas do sistema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928"/>
        <w:gridCol w:w="2534"/>
        <w:gridCol w:w="5169"/>
      </w:tblGrid>
      <w:tr>
        <w:trPr>
          <w:tblHeader/>
          <w:cantSplit/>
        </w:trPr>
        <w:tc>
          <w:tcPr>
            <w:tcW w:w="192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Módulo</w:t>
            </w:r>
          </w:p>
        </w:tc>
        <w:tc>
          <w:tcPr>
            <w:tcW w:w="253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</w:t>
            </w:r>
          </w:p>
        </w:tc>
        <w:tc>
          <w:tcPr>
            <w:tcW w:w="516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Finalidade</w:t>
            </w:r>
          </w:p>
        </w:tc>
      </w:tr>
      <w:tr>
        <w:trPr>
          <w:cantSplit/>
        </w:trPr>
        <w:tc>
          <w:tcPr>
            <w:tcW w:w="19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Produção</w:t>
            </w:r>
          </w:p>
        </w:tc>
        <w:tc>
          <w:tcPr>
            <w:tcW w:w="25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Registro da Produção</w:t>
            </w:r>
          </w:p>
        </w:tc>
        <w:tc>
          <w:tcPr>
            <w:tcW w:w="51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Etapas e subetapas da OPE; preencher, assinar e salvar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Salvar e alterar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Regras de negócio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RN013 – </w:t>
      </w:r>
      <w:r>
        <w:rPr>
          <w:b/>
          <w:bCs/>
          <w:szCs w:val="20"/>
        </w:rPr>
        <w:t xml:space="preserve">Salvar completo:</w:t>
      </w:r>
      <w:r>
        <w:rPr>
          <w:szCs w:val="20"/>
        </w:rPr>
        <w:t xml:space="preserve"> grava só se a validação passar (</w:t>
      </w:r>
      <w:r>
        <w:rPr>
          <w:szCs w:val="20"/>
        </w:rPr>
        <w:t xml:space="preserve">Sub:385-426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RN014 – </w:t>
      </w:r>
      <w:r>
        <w:rPr>
          <w:b/>
          <w:bCs/>
          <w:szCs w:val="20"/>
        </w:rPr>
        <w:t xml:space="preserve">Salvar parcial:</w:t>
      </w:r>
      <w:r>
        <w:rPr>
          <w:szCs w:val="20"/>
        </w:rPr>
        <w:t xml:space="preserve"> quando o modelo permite (</w:t>
      </w:r>
      <w:r>
        <w:rPr>
          <w:szCs w:val="20"/>
        </w:rPr>
        <w:t xml:space="preserve">HabilitarSalvarParcial</w:t>
      </w:r>
      <w:r>
        <w:rPr>
          <w:szCs w:val="20"/>
        </w:rPr>
        <w:t xml:space="preserve">), a subetapa pode ser </w:t>
      </w:r>
      <w:r>
        <w:rPr>
          <w:b/>
          <w:bCs/>
          <w:szCs w:val="20"/>
        </w:rPr>
        <w:t xml:space="preserve">gravada mesmo com campos inválidos</w:t>
      </w:r>
      <w:r>
        <w:rPr>
          <w:szCs w:val="20"/>
        </w:rPr>
        <w:t xml:space="preserve">, depois de uma confirmação. É um rascunho (</w:t>
      </w:r>
      <w:r>
        <w:rPr>
          <w:szCs w:val="20"/>
        </w:rPr>
        <w:t xml:space="preserve">Sub:413</w:t>
      </w:r>
      <w:r>
        <w:rPr>
          <w:szCs w:val="20"/>
        </w:rPr>
        <w:t xml:space="preserve">; </w:t>
      </w:r>
      <w:r>
        <w:rPr>
          <w:szCs w:val="20"/>
        </w:rPr>
        <w:t xml:space="preserve">UI/scripts/producao.js:47-60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RN015 – Cada resposta grava quem criou e quem alterou, com a </w:t>
      </w:r>
      <w:r>
        <w:rPr>
          <w:b/>
          <w:bCs/>
          <w:szCs w:val="20"/>
        </w:rPr>
        <w:t xml:space="preserve">data do servidor</w:t>
      </w:r>
      <w:r>
        <w:rPr>
          <w:szCs w:val="20"/>
        </w:rPr>
        <w:t xml:space="preserve"> (</w:t>
      </w:r>
      <w:r>
        <w:rPr>
          <w:szCs w:val="20"/>
        </w:rPr>
        <w:t xml:space="preserve">Sub:487-498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RN016 – </w:t>
      </w:r>
      <w:r>
        <w:rPr>
          <w:b/>
          <w:bCs/>
          <w:szCs w:val="20"/>
        </w:rPr>
        <w:t xml:space="preserve">Histórico:</w:t>
      </w:r>
    </w:p>
    <w:p>
      <w:pPr>
        <w:numPr>
          <w:ilvl w:val="1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cada alteração de campo grava o valor anterior, o novo, o usuário e a data (</w:t>
      </w:r>
      <w:r>
        <w:rPr>
          <w:szCs w:val="20"/>
        </w:rPr>
        <w:t xml:space="preserve">TBL_LOG_ALTERACAO_XML</w:t>
      </w:r>
      <w:r>
        <w:rPr>
          <w:szCs w:val="20"/>
        </w:rPr>
        <w:t xml:space="preserve">; </w:t>
      </w:r>
      <w:r>
        <w:rPr>
          <w:szCs w:val="20"/>
        </w:rPr>
        <w:t xml:space="preserve">LaboSys_DAL/dalRespostaXML.cs:69-77</w:t>
      </w:r>
      <w:r>
        <w:rPr>
          <w:szCs w:val="20"/>
        </w:rPr>
        <w:t xml:space="preserve">);</w:t>
      </w:r>
    </w:p>
    <w:p>
      <w:pPr>
        <w:numPr>
          <w:ilvl w:val="1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sem motivo</w:t>
      </w:r>
      <w:r>
        <w:rPr>
          <w:szCs w:val="20"/>
        </w:rPr>
        <w:t xml:space="preserve"> da alteração;</w:t>
      </w:r>
    </w:p>
    <w:p>
      <w:pPr>
        <w:numPr>
          <w:ilvl w:val="1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com o valor </w:t>
      </w:r>
      <w:r>
        <w:rPr>
          <w:b/>
          <w:bCs/>
          <w:szCs w:val="20"/>
        </w:rPr>
        <w:t xml:space="preserve">cortado em 255 caracteres</w:t>
      </w:r>
      <w:r>
        <w:rPr>
          <w:szCs w:val="20"/>
        </w:rPr>
        <w:t xml:space="preserve">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RN017 – Enquanto a produção não é finalizada, campos já salvos podem ser </w:t>
      </w:r>
      <w:r>
        <w:rPr>
          <w:b/>
          <w:bCs/>
          <w:szCs w:val="20"/>
        </w:rPr>
        <w:t xml:space="preserve">alterados</w:t>
      </w:r>
      <w:r>
        <w:rPr>
          <w:szCs w:val="20"/>
        </w:rPr>
        <w:t xml:space="preserve">, sem aprovação de outra pessoa. </w:t>
      </w:r>
      <w:r>
        <w:rPr>
          <w:i/>
          <w:iCs/>
          <w:szCs w:val="20"/>
        </w:rPr>
        <w:t xml:space="preserve">A confirmar no teste:</w:t>
      </w:r>
      <w:r>
        <w:rPr>
          <w:szCs w:val="20"/>
        </w:rPr>
        <w:t xml:space="preserve"> se uma subetapa já assinada pode ser alterada.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RN018 – A tela </w:t>
      </w:r>
      <w:r>
        <w:rPr>
          <w:b/>
          <w:bCs/>
          <w:szCs w:val="20"/>
        </w:rPr>
        <w:t xml:space="preserve">Consultar Log OPE</w:t>
      </w:r>
      <w:r>
        <w:rPr>
          <w:szCs w:val="20"/>
        </w:rPr>
        <w:t xml:space="preserve"> mostra o histórico do registro (</w:t>
      </w:r>
      <w:r>
        <w:rPr>
          <w:szCs w:val="20"/>
        </w:rPr>
        <w:t xml:space="preserve">Prod/log_ope_lst.aspx</w:t>
      </w:r>
      <w:r>
        <w:rPr>
          <w:szCs w:val="20"/>
        </w:rPr>
        <w:t xml:space="preserve">; </w:t>
      </w:r>
      <w:r>
        <w:rPr>
          <w:szCs w:val="20"/>
        </w:rPr>
        <w:t xml:space="preserve">Prod/log_ope_rel.aspx.cs:20-24</w:t>
      </w:r>
      <w:r>
        <w:rPr>
          <w:szCs w:val="20"/>
        </w:rPr>
        <w:t xml:space="preserve">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Telas do sistema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008"/>
        <w:gridCol w:w="2914"/>
        <w:gridCol w:w="4709"/>
      </w:tblGrid>
      <w:tr>
        <w:trPr>
          <w:tblHeader/>
          <w:cantSplit/>
        </w:trPr>
        <w:tc>
          <w:tcPr>
            <w:tcW w:w="200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Módulo</w:t>
            </w:r>
          </w:p>
        </w:tc>
        <w:tc>
          <w:tcPr>
            <w:tcW w:w="291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</w:t>
            </w:r>
          </w:p>
        </w:tc>
        <w:tc>
          <w:tcPr>
            <w:tcW w:w="470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Finalidade</w:t>
            </w:r>
          </w:p>
        </w:tc>
      </w:tr>
      <w:tr>
        <w:trPr>
          <w:cantSplit/>
        </w:trPr>
        <w:tc>
          <w:tcPr>
            <w:tcW w:w="20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Produção</w:t>
            </w:r>
          </w:p>
        </w:tc>
        <w:tc>
          <w:tcPr>
            <w:tcW w:w="29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Registro da Produção</w:t>
            </w:r>
          </w:p>
        </w:tc>
        <w:tc>
          <w:tcPr>
            <w:tcW w:w="47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 parcial ou completo; alterar</w:t>
            </w:r>
          </w:p>
        </w:tc>
      </w:tr>
      <w:tr>
        <w:trPr>
          <w:cantSplit/>
        </w:trPr>
        <w:tc>
          <w:tcPr>
            <w:tcW w:w="20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Produção</w:t>
            </w:r>
          </w:p>
        </w:tc>
        <w:tc>
          <w:tcPr>
            <w:tcW w:w="29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Consultar Log OPE</w:t>
            </w:r>
          </w:p>
        </w:tc>
        <w:tc>
          <w:tcPr>
            <w:tcW w:w="47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Histórico das alterações do registro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Controle em processo e análise do CQ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Regras de negócio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RN019 – O </w:t>
      </w:r>
      <w:r>
        <w:rPr>
          <w:b/>
          <w:bCs/>
          <w:szCs w:val="20"/>
        </w:rPr>
        <w:t xml:space="preserve">controle em processo</w:t>
      </w:r>
      <w:r>
        <w:rPr>
          <w:szCs w:val="20"/>
        </w:rPr>
        <w:t xml:space="preserve"> de uma etapa confere só se os </w:t>
      </w:r>
      <w:r>
        <w:rPr>
          <w:b/>
          <w:bCs/>
          <w:szCs w:val="20"/>
        </w:rPr>
        <w:t xml:space="preserve">campos obrigatórios</w:t>
      </w:r>
      <w:r>
        <w:rPr>
          <w:szCs w:val="20"/>
        </w:rPr>
        <w:t xml:space="preserve"> da subetapa de controle foram preenchidos. Se não, mostra "&lt;controle&gt; Incompleto." (</w:t>
      </w:r>
      <w:r>
        <w:rPr>
          <w:szCs w:val="20"/>
        </w:rPr>
        <w:t xml:space="preserve">XML/BLL/CalculoGenerico.cs:773-818</w:t>
      </w:r>
      <w:r>
        <w:rPr>
          <w:szCs w:val="20"/>
        </w:rPr>
        <w:t xml:space="preserve">). </w:t>
      </w:r>
      <w:r>
        <w:rPr>
          <w:b/>
          <w:bCs/>
          <w:szCs w:val="20"/>
        </w:rPr>
        <w:t xml:space="preserve">Não compara o resultado com um limite</w:t>
      </w:r>
      <w:r>
        <w:rPr>
          <w:szCs w:val="20"/>
        </w:rPr>
        <w:t xml:space="preserve"> (RN003).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RN020 – Uma subetapa pode </w:t>
      </w:r>
      <w:r>
        <w:rPr>
          <w:b/>
          <w:bCs/>
          <w:szCs w:val="20"/>
        </w:rPr>
        <w:t xml:space="preserve">solicitar análise ao CQ</w:t>
      </w:r>
      <w:r>
        <w:rPr>
          <w:szCs w:val="20"/>
        </w:rPr>
        <w:t xml:space="preserve">, para granel ou semielaborado (</w:t>
      </w:r>
      <w:r>
        <w:rPr>
          <w:szCs w:val="20"/>
        </w:rPr>
        <w:t xml:space="preserve">Pg:580</w:t>
      </w:r>
      <w:r>
        <w:rPr>
          <w:szCs w:val="20"/>
        </w:rPr>
        <w:t xml:space="preserve">, </w:t>
      </w:r>
      <w:r>
        <w:rPr>
          <w:szCs w:val="20"/>
        </w:rPr>
        <w:t xml:space="preserve">SolicitarAnalise</w:t>
      </w:r>
      <w:r>
        <w:rPr>
          <w:szCs w:val="20"/>
        </w:rPr>
        <w:t xml:space="preserve">; </w:t>
      </w:r>
      <w:r>
        <w:rPr>
          <w:szCs w:val="20"/>
        </w:rPr>
        <w:t xml:space="preserve">LaboSys.Producao.Services/CQ/CqService.cs:16-69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RN021 – A subetapa com análise é </w:t>
      </w:r>
      <w:r>
        <w:rPr>
          <w:b/>
          <w:bCs/>
          <w:szCs w:val="20"/>
        </w:rPr>
        <w:t xml:space="preserve">impeditiva</w:t>
      </w:r>
      <w:r>
        <w:rPr>
          <w:szCs w:val="20"/>
        </w:rPr>
        <w:t xml:space="preserve">: enquanto a análise do CQ </w:t>
      </w:r>
      <w:r>
        <w:rPr>
          <w:b/>
          <w:bCs/>
          <w:szCs w:val="20"/>
        </w:rPr>
        <w:t xml:space="preserve">não está aprovada</w:t>
      </w:r>
      <w:r>
        <w:rPr>
          <w:szCs w:val="20"/>
        </w:rPr>
        <w:t xml:space="preserve">, as subetapas seguintes ficam pendentes (</w:t>
      </w:r>
      <w:r>
        <w:rPr>
          <w:szCs w:val="20"/>
        </w:rPr>
        <w:t xml:space="preserve">Sub:869-890</w:t>
      </w:r>
      <w:r>
        <w:rPr>
          <w:szCs w:val="20"/>
        </w:rPr>
        <w:t xml:space="preserve">, </w:t>
      </w:r>
      <w:r>
        <w:rPr>
          <w:szCs w:val="20"/>
        </w:rPr>
        <w:t xml:space="preserve">EhImpeditivo</w:t>
      </w:r>
      <w:r>
        <w:rPr>
          <w:szCs w:val="20"/>
        </w:rPr>
        <w:t xml:space="preserve">; </w:t>
      </w:r>
      <w:r>
        <w:rPr>
          <w:szCs w:val="20"/>
        </w:rPr>
        <w:t xml:space="preserve">Sub:966-968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RN022 – </w:t>
      </w:r>
      <w:r>
        <w:rPr>
          <w:b/>
          <w:bCs/>
          <w:szCs w:val="20"/>
        </w:rPr>
        <w:t xml:space="preserve">Liberação da análise:</w:t>
      </w:r>
    </w:p>
    <w:p>
      <w:pPr>
        <w:numPr>
          <w:ilvl w:val="1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quem tem a função </w:t>
      </w:r>
      <w:r>
        <w:rPr>
          <w:b/>
          <w:bCs/>
          <w:szCs w:val="20"/>
        </w:rPr>
        <w:t xml:space="preserve">"Liberar Controle Qualidade"</w:t>
      </w:r>
      <w:r>
        <w:rPr>
          <w:szCs w:val="20"/>
        </w:rPr>
        <w:t xml:space="preserve"> pode liberar a subetapa impeditiva com </w:t>
      </w:r>
      <w:r>
        <w:rPr>
          <w:b/>
          <w:bCs/>
          <w:szCs w:val="20"/>
        </w:rPr>
        <w:t xml:space="preserve">usuário, senha e justificativa</w:t>
      </w:r>
      <w:r>
        <w:rPr>
          <w:szCs w:val="20"/>
        </w:rPr>
        <w:t xml:space="preserve"> (</w:t>
      </w:r>
      <w:r>
        <w:rPr>
          <w:szCs w:val="20"/>
        </w:rPr>
        <w:t xml:space="preserve">XML/Autenticacao.cs:47-100</w:t>
      </w:r>
      <w:r>
        <w:rPr>
          <w:szCs w:val="20"/>
        </w:rPr>
        <w:t xml:space="preserve">; </w:t>
      </w:r>
      <w:r>
        <w:rPr>
          <w:szCs w:val="20"/>
        </w:rPr>
        <w:t xml:space="preserve">Sub:944</w:t>
      </w:r>
      <w:r>
        <w:rPr>
          <w:szCs w:val="20"/>
        </w:rPr>
        <w:t xml:space="preserve">);</w:t>
      </w:r>
    </w:p>
    <w:p>
      <w:pPr>
        <w:numPr>
          <w:ilvl w:val="1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liberação vale </w:t>
      </w:r>
      <w:r>
        <w:rPr>
          <w:b/>
          <w:bCs/>
          <w:szCs w:val="20"/>
        </w:rPr>
        <w:t xml:space="preserve">qualquer que seja a situação da análise</w:t>
      </w:r>
      <w:r>
        <w:rPr>
          <w:szCs w:val="20"/>
        </w:rPr>
        <w:t xml:space="preserve">: pendente ou </w:t>
      </w:r>
      <w:r>
        <w:rPr>
          <w:b/>
          <w:bCs/>
          <w:szCs w:val="20"/>
        </w:rPr>
        <w:t xml:space="preserve">reprovada</w:t>
      </w:r>
      <w:r>
        <w:rPr>
          <w:szCs w:val="20"/>
        </w:rPr>
        <w:t xml:space="preserve">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RN023 – Se a subetapa não tem solicitação registrada, ela </w:t>
      </w:r>
      <w:r>
        <w:rPr>
          <w:b/>
          <w:bCs/>
          <w:szCs w:val="20"/>
        </w:rPr>
        <w:t xml:space="preserve">não é impeditiva</w:t>
      </w:r>
      <w:r>
        <w:rPr>
          <w:szCs w:val="20"/>
        </w:rPr>
        <w:t xml:space="preserve"> (</w:t>
      </w:r>
      <w:r>
        <w:rPr>
          <w:szCs w:val="20"/>
        </w:rPr>
        <w:t xml:space="preserve">Sub:869-880</w:t>
      </w:r>
      <w:r>
        <w:rPr>
          <w:szCs w:val="20"/>
        </w:rPr>
        <w:t xml:space="preserve">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Telas do sistema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756"/>
        <w:gridCol w:w="2238"/>
        <w:gridCol w:w="5637"/>
      </w:tblGrid>
      <w:tr>
        <w:trPr>
          <w:tblHeader/>
          <w:cantSplit/>
        </w:trPr>
        <w:tc>
          <w:tcPr>
            <w:tcW w:w="175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Módulo</w:t>
            </w:r>
          </w:p>
        </w:tc>
        <w:tc>
          <w:tcPr>
            <w:tcW w:w="223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</w:t>
            </w:r>
          </w:p>
        </w:tc>
        <w:tc>
          <w:tcPr>
            <w:tcW w:w="563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Finalidade</w:t>
            </w:r>
          </w:p>
        </w:tc>
      </w:tr>
      <w:tr>
        <w:trPr>
          <w:cantSplit/>
        </w:trPr>
        <w:tc>
          <w:tcPr>
            <w:tcW w:w="17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Produção</w:t>
            </w:r>
          </w:p>
        </w:tc>
        <w:tc>
          <w:tcPr>
            <w:tcW w:w="22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Registro da Produção</w:t>
            </w:r>
          </w:p>
        </w:tc>
        <w:tc>
          <w:tcPr>
            <w:tcW w:w="56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em processo; solicitar e acompanhar a análise do CQ; liberar a subetapa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Pesagem, horas e insumos avulsos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Regras de negócio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RN024 – A </w:t>
      </w:r>
      <w:r>
        <w:rPr>
          <w:b/>
          <w:bCs/>
          <w:szCs w:val="20"/>
        </w:rPr>
        <w:t xml:space="preserve">Pesagem/Medição de Matéria-Prima</w:t>
      </w:r>
      <w:r>
        <w:rPr>
          <w:szCs w:val="20"/>
        </w:rPr>
        <w:t xml:space="preserve"> é uma tela à parte. Ela registra:</w:t>
      </w:r>
    </w:p>
    <w:p>
      <w:pPr>
        <w:numPr>
          <w:ilvl w:val="1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insumo, lote do insumo, produto e lote do produto (texto);</w:t>
      </w:r>
    </w:p>
    <w:p>
      <w:pPr>
        <w:numPr>
          <w:ilvl w:val="1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balança e ambiente;</w:t>
      </w:r>
    </w:p>
    <w:p>
      <w:pPr>
        <w:numPr>
          <w:ilvl w:val="1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quantidades bruta, tara e líquida;</w:t>
      </w:r>
    </w:p>
    <w:p>
      <w:pPr>
        <w:numPr>
          <w:ilvl w:val="1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responsáveis pela pesagem e pela conferência.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RN025 – </w:t>
      </w:r>
      <w:r>
        <w:rPr>
          <w:b/>
          <w:bCs/>
          <w:szCs w:val="20"/>
        </w:rPr>
        <w:t xml:space="preserve">O registro de lote não usa essa pesagem.</w:t>
      </w:r>
    </w:p>
    <w:p>
      <w:pPr>
        <w:numPr>
          <w:ilvl w:val="1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Ele usa a pesagem do Estoque (RN007).</w:t>
      </w:r>
    </w:p>
    <w:p>
      <w:pPr>
        <w:numPr>
          <w:ilvl w:val="1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tabela </w:t>
      </w:r>
      <w:r>
        <w:rPr>
          <w:szCs w:val="20"/>
        </w:rPr>
        <w:t xml:space="preserve">TBL_INSUMO_PESAGEM_MEDICAO</w:t>
      </w:r>
      <w:r>
        <w:rPr>
          <w:szCs w:val="20"/>
        </w:rPr>
        <w:t xml:space="preserve"> só é usada pela própria tela (</w:t>
      </w:r>
      <w:r>
        <w:rPr>
          <w:szCs w:val="20"/>
        </w:rPr>
        <w:t xml:space="preserve">LaboSys_BLL/bllInsumoPesagemMedicao.cs</w:t>
      </w:r>
      <w:r>
        <w:rPr>
          <w:szCs w:val="20"/>
        </w:rPr>
        <w:t xml:space="preserve">).</w:t>
      </w:r>
    </w:p>
    <w:p>
      <w:pPr>
        <w:numPr>
          <w:ilvl w:val="1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Os responsáveis são escolhidos numa lista, sem senha, e podem ser a mesma pessoa. A pesagem pode ser excluída.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RN026 – </w:t>
      </w:r>
      <w:r>
        <w:rPr>
          <w:b/>
          <w:bCs/>
          <w:szCs w:val="20"/>
        </w:rPr>
        <w:t xml:space="preserve">Manipulação de Horas:</w:t>
      </w:r>
      <w:r>
        <w:rPr>
          <w:szCs w:val="20"/>
        </w:rPr>
        <w:t xml:space="preserve"> o período trabalhado é informado com data e hora digitadas e pode ser alterado e excluído (</w:t>
      </w:r>
      <w:r>
        <w:rPr>
          <w:szCs w:val="20"/>
        </w:rPr>
        <w:t xml:space="preserve">Prod/apontamento_horas_ed.aspx.cs:590-673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RN027 – </w:t>
      </w:r>
      <w:r>
        <w:rPr>
          <w:b/>
          <w:bCs/>
          <w:szCs w:val="20"/>
        </w:rPr>
        <w:t xml:space="preserve">Solicitação Avulsa:</w:t>
      </w:r>
      <w:r>
        <w:rPr>
          <w:szCs w:val="20"/>
        </w:rPr>
        <w:t xml:space="preserve"> pede ao Estoque uma reserva adicional de insumos para a produção (</w:t>
      </w:r>
      <w:r>
        <w:rPr>
          <w:szCs w:val="20"/>
        </w:rPr>
        <w:t xml:space="preserve">Prod/solicitacao_avulsa_ed.aspx.cs:444-446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RN028 – A subetapa pode receber </w:t>
      </w:r>
      <w:r>
        <w:rPr>
          <w:b/>
          <w:bCs/>
          <w:szCs w:val="20"/>
        </w:rPr>
        <w:t xml:space="preserve">anexos</w:t>
      </w:r>
      <w:r>
        <w:rPr>
          <w:szCs w:val="20"/>
        </w:rPr>
        <w:t xml:space="preserve"> (</w:t>
      </w:r>
      <w:r>
        <w:rPr>
          <w:szCs w:val="20"/>
        </w:rPr>
        <w:t xml:space="preserve">Pg:308</w:t>
      </w:r>
      <w:r>
        <w:rPr>
          <w:szCs w:val="20"/>
        </w:rPr>
        <w:t xml:space="preserve">, </w:t>
      </w:r>
      <w:r>
        <w:rPr>
          <w:szCs w:val="20"/>
        </w:rPr>
        <w:t xml:space="preserve">SalvarAnexo</w:t>
      </w:r>
      <w:r>
        <w:rPr>
          <w:szCs w:val="20"/>
        </w:rPr>
        <w:t xml:space="preserve">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Telas do sistema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910"/>
        <w:gridCol w:w="3862"/>
        <w:gridCol w:w="3859"/>
      </w:tblGrid>
      <w:tr>
        <w:trPr>
          <w:tblHeader/>
          <w:cantSplit/>
        </w:trPr>
        <w:tc>
          <w:tcPr>
            <w:tcW w:w="191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Módulo</w:t>
            </w:r>
          </w:p>
        </w:tc>
        <w:tc>
          <w:tcPr>
            <w:tcW w:w="386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</w:t>
            </w:r>
          </w:p>
        </w:tc>
        <w:tc>
          <w:tcPr>
            <w:tcW w:w="385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Finalidade</w:t>
            </w:r>
          </w:p>
        </w:tc>
      </w:tr>
      <w:tr>
        <w:trPr>
          <w:cantSplit/>
        </w:trPr>
        <w:tc>
          <w:tcPr>
            <w:tcW w:w="19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Produção</w:t>
            </w:r>
          </w:p>
        </w:tc>
        <w:tc>
          <w:tcPr>
            <w:tcW w:w="38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Pesagem/Medição de Matéria-Prima</w:t>
            </w:r>
          </w:p>
        </w:tc>
        <w:tc>
          <w:tcPr>
            <w:tcW w:w="38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Pesagem avulsa, fora do registro</w:t>
            </w:r>
          </w:p>
        </w:tc>
      </w:tr>
      <w:tr>
        <w:trPr>
          <w:cantSplit/>
        </w:trPr>
        <w:tc>
          <w:tcPr>
            <w:tcW w:w="19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Produção</w:t>
            </w:r>
          </w:p>
        </w:tc>
        <w:tc>
          <w:tcPr>
            <w:tcW w:w="38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Manipulação de Horas</w:t>
            </w:r>
          </w:p>
        </w:tc>
        <w:tc>
          <w:tcPr>
            <w:tcW w:w="38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Horas trabalhadas na produção</w:t>
            </w:r>
          </w:p>
        </w:tc>
      </w:tr>
      <w:tr>
        <w:trPr>
          <w:cantSplit/>
        </w:trPr>
        <w:tc>
          <w:tcPr>
            <w:tcW w:w="19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Produção</w:t>
            </w:r>
          </w:p>
        </w:tc>
        <w:tc>
          <w:tcPr>
            <w:tcW w:w="38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Solicitação Avulsa</w:t>
            </w:r>
          </w:p>
        </w:tc>
        <w:tc>
          <w:tcPr>
            <w:tcW w:w="38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Insumos adicionais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Fim do registro e impressão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Regras de negócio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RN029 – A subetapa marcada no modelo como final (</w:t>
      </w:r>
      <w:r>
        <w:rPr>
          <w:szCs w:val="20"/>
        </w:rPr>
        <w:t xml:space="preserve">OPE_FINALIZADA</w:t>
      </w:r>
      <w:r>
        <w:rPr>
          <w:szCs w:val="20"/>
        </w:rPr>
        <w:t xml:space="preserve">) encerra o registro e leva a produção a </w:t>
      </w:r>
      <w:r>
        <w:rPr>
          <w:b/>
          <w:bCs/>
          <w:szCs w:val="20"/>
        </w:rPr>
        <w:t xml:space="preserve">pendente de finalização</w:t>
      </w:r>
      <w:r>
        <w:rPr>
          <w:szCs w:val="20"/>
        </w:rPr>
        <w:t xml:space="preserve"> (fluxo 1, RN037; </w:t>
      </w:r>
      <w:r>
        <w:rPr>
          <w:szCs w:val="20"/>
        </w:rPr>
        <w:t xml:space="preserve">Sub:643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RN030 – Depois disso, os campos ficam bloqueados (</w:t>
      </w:r>
      <w:r>
        <w:rPr>
          <w:szCs w:val="20"/>
        </w:rPr>
        <w:t xml:space="preserve">XML/RetornaCamposXML.cs:235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RN031 – A OPE pode ser </w:t>
      </w:r>
      <w:r>
        <w:rPr>
          <w:b/>
          <w:bCs/>
          <w:szCs w:val="20"/>
        </w:rPr>
        <w:t xml:space="preserve">impressa</w:t>
      </w:r>
      <w:r>
        <w:rPr>
          <w:szCs w:val="20"/>
        </w:rPr>
        <w:t xml:space="preserve"> a partir das respostas gravadas (</w:t>
      </w:r>
      <w:r>
        <w:rPr>
          <w:szCs w:val="20"/>
        </w:rPr>
        <w:t xml:space="preserve">Prod/impressao.aspx.cs</w:t>
      </w:r>
      <w:r>
        <w:rPr>
          <w:szCs w:val="20"/>
        </w:rPr>
        <w:t xml:space="preserve">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Telas do sistema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046"/>
        <w:gridCol w:w="3879"/>
        <w:gridCol w:w="3706"/>
      </w:tblGrid>
      <w:tr>
        <w:trPr>
          <w:tblHeader/>
          <w:cantSplit/>
        </w:trPr>
        <w:tc>
          <w:tcPr>
            <w:tcW w:w="204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Módulo</w:t>
            </w:r>
          </w:p>
        </w:tc>
        <w:tc>
          <w:tcPr>
            <w:tcW w:w="387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</w:t>
            </w:r>
          </w:p>
        </w:tc>
        <w:tc>
          <w:tcPr>
            <w:tcW w:w="370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Finalidade</w:t>
            </w:r>
          </w:p>
        </w:tc>
      </w:tr>
      <w:tr>
        <w:trPr>
          <w:cantSplit/>
        </w:trPr>
        <w:tc>
          <w:tcPr>
            <w:tcW w:w="20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Produção</w:t>
            </w:r>
          </w:p>
        </w:tc>
        <w:tc>
          <w:tcPr>
            <w:tcW w:w="38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Registro da Produção (impressão)</w:t>
            </w:r>
          </w:p>
        </w:tc>
        <w:tc>
          <w:tcPr>
            <w:tcW w:w="37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Imprimir a OPE preenchida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color w:val="1F497D" w:themeColor="text2"/>
          <w:szCs w:val="20"/>
        </w:rPr>
      </w:pPr>
      <w:r>
        <w:rPr>
          <w:b/>
          <w:bCs/>
          <w:color w:val="1F497D" w:themeColor="text2"/>
          <w:szCs w:val="20"/>
        </w:rPr>
        <w:t xml:space="preserve">Pontos de atenção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1. O registro de cada produto depende de programação</w:t>
      </w:r>
      <w:r>
        <w:rPr>
          <w:szCs w:val="20"/>
        </w:rPr>
        <w:t xml:space="preserve"> (RN001 a RN004). Os limites de especificação e as validações de etapa são escritos na classe do produto. Um produto novo ou uma mudança no processo exige programador. O nome "Glibenclamida" está fixo no código geral.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2. O controle em processo confere só se foi preenchido, não se está dentro do limite</w:t>
      </w:r>
      <w:r>
        <w:rPr>
          <w:szCs w:val="20"/>
        </w:rPr>
        <w:t xml:space="preserve"> (RN019). Um resultado fora da especificação passa sem alerta, a menos que a classe do produto trate o caso (art. 198).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3. A análise do CQ reprovada pode ser liberada com senha e justificativa</w:t>
      </w:r>
      <w:r>
        <w:rPr>
          <w:szCs w:val="20"/>
        </w:rPr>
        <w:t xml:space="preserve"> (RN022). A trava é contornada por uma pessoa, sem investigação nem desvio aberto (arts. 167 e 245).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4. Subetapa sem solicitação de análise não trava</w:t>
      </w:r>
      <w:r>
        <w:rPr>
          <w:szCs w:val="20"/>
        </w:rPr>
        <w:t xml:space="preserve"> (RN023). Se o operador não pedir a análise, a produção segue.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5. Datas e horas digitadas</w:t>
      </w:r>
      <w:r>
        <w:rPr>
          <w:szCs w:val="20"/>
        </w:rPr>
        <w:t xml:space="preserve"> (RN009, RN012, RN026). Datas passadas são aceitas (art. 124).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6. Alterações sem motivo, cortadas em 255 caracteres e sem aprovação</w:t>
      </w:r>
      <w:r>
        <w:rPr>
          <w:szCs w:val="20"/>
        </w:rPr>
        <w:t xml:space="preserve"> (RN016, RN017) (art. 125).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7. Salvar parcial grava campos inválidos</w:t>
      </w:r>
      <w:r>
        <w:rPr>
          <w:szCs w:val="20"/>
        </w:rPr>
        <w:t xml:space="preserve"> (RN014). </w:t>
      </w:r>
      <w:r>
        <w:rPr>
          <w:i/>
          <w:iCs/>
          <w:szCs w:val="20"/>
        </w:rPr>
        <w:t xml:space="preserve">A confirmar:</w:t>
      </w:r>
      <w:r>
        <w:rPr>
          <w:szCs w:val="20"/>
        </w:rPr>
        <w:t xml:space="preserve"> se o rascunho fica marcado como incompleto na impressão e no avanço da etapa.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8. Duas pesagens que não conversam</w:t>
      </w:r>
      <w:r>
        <w:rPr>
          <w:szCs w:val="20"/>
        </w:rPr>
        <w:t xml:space="preserve"> (RN024, RN025). A tela de pesagem da Produção é isolada e os responsáveis não assinam. A pesagem que vale no registro é a do Estoque. A verificação independente de cada pesagem (art. 193) depende do que o Estoque grava.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CASOS DE TESTE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Dados: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Uma produção </w:t>
      </w:r>
      <w:r>
        <w:rPr>
          <w:szCs w:val="20"/>
        </w:rPr>
        <w:t xml:space="preserve">TESTE</w:t>
      </w:r>
      <w:r>
        <w:rPr>
          <w:szCs w:val="20"/>
        </w:rPr>
        <w:t xml:space="preserve"> </w:t>
      </w:r>
      <w:r>
        <w:rPr>
          <w:b/>
          <w:bCs/>
          <w:szCs w:val="20"/>
        </w:rPr>
        <w:t xml:space="preserve">iniciada</w:t>
      </w:r>
      <w:r>
        <w:rPr>
          <w:szCs w:val="20"/>
        </w:rPr>
        <w:t xml:space="preserve"> (fluxo 1, CT-PRO-002 a 013), com um modelo XML real do ambiente (por exemplo, Diazepam) ligado à ordem de produção </w:t>
      </w:r>
      <w:r>
        <w:rPr>
          <w:szCs w:val="20"/>
        </w:rPr>
        <w:t xml:space="preserve">TESTE</w:t>
      </w:r>
      <w:r>
        <w:rPr>
          <w:szCs w:val="20"/>
        </w:rPr>
        <w:t xml:space="preserve">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pesagem do insumo </w:t>
      </w:r>
      <w:r>
        <w:rPr>
          <w:szCs w:val="20"/>
        </w:rPr>
        <w:t xml:space="preserve">TESTE</w:t>
      </w:r>
      <w:r>
        <w:rPr>
          <w:szCs w:val="20"/>
        </w:rPr>
        <w:t xml:space="preserve"> feita no Estoque para a requisição dessa produção.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621"/>
        <w:gridCol w:w="4252"/>
        <w:gridCol w:w="3758"/>
      </w:tblGrid>
      <w:tr>
        <w:trPr>
          <w:tblHeader/>
          <w:cantSplit/>
        </w:trPr>
        <w:tc>
          <w:tcPr>
            <w:tcW w:w="162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425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fazer</w:t>
            </w:r>
          </w:p>
        </w:tc>
        <w:tc>
          <w:tcPr>
            <w:tcW w:w="375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esperado</w:t>
            </w:r>
          </w:p>
        </w:tc>
      </w:tr>
      <w:tr>
        <w:trPr>
          <w:cantSplit/>
        </w:trPr>
        <w:tc>
          <w:tcPr>
            <w:tcW w:w="16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CT-PRO-021</w:t>
            </w:r>
          </w:p>
        </w:tc>
        <w:tc>
          <w:tcPr>
            <w:tcW w:w="42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Abrir o Registro da Produção da produção </w:t>
            </w:r>
            <w:r>
              <w:rPr>
                <w:sz w:val="18"/>
                <w:szCs w:val="20"/>
              </w:rPr>
              <w:t xml:space="preserve">TESTE</w:t>
            </w:r>
            <w:r>
              <w:rPr>
                <w:sz w:val="18"/>
                <w:szCs w:val="20"/>
              </w:rPr>
              <w:t xml:space="preserve"> e conferir os campos automáticos</w:t>
            </w:r>
          </w:p>
        </w:tc>
        <w:tc>
          <w:tcPr>
            <w:tcW w:w="37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Lote, OPE, validade, revisão e versão preenchidos (RN006)</w:t>
            </w:r>
          </w:p>
        </w:tc>
      </w:tr>
      <w:tr>
        <w:trPr>
          <w:cantSplit/>
        </w:trPr>
        <w:tc>
          <w:tcPr>
            <w:tcW w:w="16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CT-PRO-022</w:t>
            </w:r>
          </w:p>
        </w:tc>
        <w:tc>
          <w:tcPr>
            <w:tcW w:w="42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 subetapa de pesagem, conferir os dados trazidos do Estoque</w:t>
            </w:r>
          </w:p>
        </w:tc>
        <w:tc>
          <w:tcPr>
            <w:tcW w:w="37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Lote do insumo, pesos e responsáveis iguais aos do Estoque (RN007)</w:t>
            </w:r>
          </w:p>
        </w:tc>
      </w:tr>
      <w:tr>
        <w:trPr>
          <w:cantSplit/>
        </w:trPr>
        <w:tc>
          <w:tcPr>
            <w:tcW w:w="16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CT-PRO-023</w:t>
            </w:r>
          </w:p>
        </w:tc>
        <w:tc>
          <w:tcPr>
            <w:tcW w:w="42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 completo uma subetapa com campo obrigatório vazio</w:t>
            </w:r>
          </w:p>
        </w:tc>
        <w:tc>
          <w:tcPr>
            <w:tcW w:w="37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"Preencha os campos obrigatórios." (RN008)</w:t>
            </w:r>
          </w:p>
        </w:tc>
      </w:tr>
      <w:tr>
        <w:trPr>
          <w:cantSplit/>
        </w:trPr>
        <w:tc>
          <w:tcPr>
            <w:tcW w:w="16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CT-PRO-024</w:t>
            </w:r>
          </w:p>
        </w:tc>
        <w:tc>
          <w:tcPr>
            <w:tcW w:w="42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Informar uma data </w:t>
            </w:r>
            <w:r>
              <w:rPr>
                <w:sz w:val="18"/>
                <w:b/>
                <w:bCs/>
                <w:szCs w:val="20"/>
              </w:rPr>
              <w:t xml:space="preserve">futura</w:t>
            </w:r>
            <w:r>
              <w:rPr>
                <w:sz w:val="18"/>
                <w:szCs w:val="20"/>
              </w:rPr>
              <w:t xml:space="preserve"> num campo de data</w:t>
            </w:r>
          </w:p>
        </w:tc>
        <w:tc>
          <w:tcPr>
            <w:tcW w:w="37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"A Data preenchida é maior que a data atual do sistema." (RN009)</w:t>
            </w:r>
          </w:p>
        </w:tc>
      </w:tr>
      <w:tr>
        <w:trPr>
          <w:cantSplit/>
        </w:trPr>
        <w:tc>
          <w:tcPr>
            <w:tcW w:w="16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CT-PRO-025</w:t>
            </w:r>
          </w:p>
        </w:tc>
        <w:tc>
          <w:tcPr>
            <w:tcW w:w="42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Informar uma data </w:t>
            </w:r>
            <w:r>
              <w:rPr>
                <w:sz w:val="18"/>
                <w:b/>
                <w:bCs/>
                <w:szCs w:val="20"/>
              </w:rPr>
              <w:t xml:space="preserve">de ontem</w:t>
            </w:r>
            <w:r>
              <w:rPr>
                <w:sz w:val="18"/>
                <w:szCs w:val="20"/>
              </w:rPr>
              <w:t xml:space="preserve"> num campo de data e o início e o fim da subetapa no passado</w:t>
            </w:r>
          </w:p>
        </w:tc>
        <w:tc>
          <w:tcPr>
            <w:tcW w:w="37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Pela norma, registro no momento da ação. </w:t>
            </w:r>
            <w:r>
              <w:rPr>
                <w:sz w:val="18"/>
                <w:b/>
                <w:bCs/>
                <w:szCs w:val="20"/>
              </w:rPr>
              <w:t xml:space="preserve">Registrar se aceitar</w:t>
            </w:r>
            <w:r>
              <w:rPr>
                <w:sz w:val="18"/>
                <w:szCs w:val="20"/>
              </w:rPr>
              <w:t xml:space="preserve"> (RN009, RN012, ponto 5)</w:t>
            </w:r>
          </w:p>
        </w:tc>
      </w:tr>
      <w:tr>
        <w:trPr>
          <w:cantSplit/>
        </w:trPr>
        <w:tc>
          <w:tcPr>
            <w:tcW w:w="16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CT-PRO-027</w:t>
            </w:r>
          </w:p>
        </w:tc>
        <w:tc>
          <w:tcPr>
            <w:tcW w:w="42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Informar o mesmo usuário como executor e conferente, se o modelo tiver os dois campos</w:t>
            </w:r>
          </w:p>
        </w:tc>
        <w:tc>
          <w:tcPr>
            <w:tcW w:w="37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"Os campos não podem ser iguais." (RN010). </w:t>
            </w:r>
            <w:r>
              <w:rPr>
                <w:sz w:val="18"/>
                <w:b/>
                <w:bCs/>
                <w:szCs w:val="20"/>
              </w:rPr>
              <w:t xml:space="preserve">Registrar se o modelo não tiver a regra</w:t>
            </w:r>
          </w:p>
        </w:tc>
      </w:tr>
      <w:tr>
        <w:trPr>
          <w:cantSplit/>
        </w:trPr>
        <w:tc>
          <w:tcPr>
            <w:tcW w:w="16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CT-PRO-028</w:t>
            </w:r>
          </w:p>
        </w:tc>
        <w:tc>
          <w:tcPr>
            <w:tcW w:w="42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Num controle em processo, informar um resultado </w:t>
            </w:r>
            <w:r>
              <w:rPr>
                <w:sz w:val="18"/>
                <w:b/>
                <w:bCs/>
                <w:szCs w:val="20"/>
              </w:rPr>
              <w:t xml:space="preserve">fora da especificação</w:t>
            </w:r>
            <w:r>
              <w:rPr>
                <w:sz w:val="18"/>
                <w:szCs w:val="20"/>
              </w:rPr>
              <w:t xml:space="preserve"> do produto</w:t>
            </w:r>
          </w:p>
        </w:tc>
        <w:tc>
          <w:tcPr>
            <w:tcW w:w="37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Pela norma, alerta e bloqueio. </w:t>
            </w:r>
            <w:r>
              <w:rPr>
                <w:sz w:val="18"/>
                <w:b/>
                <w:bCs/>
                <w:szCs w:val="20"/>
              </w:rPr>
              <w:t xml:space="preserve">Registrar se passa</w:t>
            </w:r>
            <w:r>
              <w:rPr>
                <w:sz w:val="18"/>
                <w:szCs w:val="20"/>
              </w:rPr>
              <w:t xml:space="preserve"> (RN019, ponto 2)</w:t>
            </w:r>
          </w:p>
        </w:tc>
      </w:tr>
      <w:tr>
        <w:trPr>
          <w:cantSplit/>
        </w:trPr>
        <w:tc>
          <w:tcPr>
            <w:tcW w:w="16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CT-PRO-029</w:t>
            </w:r>
          </w:p>
        </w:tc>
        <w:tc>
          <w:tcPr>
            <w:tcW w:w="42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Avançar para a próxima etapa sem preencher o controle em processo</w:t>
            </w:r>
          </w:p>
        </w:tc>
        <w:tc>
          <w:tcPr>
            <w:tcW w:w="37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"&lt;controle&gt; Incompleto." (RN019)</w:t>
            </w:r>
          </w:p>
        </w:tc>
      </w:tr>
      <w:tr>
        <w:trPr>
          <w:cantSplit/>
        </w:trPr>
        <w:tc>
          <w:tcPr>
            <w:tcW w:w="16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CT-PRO-030</w:t>
            </w:r>
          </w:p>
        </w:tc>
        <w:tc>
          <w:tcPr>
            <w:tcW w:w="42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Solicitar a análise do CQ numa subetapa; tentar seguir para a subetapa seguinte</w:t>
            </w:r>
          </w:p>
        </w:tc>
        <w:tc>
          <w:tcPr>
            <w:tcW w:w="37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Subetapas seguintes pendentes (RN021)</w:t>
            </w:r>
          </w:p>
        </w:tc>
      </w:tr>
      <w:tr>
        <w:trPr>
          <w:cantSplit/>
        </w:trPr>
        <w:tc>
          <w:tcPr>
            <w:tcW w:w="16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CT-PRO-031</w:t>
            </w:r>
          </w:p>
        </w:tc>
        <w:tc>
          <w:tcPr>
            <w:tcW w:w="42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 CQ, </w:t>
            </w:r>
            <w:r>
              <w:rPr>
                <w:sz w:val="18"/>
                <w:b/>
                <w:bCs/>
                <w:szCs w:val="20"/>
              </w:rPr>
              <w:t xml:space="preserve">reprovar</w:t>
            </w:r>
            <w:r>
              <w:rPr>
                <w:sz w:val="18"/>
                <w:szCs w:val="20"/>
              </w:rPr>
              <w:t xml:space="preserve"> a análise; na Produção, liberar a subetapa com o usuário de liberação, senha e justificativa</w:t>
            </w:r>
          </w:p>
        </w:tc>
        <w:tc>
          <w:tcPr>
            <w:tcW w:w="37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Pela norma, recusa e desvio. </w:t>
            </w:r>
            <w:r>
              <w:rPr>
                <w:sz w:val="18"/>
                <w:b/>
                <w:bCs/>
                <w:szCs w:val="20"/>
              </w:rPr>
              <w:t xml:space="preserve">Registrar se libera</w:t>
            </w:r>
            <w:r>
              <w:rPr>
                <w:sz w:val="18"/>
                <w:szCs w:val="20"/>
              </w:rPr>
              <w:t xml:space="preserve"> (RN022, ponto 3)</w:t>
            </w:r>
          </w:p>
        </w:tc>
      </w:tr>
      <w:tr>
        <w:trPr>
          <w:cantSplit/>
        </w:trPr>
        <w:tc>
          <w:tcPr>
            <w:tcW w:w="16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CT-PRO-032</w:t>
            </w:r>
          </w:p>
        </w:tc>
        <w:tc>
          <w:tcPr>
            <w:tcW w:w="42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Numa subetapa que pede análise, </w:t>
            </w:r>
            <w:r>
              <w:rPr>
                <w:sz w:val="18"/>
                <w:b/>
                <w:bCs/>
                <w:szCs w:val="20"/>
              </w:rPr>
              <w:t xml:space="preserve">não solicitar</w:t>
            </w:r>
            <w:r>
              <w:rPr>
                <w:sz w:val="18"/>
                <w:szCs w:val="20"/>
              </w:rPr>
              <w:t xml:space="preserve"> a análise e seguir</w:t>
            </w:r>
          </w:p>
        </w:tc>
        <w:tc>
          <w:tcPr>
            <w:tcW w:w="37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Registrar se segue sem a análise</w:t>
            </w:r>
            <w:r>
              <w:rPr>
                <w:sz w:val="18"/>
                <w:szCs w:val="20"/>
              </w:rPr>
              <w:t xml:space="preserve"> (RN023, ponto 4)</w:t>
            </w:r>
          </w:p>
        </w:tc>
      </w:tr>
      <w:tr>
        <w:trPr>
          <w:cantSplit/>
        </w:trPr>
        <w:tc>
          <w:tcPr>
            <w:tcW w:w="16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CT-PRO-033</w:t>
            </w:r>
          </w:p>
        </w:tc>
        <w:tc>
          <w:tcPr>
            <w:tcW w:w="42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 parcial uma subetapa com campo inválido, confirmando; tentar avançar e imprimir</w:t>
            </w:r>
          </w:p>
        </w:tc>
        <w:tc>
          <w:tcPr>
            <w:tcW w:w="37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Registrar se o rascunho avança e como aparece na impressão</w:t>
            </w:r>
            <w:r>
              <w:rPr>
                <w:sz w:val="18"/>
                <w:szCs w:val="20"/>
              </w:rPr>
              <w:t xml:space="preserve"> (RN014, ponto 7)</w:t>
            </w:r>
          </w:p>
        </w:tc>
      </w:tr>
      <w:tr>
        <w:trPr>
          <w:cantSplit/>
        </w:trPr>
        <w:tc>
          <w:tcPr>
            <w:tcW w:w="16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CT-PRO-034</w:t>
            </w:r>
          </w:p>
        </w:tc>
        <w:tc>
          <w:tcPr>
            <w:tcW w:w="42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Alterar um campo já salvo e assinado; abrir o Consultar Log OPE</w:t>
            </w:r>
          </w:p>
        </w:tc>
        <w:tc>
          <w:tcPr>
            <w:tcW w:w="37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Histórico com valor anterior, novo, usuário e data. </w:t>
            </w:r>
            <w:r>
              <w:rPr>
                <w:sz w:val="18"/>
                <w:b/>
                <w:bCs/>
                <w:szCs w:val="20"/>
              </w:rPr>
              <w:t xml:space="preserve">Registrar se pede motivo e se a assinatura é refeita</w:t>
            </w:r>
            <w:r>
              <w:rPr>
                <w:sz w:val="18"/>
                <w:szCs w:val="20"/>
              </w:rPr>
              <w:t xml:space="preserve"> (RN016, RN017, ponto 6)</w:t>
            </w:r>
          </w:p>
        </w:tc>
      </w:tr>
      <w:tr>
        <w:trPr>
          <w:cantSplit/>
        </w:trPr>
        <w:tc>
          <w:tcPr>
            <w:tcW w:w="16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CT-PRO-035</w:t>
            </w:r>
          </w:p>
        </w:tc>
        <w:tc>
          <w:tcPr>
            <w:tcW w:w="42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Gravar num campo de texto um valor com mais de 255 caracteres e depois alterá-lo; ver o histórico</w:t>
            </w:r>
          </w:p>
        </w:tc>
        <w:tc>
          <w:tcPr>
            <w:tcW w:w="37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Registrar se o histórico corta o valor</w:t>
            </w:r>
            <w:r>
              <w:rPr>
                <w:sz w:val="18"/>
                <w:szCs w:val="20"/>
              </w:rPr>
              <w:t xml:space="preserve"> (RN016)</w:t>
            </w:r>
          </w:p>
        </w:tc>
      </w:tr>
      <w:tr>
        <w:trPr>
          <w:cantSplit/>
        </w:trPr>
        <w:tc>
          <w:tcPr>
            <w:tcW w:w="16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CT-PRO-036</w:t>
            </w:r>
          </w:p>
        </w:tc>
        <w:tc>
          <w:tcPr>
            <w:tcW w:w="42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Depois da finalização (fluxo 1), tentar alterar um campo</w:t>
            </w:r>
          </w:p>
        </w:tc>
        <w:tc>
          <w:tcPr>
            <w:tcW w:w="37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Campos bloqueados (RN030)</w:t>
            </w:r>
          </w:p>
        </w:tc>
      </w:tr>
      <w:tr>
        <w:trPr>
          <w:cantSplit/>
        </w:trPr>
        <w:tc>
          <w:tcPr>
            <w:tcW w:w="16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CT-PRO-037</w:t>
            </w:r>
          </w:p>
        </w:tc>
        <w:tc>
          <w:tcPr>
            <w:tcW w:w="42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uma pesagem na Pesagem/Medição de Matéria-Prima com o mesmo responsável e conferente; procurar essa pesagem no registro de lote</w:t>
            </w:r>
          </w:p>
        </w:tc>
        <w:tc>
          <w:tcPr>
            <w:tcW w:w="37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Registrar se aceita a mesma pessoa</w:t>
            </w:r>
            <w:r>
              <w:rPr>
                <w:sz w:val="18"/>
                <w:szCs w:val="20"/>
              </w:rPr>
              <w:t xml:space="preserve"> e confirmar que </w:t>
            </w:r>
            <w:r>
              <w:rPr>
                <w:sz w:val="18"/>
                <w:b/>
                <w:bCs/>
                <w:szCs w:val="20"/>
              </w:rPr>
              <w:t xml:space="preserve">não aparece no registro</w:t>
            </w:r>
            <w:r>
              <w:rPr>
                <w:sz w:val="18"/>
                <w:szCs w:val="20"/>
              </w:rPr>
              <w:t xml:space="preserve"> (RN024, RN025, ponto 8)</w:t>
            </w:r>
          </w:p>
        </w:tc>
      </w:tr>
      <w:tr>
        <w:trPr>
          <w:cantSplit/>
        </w:trPr>
        <w:tc>
          <w:tcPr>
            <w:tcW w:w="16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CT-PRO-038</w:t>
            </w:r>
          </w:p>
        </w:tc>
        <w:tc>
          <w:tcPr>
            <w:tcW w:w="42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 horas na Manipulação de Horas com período no passado; excluir</w:t>
            </w:r>
          </w:p>
        </w:tc>
        <w:tc>
          <w:tcPr>
            <w:tcW w:w="37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Gravado e excluído. </w:t>
            </w:r>
            <w:r>
              <w:rPr>
                <w:sz w:val="18"/>
                <w:b/>
                <w:bCs/>
                <w:szCs w:val="20"/>
              </w:rPr>
              <w:t xml:space="preserve">Registrar se a exclusão fica no histórico</w:t>
            </w:r>
            <w:r>
              <w:rPr>
                <w:sz w:val="18"/>
                <w:szCs w:val="20"/>
              </w:rPr>
              <w:t xml:space="preserve"> (RN026)</w:t>
            </w:r>
          </w:p>
        </w:tc>
      </w:tr>
      <w:tr>
        <w:trPr>
          <w:cantSplit/>
        </w:trPr>
        <w:tc>
          <w:tcPr>
            <w:tcW w:w="16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CT-PRO-039</w:t>
            </w:r>
          </w:p>
        </w:tc>
        <w:tc>
          <w:tcPr>
            <w:tcW w:w="42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Fazer uma Solicitação Avulsa de insumo; procurar a reserva no Estoque</w:t>
            </w:r>
          </w:p>
        </w:tc>
        <w:tc>
          <w:tcPr>
            <w:tcW w:w="37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Reserva adicional no Estoque (RN027)</w:t>
            </w:r>
          </w:p>
        </w:tc>
      </w:tr>
      <w:tr>
        <w:trPr>
          <w:cantSplit/>
        </w:trPr>
        <w:tc>
          <w:tcPr>
            <w:tcW w:w="16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CT-PRO-040</w:t>
            </w:r>
          </w:p>
        </w:tc>
        <w:tc>
          <w:tcPr>
            <w:tcW w:w="42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Imprimir a OPE da produção </w:t>
            </w:r>
            <w:r>
              <w:rPr>
                <w:sz w:val="18"/>
                <w:szCs w:val="20"/>
              </w:rPr>
              <w:t xml:space="preserve">TESTE</w:t>
            </w:r>
          </w:p>
        </w:tc>
        <w:tc>
          <w:tcPr>
            <w:tcW w:w="37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Todas as etapas preenchidas, com os responsáveis (RN031)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Prioridade (testes por risco):</w:t>
      </w:r>
      <w:r>
        <w:rPr>
          <w:szCs w:val="20"/>
        </w:rPr>
        <w:t xml:space="preserve"> CT-PRO-031, 028, 032, 025 e 034 primeiro. Eles tocam: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análise reprovada liberada por uma pessoa;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resultado fora da especificação sem alerta;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etapa sem a análise exigida;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as datas fora do momento da ação;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alteração do registro sem motivo.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Produção – Fluxo – Registro de lote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Hom1" Type="http://schemas.openxmlformats.org/officeDocument/2006/relationships/image" Target="media/hom_00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Produção – Fluxo – Registro de lote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