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e Laudo: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Análise e Laudo</w:t>
      </w:r>
      <w:r>
        <w:rPr>
          <w:szCs w:val="20"/>
        </w:rPr>
        <w:t xml:space="preserve"> é o coração do Controle da Qualidade: define o que se mede, programa o analista, recebe os resultados, emite o laudo que aprova ou reprova o lote e imprime a etiqueta.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 de 23/10/2026 e 28/10/2026 (a rodada 2 está em andamento).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O MENU FAZ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Regra de Análise</w:t>
      </w:r>
      <w:r>
        <w:rPr>
          <w:szCs w:val="20"/>
        </w:rPr>
        <w:t xml:space="preserve"> cadastra os ensaios e os limites aceitos para cada item. Com a amostra coletada, a </w:t>
      </w:r>
      <w:r>
        <w:rPr>
          <w:b/>
          <w:bCs/>
          <w:szCs w:val="20"/>
        </w:rPr>
        <w:t xml:space="preserve">Programação de Análise</w:t>
      </w:r>
      <w:r>
        <w:rPr>
          <w:szCs w:val="20"/>
        </w:rPr>
        <w:t xml:space="preserve"> escolhe o analista e a data. O analista digita os resultados em </w:t>
      </w:r>
      <w:r>
        <w:rPr>
          <w:b/>
          <w:bCs/>
          <w:szCs w:val="20"/>
        </w:rPr>
        <w:t xml:space="preserve">Consultar Análise Programada</w:t>
      </w:r>
      <w:r>
        <w:rPr>
          <w:szCs w:val="20"/>
        </w:rPr>
        <w:t xml:space="preserve"> (a chefia vê as de todos pela </w:t>
      </w:r>
      <w:r>
        <w:rPr>
          <w:b/>
          <w:bCs/>
          <w:szCs w:val="20"/>
        </w:rPr>
        <w:t xml:space="preserve">Visão Administrador</w:t>
      </w:r>
      <w:r>
        <w:rPr>
          <w:szCs w:val="20"/>
        </w:rPr>
        <w:t xml:space="preserve">). Quando todos os ensaios têm resultado, a </w:t>
      </w:r>
      <w:r>
        <w:rPr>
          <w:b/>
          <w:bCs/>
          <w:szCs w:val="20"/>
        </w:rPr>
        <w:t xml:space="preserve">Emissão Laudo Final</w:t>
      </w:r>
      <w:r>
        <w:rPr>
          <w:szCs w:val="20"/>
        </w:rPr>
        <w:t xml:space="preserve"> decide: Aprovar ou Reprovar, com validade e observação, e emite o laudo, o que libera o lote no Estoque. Por fim, </w:t>
      </w:r>
      <w:r>
        <w:rPr>
          <w:b/>
          <w:bCs/>
          <w:szCs w:val="20"/>
        </w:rPr>
        <w:t xml:space="preserve">Gerar Etiqueta</w:t>
      </w:r>
      <w:r>
        <w:rPr>
          <w:szCs w:val="20"/>
        </w:rPr>
        <w:t xml:space="preserve"> imprime a etiqueta de aprovado ou reprovado para o recipiente.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AS TELAS SE ENCADEIAM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Regra de Análise</w:t>
      </w:r>
      <w:r>
        <w:rPr>
          <w:szCs w:val="20"/>
        </w:rPr>
        <w:t xml:space="preserve"> é o cadastro prévio dos ensaios e limites. 2. </w:t>
      </w:r>
      <w:r>
        <w:rPr>
          <w:b/>
          <w:bCs/>
          <w:szCs w:val="20"/>
        </w:rPr>
        <w:t xml:space="preserve">Programação de Análise</w:t>
      </w:r>
      <w:r>
        <w:rPr>
          <w:szCs w:val="20"/>
        </w:rPr>
        <w:t xml:space="preserve"> cria a análise para o analista (situação "Pendente de digitação"). 3. </w:t>
      </w:r>
      <w:r>
        <w:rPr>
          <w:b/>
          <w:bCs/>
          <w:szCs w:val="20"/>
        </w:rPr>
        <w:t xml:space="preserve">Consultar Análise Programada</w:t>
      </w:r>
      <w:r>
        <w:rPr>
          <w:szCs w:val="20"/>
        </w:rPr>
        <w:t xml:space="preserve"> (e a Visão Administrador) recebe os resultados; completos, a análise passa a "Liberar laudo". 4. </w:t>
      </w:r>
      <w:r>
        <w:rPr>
          <w:b/>
          <w:bCs/>
          <w:szCs w:val="20"/>
        </w:rPr>
        <w:t xml:space="preserve">Emissão Laudo Final</w:t>
      </w:r>
      <w:r>
        <w:rPr>
          <w:szCs w:val="20"/>
        </w:rPr>
        <w:t xml:space="preserve"> aprova ou reprova e emite o laudo; a solicitação passa a "Laudo liberado". 5. </w:t>
      </w:r>
      <w:r>
        <w:rPr>
          <w:b/>
          <w:bCs/>
          <w:szCs w:val="20"/>
        </w:rPr>
        <w:t xml:space="preserve">Gerar Etiqueta</w:t>
      </w:r>
      <w:r>
        <w:rPr>
          <w:szCs w:val="20"/>
        </w:rPr>
        <w:t xml:space="preserve"> imprime a etiqueta da decisão.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CONTROLE DA QUALIDADE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menu que decide se um material ou produto pode ser usado. Uma falha aqui chega direto ao paciente: lote aprovado sem laudo conferido, resultado perdido ou etiqueta errada.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que os resultados sejam registrados na hora, com identificação de quem os digitou, que resultados fora da especificação sejam investigados e que a liberação do lote seja feita por pessoa autorizada, com rastro de quem decidiu e quando (arts. 124 e 125; os artigos do capítulo de Controle da Qualidade ficam a confirmar na página Anvisa de cada tela). O Guia 33/2020 exige controle de acesso e trilha de auditoria.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908"/>
        <w:gridCol w:w="5656"/>
        <w:gridCol w:w="3067"/>
      </w:tblGrid>
      <w:tr>
        <w:trPr>
          <w:tblHeader/>
          <w:cantSplit/>
        </w:trPr>
        <w:tc>
          <w:tcPr>
            <w:tcW w:w="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56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0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5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de Análise</w:t>
            </w:r>
          </w:p>
        </w:tc>
        <w:tc>
          <w:tcPr>
            <w:tcW w:w="3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5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de Análise</w:t>
            </w:r>
          </w:p>
        </w:tc>
        <w:tc>
          <w:tcPr>
            <w:tcW w:w="3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5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Análise Programada</w:t>
            </w:r>
          </w:p>
        </w:tc>
        <w:tc>
          <w:tcPr>
            <w:tcW w:w="3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5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Consultar Análise Programada Visão Administrador</w:t>
            </w:r>
          </w:p>
        </w:tc>
        <w:tc>
          <w:tcPr>
            <w:tcW w:w="3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5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Emissão Laudo Final</w:t>
            </w:r>
          </w:p>
        </w:tc>
        <w:tc>
          <w:tcPr>
            <w:tcW w:w="3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5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Etiqueta</w:t>
            </w:r>
          </w:p>
        </w:tc>
        <w:tc>
          <w:tcPr>
            <w:tcW w:w="30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Análise e Laudo: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Análise e Laudo: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