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Unidade de Medida: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que o resultado de cada teste seja registrado com a especificação a que se refere e que toda alteração de registro seja rastreável, com o motivo. A tela Unidade de Medida atende em parte: grava o cadastro e o histórico no código, mas deixa excluir a unidade em uso, não pede motivo para excluir e o histórico não apareceu na tela; o perfil que só consulta também grava (DV-CQ-013, 015 e 018, todos de gravidade Média).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64"/>
        <w:gridCol w:w="1343"/>
        <w:gridCol w:w="4746"/>
        <w:gridCol w:w="1278"/>
      </w:tblGrid>
      <w:tr>
        <w:trPr>
          <w:tblHeader/>
          <w:cantSplit/>
        </w:trPr>
        <w:tc>
          <w:tcPr>
            <w:tcW w:w="22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7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"III - requisitos qualitativos e quantitativos com limites de aceitação;"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130, III</w:t>
            </w:r>
          </w:p>
        </w:tc>
        <w:tc>
          <w:tcPr>
            <w:tcW w:w="4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unidade é parte do limite de aceitação da Regra de Análise (leitura da área). A tela cadastra sigla e descrição e confere sigla repetida (CT-CQ-033, 23/10/2026). Deixa excluir a unidade usada numa regra de análise (CT-CQ-034, DV-CQ-013, Média), então o limite pode ficar sem unidade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"IV - resultados de testes, incluindo observações e cálculos, e referência a quaisquer certificados de análise;"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258, IV</w:t>
            </w:r>
          </w:p>
        </w:tc>
        <w:tc>
          <w:tcPr>
            <w:tcW w:w="4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digitado leva a unidade copiada da regra (leitura da área). Não há conversão de unidade nem conferência de que a unidade guardada no resultado ainda existe no cadastro (RN-CQ-T01-009). Não foi visto em tela o que a análise mostra depois que a unidade é excluída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são gravadas no histórico pelo código (UnidadeMedidaController.cs:131, 151 e 253). A consulta pelo ícone Ver Log respondeu vazia, antes e depois de incluir e excluir (CT-CQ-R2-D2-02, 28/10/2026, DV-CQ-018). A criação automática de unidades não deixa registro (RN-CQ-T01-006). Não há lista impressa das unidades (ícone de imprimir escondido, CT-CQ-R2-REL-11, 30/10/2026)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grava campo, valor antigo, valor novo, usuário, data e hora (UnidadeMedidaController.cs:148-151). Na exclusão o histórico guarda só o texto e a descrição; a sigla e os demais valores do registro removido se perdem (RN-CQ-T01-008). Não há assinatura eletrônica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alteração</w:t>
            </w:r>
            <w:r>
              <w:rPr>
                <w:sz w:val="18"/>
                <w:szCs w:val="20"/>
              </w:rPr>
              <w:t xml:space="preserve"> exige justificativa (tela e servidor). A </w:t>
            </w:r>
            <w:r>
              <w:rPr>
                <w:sz w:val="18"/>
                <w:b/>
                <w:bCs/>
                <w:szCs w:val="20"/>
              </w:rPr>
              <w:t xml:space="preserve">exclusão</w:t>
            </w:r>
            <w:r>
              <w:rPr>
                <w:sz w:val="18"/>
                <w:szCs w:val="20"/>
              </w:rPr>
              <w:t xml:space="preserve"> não pede motivo (CT-CQ-R2-D2-02, DV-CQ-018, Média) e a criação automática também não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perfil que só tem a consulta da tela incluiu e excluiu unidades (CT-CQ-072, CT-CQ-N-07 e CT-CQ-R2-AC-16, DV-CQ-015, Média). As ações de gravar não têm filtro de autorização; a regra de acesso está na seção de segurança do documento da tela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trilha é gravada pelo código, mas o histórico não apareceu na tela (provável diferença de nome do objeto, RN-CQ-T01-005) e a exclusão não deixa os valores. A confirmação das linhas na tabela de histórico depende do DBA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campos em branco e sigla repetida (CT-CQ-N-08 e CT-CQ-033). Não limita a sigla a 8 caracteres na tela, não compara a descrição e a conferência de sigla é feita só pela tela (RN-CQ-T01-002 e 003)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mensagens claras para campo em branco e sigla repetida. O erro de pesquisa fala em "verificações de amostragem" (outra tela) e o erro de gravação é genérico ("Ocorreu um erro inesperado.")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Em que unidade este resultado foi registrado, e essa unidade ainda existe no cadastro? Em parte: a unidade é copiada para o resultado; se a unidade for excluída depois, o sistema não avisa. 2. Quem criou, alterou ou excluiu esta unidade, quando e por quê? Em parte: o histórico existe no código, mas não apareceu na tela e a exclusão não tem motivo. 3. Quem pode cadastrar unidades? Qualquer pessoa que abra a tela, até quem só consulta (DV-CQ-015). 4. Houve unidades criadas sem passar pelo cadastro? Sim: o sistema cria sozinho, sem registro.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a exclusão (ou só inativar) de unidade usada em qualquer regra, análise ou solicitação (DV-CQ-013; art. 124).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motivo na exclusão e mostrar o histórico de toda unidade, inclusive a excluída, com os valores antigos (DV-CQ-018; 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 a permissão de incluir, alterar e excluir (DV-CQ-015; Guia 33, 9.3.2.3).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Limitar a sigla a 8 caracteres na tela e comparar a descrição.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no histórico as unidades criadas automaticamente, ou deixar de criá-las e exigir o cadastro.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Unidade de Medida: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Unidade de Medida: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