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Acompanhamento Estabilidade: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um programa contínuo de estabilidade de acompanhamento, com pontos de análise definidos, dados suficientes para tendência e investigação de resultados fora de especificação. A tela Acompanhamento Estabilidade </w:t>
      </w:r>
      <w:r>
        <w:rPr>
          <w:b/>
          <w:bCs/>
          <w:szCs w:val="20"/>
        </w:rPr>
        <w:t xml:space="preserve">não atende na prática</w:t>
      </w:r>
      <w:r>
        <w:rPr>
          <w:szCs w:val="20"/>
        </w:rPr>
        <w:t xml:space="preserve">, porque nenhum estudo se abre (DV-EST-074); pelo código, o que existe é um quadro manual de tempos, sem datas, sem alertas e sem tendência. Nenhum comportamento foi visto em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nº 33/2020 entre aspas são literais. O que não está entre aspas é leitura da área, a validar com Assuntos Regulatórios. </w:t>
      </w:r>
      <w:r>
        <w:rPr>
          <w:b/>
          <w:bCs/>
          <w:szCs w:val="20"/>
        </w:rPr>
        <w:t xml:space="preserve">Como nenhum estudo se abriu, as linhas "A verificar" dependem de teste futuro.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92"/>
        <w:gridCol w:w="1333"/>
        <w:gridCol w:w="4448"/>
        <w:gridCol w:w="1258"/>
      </w:tblGrid>
      <w:tr>
        <w:trPr>
          <w:tblHeader/>
          <w:cantSplit/>
        </w:trPr>
        <w:tc>
          <w:tcPr>
            <w:tcW w:w="25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4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"Após a comercialização, a estabilidade do medicamento deve ser monitorada de acordo com um programa contínuo e adequado que permita a detecção de qualquer questão de estabilidade associada à formulação."</w:t>
            </w:r>
          </w:p>
        </w:tc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271</w:t>
            </w:r>
          </w:p>
        </w:tc>
        <w:tc>
          <w:tcPr>
            <w:tcW w:w="4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acompanhamento chegou a ser aberto: lista vazia em todas as tentativas (CT-CQ-043 a 049 Bloqueados, 23/10/2026; CT-CQ-R2-AC-19, 28/10/2026; DV-EST-074, Média). O programa não corre no sistema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"VI - intervalos de teste (pontos de análise);"</w:t>
            </w:r>
          </w:p>
        </w:tc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277, VI</w:t>
            </w:r>
          </w:p>
        </w:tc>
        <w:tc>
          <w:tcPr>
            <w:tcW w:w="4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estudo copia os dias de cada tempo da Regra Estabilidade. Não calcula a data prevista, não mostra tempo próximo nem atrasado, e cada tempo só nasce se alguém clicar em Gerar Solicitação (RN-CQ-085, 087 e 092)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número de lotes e a frequência de testes devem fornecer uma quantidade suficiente de dados a fim de permitir a análise de tendências."</w:t>
            </w:r>
          </w:p>
        </w:tc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279</w:t>
            </w:r>
          </w:p>
        </w:tc>
        <w:tc>
          <w:tcPr>
            <w:tcW w:w="4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relatório nem comparação de resultados entre tempos ou lotes; o resultado de cada tempo está nas análises, em texto livre (</w:t>
            </w:r>
            <w:r>
              <w:rPr>
                <w:sz w:val="18"/>
                <w:szCs w:val="20"/>
              </w:rPr>
              <w:t xml:space="preserve">04-conformidade-regulatoria.md</w:t>
            </w:r>
            <w:r>
              <w:rPr>
                <w:sz w:val="18"/>
                <w:szCs w:val="20"/>
              </w:rPr>
              <w:t xml:space="preserve">, tema 8)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ser investigadas as tendências atípicas significativas ou os resultados fora de especificação."</w:t>
            </w:r>
          </w:p>
        </w:tc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287</w:t>
            </w:r>
          </w:p>
        </w:tc>
        <w:tc>
          <w:tcPr>
            <w:tcW w:w="4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resultado fora da faixa em um tempo só exige observação e permite reprovar o laudo; não abre investigação nem ligação com o desvio na Garantia da Qualidade (CT-CQ-009, 23/10/2026, em análise de matéria-prima). Não visto em estudo de estabilidade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equipamentos utilizados para o programa de estabilidade de acompanhamento, câmaras de estabilidade, entre outros, devem ser qualificados e mantidos de acordo com os requisitos desta Resolução."</w:t>
            </w:r>
          </w:p>
        </w:tc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276</w:t>
            </w:r>
          </w:p>
        </w:tc>
        <w:tc>
          <w:tcPr>
            <w:tcW w:w="4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estudo não registra a câmara nem o equipamento (TBL_ACOMPANHAMENTO_ESTABILIDADE.sql:1-21). A qualificação é feita em outros módulos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124</w:t>
            </w:r>
          </w:p>
        </w:tc>
        <w:tc>
          <w:tcPr>
            <w:tcW w:w="4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solicitação grava a inclusão da solicitação; interromper grava uma linha como "inclusão", sem campos (RN-CQ-T04-005). Nada foi visto em tela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125, parágrafo único</w:t>
            </w:r>
          </w:p>
        </w:tc>
        <w:tc>
          <w:tcPr>
            <w:tcW w:w="4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janela de interromper exige justificativa (qualquer texto); o servidor não exige (</w:t>
            </w:r>
            <w:r>
              <w:rPr>
                <w:sz w:val="18"/>
                <w:szCs w:val="20"/>
              </w:rPr>
              <w:t xml:space="preserve">_ModalJustificativa.cshtml:41-62</w:t>
            </w:r>
            <w:r>
              <w:rPr>
                <w:sz w:val="18"/>
                <w:szCs w:val="20"/>
              </w:rPr>
              <w:t xml:space="preserve">). Não visto em tela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conferência da função de estabilidade é sobrescrita com "sim" e a função 71 nem existe (DV-CQ-022, Média); nenhuma ação tem filtro de autorização; a abertura pela API não pede autenticação. A regra de acesso está na seção de segurança do documento da tela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Interromper e gerar solicitação gravam linha no histórico pelo código; a abertura do estudo pela API não grava. Nenhuma consulta de histórico foi vista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recusas do código têm texto próprio ("Motivo não cadastrado!", "Existem solicitações pendentes!"); nenhuma foi vista em tela. "Usuário não autorizado!" nunca aparece (RN-CQ-095). A impressão do laudo com número inexistente mostra a página técnica do servidor (HTTP 500 "Object reference not set to an instance of an object", CT-CQ-R2-REL-07b, 30/10/2026, DV-CQ-042), que não é uma mensagem inequívoca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Quais lotes estão no programa de estabilidade e em que ponto cada um está? O sistema deveria mostrar; nos testes, a lista veio vazia. 2. Algum tempo está atrasado? O sistema não calcula nem avisa. 3. Houve resultado fora de especificação em estabilidade? O que foi feito? Não há investigação nem comunicação. 4. Quem interrompeu o estudo e por quê? A tela pede justificativa e grava o usuário, mas qualquer pessoa pode interromper. 5. Pelo menos um lote por ano de cada concentração entrou no programa? Nada confere (art. 280).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Permitir que o acompanhamento se abra: ligar de novo o campo "Qtd. Estabilidade" na amostragem e fazer a entrada de estabilidade abrir o estudo (DV-EST-074).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a data prevista de cada tempo, avisar o que está próximo ou atrasado e gerar a solicitação do tempo pela data (arts. 271 e 277).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Comparar resultados entre tempos e lotes para a análise de tendência (art. 279) e ligar o resultado fora de especificação à investigação e à comunicação (arts. 287 e 288).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Criar e conferir a função de estabilidade; exigir justificativa no servidor ao interromper (DV-CQ-022; art. 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Impedir solicitação repetida para o mesmo tempo e conferir a situação do estudo no servidor (RN-CQ-T04-003).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câmara, condição de armazenamento e data de início do estudo (arts. 276 e 277).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Acompanhamento Estabilidade: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Acompanhamento Estabilidade: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