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de 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do módulo (seção 3); a situação aqui vem do teste. As regras RN-CQ-L01-nnn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"Validada" quer dizer que o teste confirmou que o sistema faz isso, mesmo quando é uma falha.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7"/>
        <w:gridCol w:w="2391"/>
        <w:gridCol w:w="3397"/>
        <w:gridCol w:w="2196"/>
      </w:tblGrid>
      <w:tr>
        <w:trPr>
          <w:tblHeader/>
          <w:cantSplit/>
        </w:trPr>
        <w:tc>
          <w:tcPr>
            <w:tcW w:w="1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RN-CQ-063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item de análise, tipo de item, nome, especificação, tipo de análise e tipo de regra.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RegraAnaliseController.cs:82-83 e 376-379; RegraAnalise.cs:49-95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salvar em branco deu "Nome informado inválido!" (CT-CQ-N-05, 23/10/2026); as outras mensagens não foram vistas uma a uma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RN-CQ-064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Intervalo: exige mínimo e máximo e unidade; o mínimo não pode passar do máximo, mas a conferência só é feita quando os dois valores são maiores que zero.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RegraAnaliseController.cs:381-392; RegraAnalise.cs:63-81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10 a 5 recusado (CT-CQ-026); 0 a -1 e -5 a -20 aceitos (CT-CQ-027 e N-06, 23/10/2026; DV-CQ-002, Alta)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RN-CQ-065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classificação é padrão (entra sozinha em toda análise do item) ou avulsa (incluída à mão, com justificativa).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RegraAnaliseController.cs:373 e 438-445; AnaliseProgramadaController.cs:579-585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criou regra avulsa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RN-CQ-066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a análise, o sistema copia as regras padrão ativas do item, só se a análise ainda não tem ensaios; mudar a regra depois não muda as análises abertas; não há registro da versão usada.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AnaliseProgramadaController.cs:540-608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cópia foi vista nas análises de teste (CT-CQ-009); a comparação entre a primeira e a segunda análise não foi possível porque a regra usada fica travada (CT-CQ-029, 23/10/2026)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RN-CQ-067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no próprio registro, com justificativa e histórico; quando o item já tem solicitações, a tela trava os campos, mas a gravação não; não há versão, situação "em aprovação" nem aprovador.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RegraAnaliseController.cs:238-277 e 355-358; RegraAnaliseEdit.js:134-150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campos travados na tela (CT-CQ-030) e histórico com valor antigo, novo, usuário e justificativa (CT-CQ-031, 23/10/2026); gravação sem passar pela tela não testada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RN-CQ-068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histórico, uma especificação com mais de 250 caracteres seria cortada e perderia o primeiro caractere.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RegraAnaliseController.cs:178-179 e 252-256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o campo só aceita 250 caracteres e o histórico guardou os 250 inteiros (CT-CQ-031, 23/10/2026); o corte só existiria acima de 250, o que a tela não deixa digitar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RN-CQ-069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lógica, com justificativa e histórico, recusada se a regra já foi usada; não há conferência de duplicidade de nome.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RegraAnaliseController.cs:279-309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recusa (CT-CQ-032, 23/10/2026; CT-CQ-R2-D2-01, 28/10/2026) e nome repetido aceito (CT-CQ-028, DV-CQ-014, 23/10/2026). Exclusão de regra sem uso e histórico depois dela seguem sem teste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RN-CQ-L01-001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pesquisa, marcar os dois tipos de análise procura regras que sejam dos dois tipos ao mesmo tempo e devolve lista vazia.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RegraAnaliseRepository.cs:27-33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RN-CQ-L01-002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Valor Inicial e Valor Final abrem sempre travados, em qualquer regra, usada ou não; a tela não permite corrigir limite de regra sem uso.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RegraAnaliseEdit.js:180-195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só a regra usada foi vista (CT-CQ-030)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RN-CQ-L01-003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não muda o item nem o tipo de análise da regra; muda nome, especificação, tipo de regra, classificação, ativo, unidade e valores.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RegraAnaliseController.cs:447-462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RN-CQ-L01-004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limites são guardados como texto formatado com três casas e lidos de volta com a cultura brasileira; a leitura depende da configuração de cultura do servidor.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RegraAnalise.cs:29-43, 70 e 80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ponto para validar (caso CT-CQ-L01-04)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RN-CQ-L01-005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alterar exigem justificativa só pela tela; o servidor grava no histórico o texto recebido, mesmo vazio.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RegraAnaliseController.cs:238-261 e 279-293; RegraAnaliseEdit.js:76-83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justificativa foi pedida pela tela nos testes (D2-01); gravação sem passar pela tela não testada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RN-CQ-L01-006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regra lista especificação, local, valor inicial e final, tipo de análise, descrição, tipo de regra, unidade e classificação; nome e ativo não estão na lista.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HSolutions.CQ.Auditoria/Configurations/RegraAnaliseConfiguration.cs:11-20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 (só os campos listados entram no histórico); caso CT-CQ-L01-02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RN-CQ-L01-007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água e ambiente, a regra de análise não oferece o físico-químico quando o tipo de item é ambiente; a conferência é da tela, não do servidor.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RegraAnaliseController.cs:107; RegraAnaliseIndex.js:74-77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RN-CQ-L01-008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exige a unidade no tipo Intervalo e a lista de unidades não tem opção em branco: sem escolha, grava a primeira unidade em ordem alfabética. O RN-CQ-064 dizia que a unidade era exigida.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RegraAnaliseController.cs:363-397; CQControllerBase.cs:364-383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caso CT-CQ-L01-13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RN-CQ-L01-009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a justificativa da exclusão antes de o servidor conferir se a regra já foi usada: quem tenta excluir uma regra usada digita a justificativa e só então recebe a recusa.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RegraAnaliseIndex.js:191-200; RegraAnaliseController.cs:279-293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CT-CQ-R2-D2-01, 28/10/2026 ("Confirma a exclusão?", "Informe a justificativa", depois "Já existe registro de análise para essa regra.")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RN-CQ-L01-010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da pesquisa devolvem exatamente as linhas da lista inteira que obedecem ao critério: Ativo (Sim e Não) e o item escolhido na lista de sugestões. O campo Código sozinho não filtra: é só leitura e só se preenche pela escolha do item. A lista tem 10 linhas por página e o total dos filtros confere.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Index.cshtml:62; RegraAnaliseIndex.js:93-105; RegraAnaliseRepository.cs:14-68</w:t>
            </w:r>
          </w:p>
        </w:tc>
        <w:tc>
          <w:tcPr>
            <w:tcW w:w="21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CT-CQ-F-30 e F-31, 30/10/2026 (item escolhido devolveu 2 linhas). Os filtros de tipo do item e de tipo de análise entram nos casos CT-CQ-F-26 e F-27, cujo resumo não nomeia as telas: ponto para validar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(23/10/2026), do teste automático de 09/10/2026 e da rodada 2 (Fase D em 28/10/2026; Fases A, B, C, E, F e G em 29 e 30/10/2026).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6.2 e seção 9). Os casos CT-CQ-L01-nn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4"/>
        <w:gridCol w:w="3239"/>
        <w:gridCol w:w="4328"/>
      </w:tblGrid>
      <w:tr>
        <w:trPr>
          <w:tblHeader/>
          <w:cantSplit/>
        </w:trPr>
        <w:tc>
          <w:tcPr>
            <w:tcW w:w="2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CT-CQ-026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 com mínimo 10 e máximo 5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"Valor inicial não pode ser maior que o valor final!"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CT-CQ-027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Intervalo com mínimo 0 e máximo -1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(DV-CQ-002, Alta): "Inclusão efetuada com sucesso."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CT-CQ-028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com o mesmo nome no mesmo item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(DV-CQ-014)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CT-CQ-029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análise, alterar o limite, abrir segunda análise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a regra usada não pode ter o limite alterado, então a comparação não foi possível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CT-CQ-030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regra de item com solicitações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campos desabilitados; só o Ativo muda; outro caminho não testado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CT-CQ-031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Especificação de 250 caracteres e histórico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o campo limita em 250 e o histórico guardou tudo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CT-CQ-032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regra já usada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"Já existe registro de análise para essa regra."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CT-CQ-N-05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em branco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"Nome informado inválido!"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CT-CQ-N-06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-5 a -20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(DV-CQ-014 e DV-CQ-002): "Inclusão efetuada com sucesso."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CT-CQ-R2-AC-10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com perfil só de consulta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(DV-CQ-033, Alta; detalhe na seção de segurança)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CT-CQ-R2-D2-01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regra usada (administrador)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pede confirmação e justificativa, depois recusa; ressalva: pede a justificativa antes de conferir o uso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nas listas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CT-CQ-F-30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Ativo, descrição e código (o caso reúne Regra Amostragem, Regra de Análise, Unidade de Medida e Verificação de Amostragens)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Sim e Não conferem com a lista inteira; captura </w:t>
            </w:r>
            <w:r>
              <w:rPr>
                <w:sz w:val="18"/>
                <w:szCs w:val="20"/>
              </w:rPr>
              <w:t xml:space="preserve">F-*</w:t>
            </w:r>
            <w:r>
              <w:rPr>
                <w:sz w:val="18"/>
                <w:szCs w:val="20"/>
              </w:rPr>
              <w:t xml:space="preserve"> da rodada 2</w:t>
            </w:r>
          </w:p>
        </w:tc>
      </w:tr>
      <w:tr>
        <w:trPr>
          <w:cantSplit/>
        </w:trPr>
        <w:tc>
          <w:tcPr>
            <w:tcW w:w="2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CT-CQ-F-31</w:t>
            </w:r>
          </w:p>
        </w:tc>
        <w:tc>
          <w:tcPr>
            <w:tcW w:w="3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escolhido na lista de sugestões</w:t>
            </w:r>
          </w:p>
        </w:tc>
        <w:tc>
          <w:tcPr>
            <w:tcW w:w="4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só as 2 linhas do item; o campo Código sozinho não filtra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14 linhas, 7 passaram, 3 passaram com ressalva (CT-CQ-029, 030 e F-15), 4 falharam (CT-CQ-027, 028, N-06 e R2-AC-10) e nenhuma ficou bloqueada.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de teste com solicitação já aberta e outro sem solicitação; unidade </w:t>
      </w:r>
      <w:r>
        <w:rPr>
          <w:szCs w:val="20"/>
        </w:rPr>
        <w:t xml:space="preserve">TST</w:t>
      </w:r>
      <w:r>
        <w:rPr>
          <w:szCs w:val="20"/>
        </w:rPr>
        <w:t xml:space="preserve">; usuário com a função de excluir e outro sem.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3"/>
        <w:gridCol w:w="1382"/>
        <w:gridCol w:w="3104"/>
        <w:gridCol w:w="3432"/>
      </w:tblGrid>
      <w:tr>
        <w:trPr>
          <w:tblHeader/>
          <w:cantSplit/>
        </w:trPr>
        <w:tc>
          <w:tcPr>
            <w:tcW w:w="1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CT-CQ-L01-01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um item que tem regra físico-química e regra microbiológica, marcando só um tipo, só o outro e os dois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tipo, a regra aparece; com os dois, o código dá lista vazia (RN-CQ-L01-001). Registrar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CT-CQ-L01-02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uma regra usada (Ativo = Não) e depois alterar o nome de uma regra sem uso; abrir o histórico de cada uma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as duas mudanças aparecem no histórico. Registrar se Nome e Ativo faltam (RN-CQ-L01-006)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CT-CQ-L01-03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alteração de uma regra sem uso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Valor Inicial e Valor Final abrem travados (RN-CQ-L01-002)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CT-CQ-L01-04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limites 1500 e 2500 e abrir uma análise com essa regra; digitar 2000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dentro da faixa; registrar se o limite aparece certo na análise (RN-CQ-L01-004)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CT-CQ-L01-05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tipo Conformidade, sem limites; abrir a análise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ensaio aparece com a lista CONFORME / NÃO CONFORME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CT-CQ-L01-06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com classificação Avulsa; abrir análise nova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não entra sozinha; só aparece na lista de inclusão avulsa (RN-CQ-065)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CT-CQ-L01-07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regra padrão de um item depois de uma análise aberta e abrir uma segunda análise (usar regra nova, já que a usada fica travada)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análise mantém os ensaios; a segunda recebe os novos; nada indica a versão (RN-CQ-066)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CT-CQ-L01-08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regra sem uso e consultar o histórico dela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da lista; registrar se o histórico continua acessível (norma, art. 125)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CT-CQ-L01-09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100 caracteres, especificação com 250 e caracteres especiais (aspas, %, acentos)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Gravam inteiros, na lista e no histórico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CT-CQ-L01-10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Item, Tipo item, Ativo e paginação (10 por página)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 com o esperado. Feito em parte na rodada 2, Fase F: item e Ativo passaram (CT-CQ-F-30 e F-31, 30/10/2026); tipo do item (F-26) fica como ponto para validar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CT-CQ-L01-11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regra de ambiente e tentar marcar o físico-químico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oferece o físico-químico (RN-CQ-L01-007); registrar se o servidor aceita por outro caminho só com autorização do responsável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CT-CQ-L01-12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a permissão de excluir tenta excluir uma regra sem uso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CT-CQ-L01-13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de intervalo sem mexer na Unidade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unidade foi gravada (a primeira em ordem alfabética, pelo código; RN-CQ-L01-008)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de 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de 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