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Gerar Etiqueta: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788307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06-gerar-etiqueta.fluxo.json,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Laudo emitido: Análise na lista de etiquetas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o laudo liberado: Lista de análises com laudo liberado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Informar a quantidade: Quantidade digitada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Quantidade aceita? (decisão): Sim: gera o PDF / Não: mensagem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Gerar o PDF: PDF das etiquetas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Conferir e colar a etiqueta: Recipiente identificado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Sem registro: Impressão sem rastro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gerar.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Só aparece na lista a análise em </w:t>
      </w:r>
      <w:r>
        <w:rPr>
          <w:b/>
          <w:bCs/>
          <w:szCs w:val="20"/>
        </w:rPr>
        <w:t xml:space="preserve">Laudo liberado</w:t>
      </w:r>
      <w:r>
        <w:rPr>
          <w:szCs w:val="20"/>
        </w:rPr>
        <w:t xml:space="preserve"> (AnaliseLaudoRepository.cs:498-509). A tela não muda a situação de nada.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Nada: a impressão não chama o histórico (GerarEtiquetasController.cs:107-125).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imprimiu, quando e quantas etiquetas.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foi a primeira impressão ou uma reimpressão.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qual recipiente a etiqueta foi.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8"/>
        <w:gridCol w:w="2292"/>
        <w:gridCol w:w="1414"/>
        <w:gridCol w:w="3237"/>
      </w:tblGrid>
      <w:tr>
        <w:trPr>
          <w:tblHeader/>
          <w:cantSplit/>
        </w:trPr>
        <w:tc>
          <w:tcPr>
            <w:tcW w:w="26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 (no código, TBL_ANALISE_CQ)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APROVADO, DATA_VALIDADE, NOME_RESP_LAUDO, ID_SITUACAO_ANALISE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solicitação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HSolutions.CQ.DB/Tables/TBL_ANALISE.sql:1-24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TBL_ANALISE_ITEM (no código, TBL_ANALISE_ITEM_CQ)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DATA_ANALISE_ITEM (data do primeiro ensaio, usada na etiqueta)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análise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ObterRelatorioAnaliseService.cs:393</w:t>
            </w:r>
          </w:p>
        </w:tc>
      </w:tr>
      <w:tr>
        <w:trPr>
          <w:cantSplit/>
        </w:trPr>
        <w:tc>
          <w:tcPr>
            <w:tcW w:w="26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22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item de entrada, número da solicitação, teor</w:t>
            </w:r>
          </w:p>
        </w:tc>
        <w:tc>
          <w:tcPr>
            <w:tcW w:w="14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do material</w:t>
            </w:r>
          </w:p>
        </w:tc>
        <w:tc>
          <w:tcPr>
            <w:tcW w:w="32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ObterRelatorioAnaliseService.cs:385-395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só lê; não grava nenhuma tabela.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6"/>
        <w:gridCol w:w="3047"/>
        <w:gridCol w:w="761"/>
        <w:gridCol w:w="3937"/>
      </w:tblGrid>
      <w:tr>
        <w:trPr>
          <w:tblHeader/>
          <w:cantSplit/>
        </w:trPr>
        <w:tc>
          <w:tcPr>
            <w:tcW w:w="18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7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Produção, Principal</w:t>
            </w:r>
          </w:p>
        </w:tc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novo: a etiqueta usa o que já está na solicitação e na análise do CQ</w:t>
            </w:r>
          </w:p>
        </w:tc>
        <w:tc>
          <w:tcPr>
            <w:tcW w:w="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ObterRelatorioAnaliseService.cs:376-397</w:t>
            </w:r>
          </w:p>
        </w:tc>
      </w:tr>
      <w:tr>
        <w:trPr>
          <w:cantSplit/>
        </w:trPr>
        <w:tc>
          <w:tcPr>
            <w:tcW w:w="18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(no sentido inverso)</w:t>
            </w:r>
          </w:p>
        </w:tc>
        <w:tc>
          <w:tcPr>
            <w:tcW w:w="3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o Estoque não recebe a impressão da etiqueta</w:t>
            </w:r>
          </w:p>
        </w:tc>
        <w:tc>
          <w:tcPr>
            <w:tcW w:w="7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Gerar Etiqueta: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Gerar Etiqueta: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