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Controle da Qualidade</w:t>
      </w:r>
    </w:p>
    <w:p w14:paraId="3610B2C9" w14:textId="6ECC54FD">
      <w:pPr>
        <w:pStyle w:val="sistema"/>
        <w:spacing w:after="0" w:line="360" w:lineRule="auto"/>
      </w:pPr>
      <w:r>
        <w:rPr>
          <w:i w:val="0"/>
          <w:szCs w:val="36"/>
        </w:rPr>
        <w:t>Dossiê de Homologação do módulo Controle da Qualidade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1.0: dossiê e fechamento do módulo (piloto e duas rodadas de teste, 45 defeitos, 25 telas, aderência à norma)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Controle da Qualidade (CQ)</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 Este dossiê descreve </w:t>
      </w:r>
      <w:r>
        <w:rPr>
          <w:b/>
          <w:bCs/>
          <w:szCs w:val="20"/>
        </w:rPr>
        <w:t xml:space="preserve">só o legado</w:t>
      </w:r>
      <w:r>
        <w:rPr>
          <w:szCs w:val="20"/>
        </w:rPr>
        <w:t xml:space="preserve">. É a </w:t>
      </w:r>
      <w:r>
        <w:rPr>
          <w:b/>
          <w:bCs/>
          <w:szCs w:val="20"/>
        </w:rPr>
        <w:t xml:space="preserve">versão 1.0</w:t>
      </w:r>
      <w:r>
        <w:rPr>
          <w:szCs w:val="20"/>
        </w:rPr>
        <w:t xml:space="preserve"> (30/10/2026), emitida no fechamento do módulo, depois de três execuções de teste: o piloto automático de 09/10, a rodada 1 de 23/10 e a rodada 2 de 28 a 30/10/2026.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Controle da Qualidade: 25 telas de negócio, das quais 22 documentadas tela a tela em cinco menus (Solicitação de Análise, Amostragem, Análise e Laudo, Tabelas de Apoio e Regulatório, e as duas telas fora do menu) e 3 protótipos de avaliação de fornecedores.</w:t>
      </w:r>
    </w:p>
    <w:p>
      <w:pPr>
        <w:numPr>
          <w:ilvl w:val="0"/>
          <w:numId w:val="2"/>
        </w:numPr>
        <w:spacing w:after="0" w:line="360" w:lineRule="auto"/>
        <w:rPr>
          <w:szCs w:val="20"/>
        </w:rPr>
      </w:pPr>
      <w:r>
        <w:rPr>
          <w:szCs w:val="20"/>
        </w:rPr>
        <w:t xml:space="preserve">O Estoque, a Produção, o Principal e a Garantia da Qualidade entram só onde um caso pede (separação da amostra, retorno do laudo, estudo de estabilidade, funções e permissões). Dois defeitos do Estoque pesam no CQ: DV-EST-074 (o acompanhamento de estabilidade não se abre) e DV-EST-171 (a data de reanálise do laudo não chega ao lote).</w:t>
      </w:r>
    </w:p>
    <w:p>
      <w:pPr>
        <w:numPr>
          <w:ilvl w:val="0"/>
          <w:numId w:val="2"/>
        </w:numPr>
        <w:spacing w:after="0" w:line="360" w:lineRule="auto"/>
        <w:rPr>
          <w:szCs w:val="20"/>
        </w:rPr>
      </w:pPr>
      <w:r>
        <w:rPr>
          <w:szCs w:val="20"/>
        </w:rPr>
        <w:t xml:space="preserve">Fora deste ciclo: a versão nova, que não é objeto desta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346"/>
        <w:gridCol w:w="7285"/>
      </w:tblGrid>
      <w:tr>
        <w:trPr>
          <w:tblHeader/>
          <w:cantSplit/>
        </w:trPr>
        <w:tc>
          <w:tcPr>
            <w:tcW w:w="2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7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346" w:type="dxa"/>
          </w:tcPr>
          <w:p>
            <w:pPr>
              <w:widowControl/>
              <w:spacing w:after="0" w:line="276" w:lineRule="auto"/>
              <w:jc w:val="left"/>
              <w:rPr>
                <w:sz w:val="18"/>
                <w:szCs w:val="18"/>
              </w:rPr>
            </w:pPr>
            <w:r>
              <w:rPr>
                <w:sz w:val="18"/>
                <w:szCs w:val="20"/>
              </w:rPr>
              <w:t xml:space="preserve">Resumo Executivo</w:t>
            </w:r>
          </w:p>
        </w:tc>
        <w:tc>
          <w:tcPr>
            <w:tcW w:w="7285" w:type="dxa"/>
          </w:tcPr>
          <w:p>
            <w:pPr>
              <w:widowControl/>
              <w:spacing w:after="0" w:line="276" w:lineRule="auto"/>
              <w:jc w:val="left"/>
              <w:rPr>
                <w:sz w:val="18"/>
                <w:szCs w:val="18"/>
              </w:rPr>
            </w:pPr>
            <w:r>
              <w:rPr>
                <w:sz w:val="18"/>
                <w:szCs w:val="20"/>
              </w:rPr>
              <w:t xml:space="preserve">Conclusão, números, seis problemas principais, seis correções obrigatórias, limitações e pedidos, em duas páginas, para a diretoria</w:t>
            </w:r>
          </w:p>
        </w:tc>
      </w:tr>
      <w:tr>
        <w:trPr>
          <w:cantSplit/>
        </w:trPr>
        <w:tc>
          <w:tcPr>
            <w:tcW w:w="2346" w:type="dxa"/>
          </w:tcPr>
          <w:p>
            <w:pPr>
              <w:widowControl/>
              <w:spacing w:after="0" w:line="276" w:lineRule="auto"/>
              <w:jc w:val="left"/>
              <w:rPr>
                <w:sz w:val="18"/>
                <w:szCs w:val="18"/>
              </w:rPr>
            </w:pPr>
            <w:r>
              <w:rPr>
                <w:sz w:val="18"/>
                <w:szCs w:val="20"/>
              </w:rPr>
              <w:t xml:space="preserve">Por que o CQ não está apto</w:t>
            </w:r>
          </w:p>
        </w:tc>
        <w:tc>
          <w:tcPr>
            <w:tcW w:w="7285" w:type="dxa"/>
          </w:tcPr>
          <w:p>
            <w:pPr>
              <w:widowControl/>
              <w:spacing w:after="0" w:line="276" w:lineRule="auto"/>
              <w:jc w:val="left"/>
              <w:rPr>
                <w:sz w:val="18"/>
                <w:szCs w:val="18"/>
              </w:rPr>
            </w:pPr>
            <w:r>
              <w:rPr>
                <w:sz w:val="18"/>
                <w:szCs w:val="20"/>
              </w:rPr>
              <w:t xml:space="preserve">Os problemas que sustentam o parecer, com o defeito e o artigo da norma, o que muda na reabertura e os pedidos</w:t>
            </w:r>
          </w:p>
        </w:tc>
      </w:tr>
      <w:tr>
        <w:trPr>
          <w:cantSplit/>
        </w:trPr>
        <w:tc>
          <w:tcPr>
            <w:tcW w:w="2346" w:type="dxa"/>
          </w:tcPr>
          <w:p>
            <w:pPr>
              <w:widowControl/>
              <w:spacing w:after="0" w:line="276" w:lineRule="auto"/>
              <w:jc w:val="left"/>
              <w:rPr>
                <w:sz w:val="18"/>
                <w:szCs w:val="18"/>
              </w:rPr>
            </w:pPr>
            <w:r>
              <w:rPr>
                <w:sz w:val="18"/>
                <w:szCs w:val="20"/>
              </w:rPr>
              <w:t xml:space="preserve">Relatório de Testes</w:t>
            </w:r>
          </w:p>
        </w:tc>
        <w:tc>
          <w:tcPr>
            <w:tcW w:w="7285" w:type="dxa"/>
          </w:tcPr>
          <w:p>
            <w:pPr>
              <w:widowControl/>
              <w:spacing w:after="0" w:line="276" w:lineRule="auto"/>
              <w:jc w:val="left"/>
              <w:rPr>
                <w:sz w:val="18"/>
                <w:szCs w:val="18"/>
              </w:rPr>
            </w:pPr>
            <w:r>
              <w:rPr>
                <w:sz w:val="18"/>
                <w:szCs w:val="20"/>
              </w:rPr>
              <w:t xml:space="preserve">O que foi testado em cada rodada, os resultados e os defeitos</w:t>
            </w:r>
          </w:p>
        </w:tc>
      </w:tr>
      <w:tr>
        <w:trPr>
          <w:cantSplit/>
        </w:trPr>
        <w:tc>
          <w:tcPr>
            <w:tcW w:w="2346" w:type="dxa"/>
          </w:tcPr>
          <w:p>
            <w:pPr>
              <w:widowControl/>
              <w:spacing w:after="0" w:line="276" w:lineRule="auto"/>
              <w:jc w:val="left"/>
              <w:rPr>
                <w:sz w:val="18"/>
                <w:szCs w:val="18"/>
              </w:rPr>
            </w:pPr>
            <w:r>
              <w:rPr>
                <w:sz w:val="18"/>
                <w:szCs w:val="20"/>
              </w:rPr>
              <w:t xml:space="preserve">Dossiê de Homologação (este documento)</w:t>
            </w:r>
          </w:p>
        </w:tc>
        <w:tc>
          <w:tcPr>
            <w:tcW w:w="7285" w:type="dxa"/>
          </w:tcPr>
          <w:p>
            <w:pPr>
              <w:widowControl/>
              <w:spacing w:after="0" w:line="276" w:lineRule="auto"/>
              <w:jc w:val="left"/>
              <w:rPr>
                <w:sz w:val="18"/>
                <w:szCs w:val="18"/>
              </w:rPr>
            </w:pPr>
            <w:r>
              <w:rPr>
                <w:sz w:val="18"/>
                <w:szCs w:val="20"/>
              </w:rPr>
              <w:t xml:space="preserve">Reconhecimento, inventário de telas, risco, conformidade, plano, resultados, defeitos, integrações, rastreabilidade, pendências, parecer e fechamento</w:t>
            </w:r>
          </w:p>
        </w:tc>
      </w:tr>
      <w:tr>
        <w:trPr>
          <w:cantSplit/>
        </w:trPr>
        <w:tc>
          <w:tcPr>
            <w:tcW w:w="2346" w:type="dxa"/>
          </w:tcPr>
          <w:p>
            <w:pPr>
              <w:widowControl/>
              <w:spacing w:after="0" w:line="276" w:lineRule="auto"/>
              <w:jc w:val="left"/>
              <w:rPr>
                <w:sz w:val="18"/>
                <w:szCs w:val="18"/>
              </w:rPr>
            </w:pPr>
            <w:r>
              <w:rPr>
                <w:sz w:val="18"/>
                <w:szCs w:val="20"/>
              </w:rPr>
              <w:t xml:space="preserve">Análise de Requisitos</w:t>
            </w:r>
          </w:p>
        </w:tc>
        <w:tc>
          <w:tcPr>
            <w:tcW w:w="7285" w:type="dxa"/>
          </w:tcPr>
          <w:p>
            <w:pPr>
              <w:widowControl/>
              <w:spacing w:after="0" w:line="276" w:lineRule="auto"/>
              <w:jc w:val="left"/>
              <w:rPr>
                <w:sz w:val="18"/>
                <w:szCs w:val="18"/>
              </w:rPr>
            </w:pPr>
            <w:r>
              <w:rPr>
                <w:sz w:val="18"/>
                <w:szCs w:val="20"/>
              </w:rPr>
              <w:t xml:space="preserve">Os 87 requisitos da nova versão, com origem, critério de aceite e a tabela defeito para requisito</w:t>
            </w:r>
          </w:p>
        </w:tc>
      </w:tr>
      <w:tr>
        <w:trPr>
          <w:cantSplit/>
        </w:trPr>
        <w:tc>
          <w:tcPr>
            <w:tcW w:w="2346" w:type="dxa"/>
          </w:tcPr>
          <w:p>
            <w:pPr>
              <w:widowControl/>
              <w:spacing w:after="0" w:line="276" w:lineRule="auto"/>
              <w:jc w:val="left"/>
              <w:rPr>
                <w:sz w:val="18"/>
                <w:szCs w:val="18"/>
              </w:rPr>
            </w:pPr>
            <w:r>
              <w:rPr>
                <w:sz w:val="18"/>
                <w:szCs w:val="20"/>
              </w:rPr>
              <w:t xml:space="preserve">Regras de Negócio e Manual do Usuário</w:t>
            </w:r>
          </w:p>
        </w:tc>
        <w:tc>
          <w:tcPr>
            <w:tcW w:w="7285" w:type="dxa"/>
          </w:tcPr>
          <w:p>
            <w:pPr>
              <w:widowControl/>
              <w:spacing w:after="0" w:line="276" w:lineRule="auto"/>
              <w:jc w:val="left"/>
              <w:rPr>
                <w:sz w:val="18"/>
                <w:szCs w:val="18"/>
              </w:rPr>
            </w:pPr>
            <w:r>
              <w:rPr>
                <w:sz w:val="18"/>
                <w:szCs w:val="20"/>
              </w:rPr>
              <w:t xml:space="preserve">Entregáveis do mesmo fechamento, elaborados à parte</w:t>
            </w:r>
          </w:p>
        </w:tc>
      </w:tr>
      <w:tr>
        <w:trPr>
          <w:cantSplit/>
        </w:trPr>
        <w:tc>
          <w:tcPr>
            <w:tcW w:w="2346" w:type="dxa"/>
          </w:tcPr>
          <w:p>
            <w:pPr>
              <w:widowControl/>
              <w:spacing w:after="0" w:line="276" w:lineRule="auto"/>
              <w:jc w:val="left"/>
              <w:rPr>
                <w:sz w:val="18"/>
                <w:szCs w:val="18"/>
              </w:rPr>
            </w:pPr>
            <w:r>
              <w:rPr>
                <w:sz w:val="18"/>
                <w:szCs w:val="20"/>
              </w:rPr>
              <w:t xml:space="preserve">Defeitos para Correção</w:t>
            </w:r>
          </w:p>
        </w:tc>
        <w:tc>
          <w:tcPr>
            <w:tcW w:w="7285" w:type="dxa"/>
          </w:tcPr>
          <w:p>
            <w:pPr>
              <w:widowControl/>
              <w:spacing w:after="0" w:line="276" w:lineRule="auto"/>
              <w:jc w:val="left"/>
              <w:rPr>
                <w:sz w:val="18"/>
                <w:szCs w:val="18"/>
              </w:rPr>
            </w:pPr>
            <w:r>
              <w:rPr>
                <w:sz w:val="18"/>
                <w:szCs w:val="20"/>
              </w:rPr>
              <w:t xml:space="preserve">Registro único (</w:t>
            </w:r>
            <w:r>
              <w:rPr>
                <w:sz w:val="18"/>
                <w:szCs w:val="20"/>
              </w:rPr>
              <w:t xml:space="preserve">defeitos/defeitos-completo.md</w:t>
            </w:r>
            <w:r>
              <w:rPr>
                <w:sz w:val="18"/>
                <w:szCs w:val="20"/>
              </w:rPr>
              <w:t xml:space="preserve">): cada defeito com passo a passo, evidências e sugestão de correção</w:t>
            </w:r>
          </w:p>
        </w:tc>
      </w:tr>
      <w:tr>
        <w:trPr>
          <w:cantSplit/>
        </w:trPr>
        <w:tc>
          <w:tcPr>
            <w:tcW w:w="2346" w:type="dxa"/>
          </w:tcPr>
          <w:p>
            <w:pPr>
              <w:widowControl/>
              <w:spacing w:after="0" w:line="276" w:lineRule="auto"/>
              <w:jc w:val="left"/>
              <w:rPr>
                <w:sz w:val="18"/>
                <w:szCs w:val="18"/>
              </w:rPr>
            </w:pPr>
            <w:r>
              <w:rPr>
                <w:sz w:val="18"/>
                <w:szCs w:val="20"/>
              </w:rPr>
              <w:t xml:space="preserve">Fluxos e roteiros</w:t>
            </w:r>
          </w:p>
        </w:tc>
        <w:tc>
          <w:tcPr>
            <w:tcW w:w="7285" w:type="dxa"/>
          </w:tcPr>
          <w:p>
            <w:pPr>
              <w:widowControl/>
              <w:spacing w:after="0" w:line="276" w:lineRule="auto"/>
              <w:jc w:val="left"/>
              <w:rPr>
                <w:sz w:val="18"/>
                <w:szCs w:val="18"/>
              </w:rPr>
            </w:pPr>
            <w:r>
              <w:rPr>
                <w:sz w:val="18"/>
                <w:szCs w:val="20"/>
              </w:rPr>
              <w:t xml:space="preserve">Quatro fluxos com fluxograma e regras (solicitação, análise e laudo; regras de amostragem e de análise; estabilidade; água e ambiente) e o passo a passo de teste de cada um</w:t>
            </w:r>
          </w:p>
        </w:tc>
      </w:tr>
      <w:tr>
        <w:trPr>
          <w:cantSplit/>
        </w:trPr>
        <w:tc>
          <w:tcPr>
            <w:tcW w:w="2346" w:type="dxa"/>
          </w:tcPr>
          <w:p>
            <w:pPr>
              <w:widowControl/>
              <w:spacing w:after="0" w:line="276" w:lineRule="auto"/>
              <w:jc w:val="left"/>
              <w:rPr>
                <w:sz w:val="18"/>
                <w:szCs w:val="18"/>
              </w:rPr>
            </w:pPr>
            <w:r>
              <w:rPr>
                <w:sz w:val="18"/>
                <w:szCs w:val="20"/>
              </w:rPr>
              <w:t xml:space="preserve">O ideal e Entre os módulos</w:t>
            </w:r>
          </w:p>
        </w:tc>
        <w:tc>
          <w:tcPr>
            <w:tcW w:w="7285" w:type="dxa"/>
          </w:tcPr>
          <w:p>
            <w:pPr>
              <w:widowControl/>
              <w:spacing w:after="0" w:line="276" w:lineRule="auto"/>
              <w:jc w:val="left"/>
              <w:rPr>
                <w:sz w:val="18"/>
                <w:szCs w:val="18"/>
              </w:rPr>
            </w:pPr>
            <w:r>
              <w:rPr>
                <w:sz w:val="18"/>
                <w:szCs w:val="20"/>
              </w:rPr>
              <w:t xml:space="preserve">Como o CQ deve funcionar para atender à ANVISA e as travas que ele precisa impor aos outros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 item 9.3.2.3 (requisitos operacionais: segurança, incluindo controle de acesso, trilha de auditoria e assinaturas eletrônicas).</w:t>
      </w:r>
    </w:p>
    <w:p>
      <w:pPr>
        <w:numPr>
          <w:ilvl w:val="0"/>
          <w:numId w:val="2"/>
        </w:numPr>
        <w:spacing w:after="0" w:line="360" w:lineRule="auto"/>
        <w:rPr>
          <w:szCs w:val="20"/>
        </w:rPr>
      </w:pPr>
      <w:r>
        <w:rPr>
          <w:szCs w:val="20"/>
        </w:rPr>
        <w:t xml:space="preserve">Documentos de fluxo de Recebimento e Quarentena elaborados pela equipe da empresa (a parte do CQ aparece neles).</w:t>
      </w:r>
    </w:p>
    <w:p>
      <w:pPr>
        <w:numPr>
          <w:ilvl w:val="0"/>
          <w:numId w:val="2"/>
        </w:numPr>
        <w:spacing w:after="0" w:line="360" w:lineRule="auto"/>
        <w:rPr>
          <w:szCs w:val="20"/>
        </w:rPr>
      </w:pPr>
      <w:r>
        <w:rPr>
          <w:szCs w:val="20"/>
        </w:rPr>
        <w:t xml:space="preserve">Código-fonte do LabMedSys, Controle da Qualidade,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 O CQ é feito em ASP.NET MVC e </w:t>
      </w:r>
      <w:r>
        <w:rPr>
          <w:b/>
          <w:bCs/>
          <w:szCs w:val="20"/>
        </w:rPr>
        <w:t xml:space="preserve">lê Estoque, Produção e Principal por bibliotecas compiladas, sem código-fonte</w:t>
      </w:r>
      <w:r>
        <w:rPr>
          <w:szCs w:val="20"/>
        </w:rPr>
        <w:t xml:space="preserve"> no repositório: o que elas fazem só se confirma pelo teste.</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e aos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 e direto.</w:t>
      </w:r>
      <w:r>
        <w:rPr>
          <w:szCs w:val="20"/>
        </w:rPr>
        <w:t xml:space="preserve"> O laudo do CQ é a prova de que o lote foi liberado por quem podia e com o resultado dentro da especificação. Uma falha aqui libera lote sem decisão válida, ou deixa a decisão sem rastro.</w:t>
      </w:r>
    </w:p>
    <w:p>
      <w:pPr>
        <w:numPr>
          <w:ilvl w:val="0"/>
          <w:numId w:val="2"/>
        </w:numPr>
        <w:spacing w:after="0" w:line="360" w:lineRule="auto"/>
        <w:rPr>
          <w:szCs w:val="20"/>
        </w:rPr>
      </w:pPr>
      <w:r>
        <w:rPr>
          <w:b/>
          <w:bCs/>
          <w:szCs w:val="20"/>
        </w:rPr>
        <w:t xml:space="preserve">Particularidade:</w:t>
      </w:r>
      <w:r>
        <w:rPr>
          <w:szCs w:val="20"/>
        </w:rPr>
        <w:t xml:space="preserve"> o CQ decide, mas </w:t>
      </w:r>
      <w:r>
        <w:rPr>
          <w:b/>
          <w:bCs/>
          <w:szCs w:val="20"/>
        </w:rPr>
        <w:t xml:space="preserve">nada do que ele decide chega sozinho a quem usa o lote</w:t>
      </w:r>
      <w:r>
        <w:rPr>
          <w:szCs w:val="20"/>
        </w:rPr>
        <w:t xml:space="preserve">: o Estoque só muda a situação do lote quando alguém clica em "Atualizar resultado".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inventário de 25 telas de negócio (138 páginas), 36 tabelas no projeto de banco, 19 relatórios impressos, 4 fluxos, 119 regras de negócio, matriz de permissões e 15 achados de segurança e acesso.</w:t>
      </w:r>
    </w:p>
    <w:p>
      <w:pPr>
        <w:numPr>
          <w:ilvl w:val="0"/>
          <w:numId w:val="2"/>
        </w:numPr>
        <w:spacing w:after="0" w:line="360" w:lineRule="auto"/>
        <w:rPr>
          <w:szCs w:val="20"/>
        </w:rPr>
      </w:pPr>
      <w:r>
        <w:rPr>
          <w:b/>
          <w:bCs/>
          <w:szCs w:val="20"/>
        </w:rPr>
        <w:t xml:space="preserve">Documentação dos fluxos</w:t>
      </w:r>
      <w:r>
        <w:rPr>
          <w:szCs w:val="20"/>
        </w:rPr>
        <w:t xml:space="preserve"> (solicitação, análise e laudo; regras de amostragem e de análise; estabilidade; água e ambiente), com fluxograma, regras e casos de teste, e </w:t>
      </w:r>
      <w:r>
        <w:rPr>
          <w:b/>
          <w:bCs/>
          <w:szCs w:val="20"/>
        </w:rPr>
        <w:t xml:space="preserve">a documentação tela a tela</w:t>
      </w:r>
      <w:r>
        <w:rPr>
          <w:szCs w:val="20"/>
        </w:rPr>
        <w:t xml:space="preserve"> das 22 telas, com a situação de cada exigência da norma.</w:t>
      </w:r>
    </w:p>
    <w:p>
      <w:pPr>
        <w:numPr>
          <w:ilvl w:val="0"/>
          <w:numId w:val="2"/>
        </w:numPr>
        <w:spacing w:after="0" w:line="360" w:lineRule="auto"/>
        <w:rPr>
          <w:szCs w:val="20"/>
        </w:rPr>
      </w:pPr>
      <w:r>
        <w:rPr>
          <w:b/>
          <w:bCs/>
          <w:szCs w:val="20"/>
        </w:rPr>
        <w:t xml:space="preserve">Análise de risco</w:t>
      </w:r>
      <w:r>
        <w:rPr>
          <w:szCs w:val="20"/>
        </w:rPr>
        <w:t xml:space="preserve"> das funções do módulo (33 riscos, 27 de prioridade alta),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61 casos (17 de prioridade Alta), ampliado nas rodadas com casos novos (CT-CQ-N), de filtros, páginas e impressão (CT-CQ-F), de protótipos (CT-CQ-P) e da rodada 2 (CT-CQ-R2).</w:t>
      </w:r>
    </w:p>
    <w:p>
      <w:pPr>
        <w:numPr>
          <w:ilvl w:val="0"/>
          <w:numId w:val="2"/>
        </w:numPr>
        <w:spacing w:after="0" w:line="360" w:lineRule="auto"/>
        <w:rPr>
          <w:szCs w:val="20"/>
        </w:rPr>
      </w:pPr>
      <w:r>
        <w:rPr>
          <w:b/>
          <w:bCs/>
          <w:szCs w:val="20"/>
        </w:rPr>
        <w:t xml:space="preserve">Execução nas telas por risco:</w:t>
      </w:r>
      <w:r>
        <w:rPr>
          <w:szCs w:val="20"/>
        </w:rPr>
        <w:t xml:space="preserve"> primeiro os casos que tocam a norma (laudo, validade, quarentena, aprovação, acesso, trilha de auditoria); depois, com massa de dados, os demais.</w:t>
      </w:r>
    </w:p>
    <w:p>
      <w:pPr>
        <w:numPr>
          <w:ilvl w:val="0"/>
          <w:numId w:val="2"/>
        </w:numPr>
        <w:spacing w:after="0" w:line="360" w:lineRule="auto"/>
        <w:rPr>
          <w:szCs w:val="20"/>
        </w:rPr>
      </w:pPr>
      <w:r>
        <w:rPr>
          <w:b/>
          <w:bCs/>
          <w:szCs w:val="20"/>
        </w:rPr>
        <w:t xml:space="preserve">Registro de defeitos</w:t>
      </w:r>
      <w:r>
        <w:rPr>
          <w:szCs w:val="20"/>
        </w:rPr>
        <w:t xml:space="preserve"> num registro único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no computador da equipe). A execução de 09/10 foi por script automático.</w:t>
      </w:r>
    </w:p>
    <w:p>
      <w:pPr>
        <w:numPr>
          <w:ilvl w:val="0"/>
          <w:numId w:val="2"/>
        </w:numPr>
        <w:spacing w:after="0" w:line="360" w:lineRule="auto"/>
        <w:rPr>
          <w:szCs w:val="20"/>
        </w:rPr>
      </w:pPr>
      <w:r>
        <w:rPr>
          <w:b/>
          <w:bCs/>
          <w:szCs w:val="20"/>
        </w:rPr>
        <w:t xml:space="preserve">Piloto automático, 09/10/2026:</w:t>
      </w:r>
      <w:r>
        <w:rPr>
          <w:szCs w:val="20"/>
        </w:rPr>
        <w:t xml:space="preserve"> 3 casos (CT-CQ-063, 026 e 027) com o administrador de teste: 1 falhou (norma) e 2 passaram.</w:t>
      </w:r>
    </w:p>
    <w:p>
      <w:pPr>
        <w:numPr>
          <w:ilvl w:val="0"/>
          <w:numId w:val="2"/>
        </w:numPr>
        <w:spacing w:after="0" w:line="360" w:lineRule="auto"/>
        <w:rPr>
          <w:szCs w:val="20"/>
        </w:rPr>
      </w:pPr>
      <w:r>
        <w:rPr>
          <w:b/>
          <w:bCs/>
          <w:szCs w:val="20"/>
        </w:rPr>
        <w:t xml:space="preserve">Rodada 1, 23/10/2026:</w:t>
      </w:r>
      <w:r>
        <w:rPr>
          <w:szCs w:val="20"/>
        </w:rPr>
        <w:t xml:space="preserve"> os 122 registros de resultado do plano e dos casos novos, de filtros e de protótipos, com a montagem da massa de dados (usuários, perfis, regras, solicitações, ponto de água e sala).</w:t>
      </w:r>
    </w:p>
    <w:p>
      <w:pPr>
        <w:numPr>
          <w:ilvl w:val="0"/>
          <w:numId w:val="2"/>
        </w:numPr>
        <w:spacing w:after="0" w:line="360" w:lineRule="auto"/>
        <w:rPr>
          <w:szCs w:val="20"/>
        </w:rPr>
      </w:pPr>
      <w:r>
        <w:rPr>
          <w:b/>
          <w:bCs/>
          <w:szCs w:val="20"/>
        </w:rPr>
        <w:t xml:space="preserve">Rodada 2, 28 a 30/10/2026:</w:t>
      </w:r>
      <w:r>
        <w:rPr>
          <w:szCs w:val="20"/>
        </w:rPr>
        <w:t xml:space="preserve"> 95 casos em sete fases (A a G): bloqueios de água e estabilidade, cadeia da reanálise com o Estoque, telas fora do menu e protótipos, acesso pelo endereço e gravação com o </w:t>
      </w:r>
      <w:r>
        <w:rPr>
          <w:b/>
          <w:bCs/>
          <w:szCs w:val="20"/>
        </w:rPr>
        <w:t xml:space="preserve">perfil só de consulta</w:t>
      </w:r>
      <w:r>
        <w:rPr>
          <w:szCs w:val="20"/>
        </w:rPr>
        <w:t xml:space="preserve"> nas 25 telas, ações do administrador sem justificativa, 14 saídas impressas e 60 aplicações de filtro em 9 telas.</w:t>
      </w:r>
    </w:p>
    <w:p>
      <w:pPr>
        <w:numPr>
          <w:ilvl w:val="0"/>
          <w:numId w:val="2"/>
        </w:numPr>
        <w:spacing w:after="0" w:line="360" w:lineRule="auto"/>
        <w:rPr>
          <w:szCs w:val="20"/>
        </w:rPr>
      </w:pPr>
      <w:r>
        <w:rPr>
          <w:szCs w:val="20"/>
        </w:rPr>
        <w:t xml:space="preserve">Nenhuma senha ou endereço de servidor foi gravado em arquivo ou evidência. Os registros de teste permanecem no ambiente, por decisão do responsável.</w:t>
      </w:r>
    </w:p>
    <w:p>
      <w:pPr>
        <w:numPr>
          <w:ilvl w:val="0"/>
          <w:numId w:val="2"/>
        </w:numPr>
        <w:spacing w:after="0" w:line="360" w:lineRule="auto"/>
        <w:rPr>
          <w:szCs w:val="20"/>
        </w:rPr>
      </w:pPr>
      <w:r>
        <w:rPr>
          <w:szCs w:val="20"/>
        </w:rPr>
        <w:t xml:space="preserve">O portal publica todos os defeitos, inclusive os de acesso e segurança (decisão de 23/10/2026); continuam proibidos senhas, endereços e IPs de servidor, strings de conexão e chaves.</w:t>
      </w:r>
    </w:p>
    <w:p>
      <w:pPr>
        <w:spacing w:after="0" w:line="360" w:lineRule="auto"/>
        <w:rPr>
          <w:szCs w:val="20"/>
        </w:rPr>
      </w:pP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48"/>
        <w:gridCol w:w="973"/>
        <w:gridCol w:w="5110"/>
      </w:tblGrid>
      <w:tr>
        <w:trPr>
          <w:tblHeader/>
          <w:cantSplit/>
        </w:trPr>
        <w:tc>
          <w:tcPr>
            <w:tcW w:w="3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48" w:type="dxa"/>
          </w:tcPr>
          <w:p>
            <w:pPr>
              <w:widowControl/>
              <w:spacing w:after="0" w:line="276" w:lineRule="auto"/>
              <w:jc w:val="left"/>
              <w:rPr>
                <w:sz w:val="18"/>
                <w:szCs w:val="18"/>
              </w:rPr>
            </w:pPr>
            <w:r>
              <w:rPr>
                <w:sz w:val="18"/>
                <w:szCs w:val="20"/>
              </w:rPr>
              <w:t xml:space="preserve">Plano de Validação</w:t>
            </w:r>
          </w:p>
        </w:tc>
        <w:tc>
          <w:tcPr>
            <w:tcW w:w="973" w:type="dxa"/>
          </w:tcPr>
          <w:p>
            <w:pPr>
              <w:widowControl/>
              <w:spacing w:after="0" w:line="276" w:lineRule="auto"/>
              <w:jc w:val="left"/>
              <w:rPr>
                <w:sz w:val="18"/>
                <w:szCs w:val="18"/>
              </w:rPr>
            </w:pPr>
            <w:r>
              <w:rPr>
                <w:sz w:val="18"/>
                <w:szCs w:val="20"/>
              </w:rPr>
              <w:t xml:space="preserve">9.2</w:t>
            </w:r>
          </w:p>
        </w:tc>
        <w:tc>
          <w:tcPr>
            <w:tcW w:w="5110"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48" w:type="dxa"/>
          </w:tcPr>
          <w:p>
            <w:pPr>
              <w:widowControl/>
              <w:spacing w:after="0" w:line="276" w:lineRule="auto"/>
              <w:jc w:val="left"/>
              <w:rPr>
                <w:sz w:val="18"/>
                <w:szCs w:val="18"/>
              </w:rPr>
            </w:pPr>
            <w:r>
              <w:rPr>
                <w:sz w:val="18"/>
                <w:szCs w:val="20"/>
              </w:rPr>
              <w:t xml:space="preserve">Especificação dos Requisitos do Usuário (ERU)</w:t>
            </w:r>
          </w:p>
        </w:tc>
        <w:tc>
          <w:tcPr>
            <w:tcW w:w="973" w:type="dxa"/>
          </w:tcPr>
          <w:p>
            <w:pPr>
              <w:widowControl/>
              <w:spacing w:after="0" w:line="276" w:lineRule="auto"/>
              <w:jc w:val="left"/>
              <w:rPr>
                <w:sz w:val="18"/>
                <w:szCs w:val="18"/>
              </w:rPr>
            </w:pPr>
            <w:r>
              <w:rPr>
                <w:sz w:val="18"/>
                <w:szCs w:val="20"/>
              </w:rPr>
              <w:t xml:space="preserve">9.3</w:t>
            </w:r>
          </w:p>
        </w:tc>
        <w:tc>
          <w:tcPr>
            <w:tcW w:w="5110" w:type="dxa"/>
          </w:tcPr>
          <w:p>
            <w:pPr>
              <w:widowControl/>
              <w:spacing w:after="0" w:line="276" w:lineRule="auto"/>
              <w:jc w:val="left"/>
              <w:rPr>
                <w:sz w:val="18"/>
                <w:szCs w:val="18"/>
              </w:rPr>
            </w:pPr>
            <w:r>
              <w:rPr>
                <w:sz w:val="18"/>
                <w:szCs w:val="20"/>
              </w:rPr>
              <w:t xml:space="preserve">Análise de Requisitos do CQ (entregável do mesmo fechamento)</w:t>
            </w:r>
          </w:p>
        </w:tc>
      </w:tr>
      <w:tr>
        <w:trPr>
          <w:cantSplit/>
        </w:trPr>
        <w:tc>
          <w:tcPr>
            <w:tcW w:w="3548" w:type="dxa"/>
          </w:tcPr>
          <w:p>
            <w:pPr>
              <w:widowControl/>
              <w:spacing w:after="0" w:line="276" w:lineRule="auto"/>
              <w:jc w:val="left"/>
              <w:rPr>
                <w:sz w:val="18"/>
                <w:szCs w:val="18"/>
              </w:rPr>
            </w:pPr>
            <w:r>
              <w:rPr>
                <w:sz w:val="18"/>
                <w:szCs w:val="20"/>
              </w:rPr>
              <w:t xml:space="preserve">Especificação Funcional</w:t>
            </w:r>
          </w:p>
        </w:tc>
        <w:tc>
          <w:tcPr>
            <w:tcW w:w="973" w:type="dxa"/>
          </w:tcPr>
          <w:p>
            <w:pPr>
              <w:widowControl/>
              <w:spacing w:after="0" w:line="276" w:lineRule="auto"/>
              <w:jc w:val="left"/>
              <w:rPr>
                <w:sz w:val="18"/>
                <w:szCs w:val="18"/>
              </w:rPr>
            </w:pPr>
            <w:r>
              <w:rPr>
                <w:sz w:val="18"/>
                <w:szCs w:val="20"/>
              </w:rPr>
              <w:t xml:space="preserve">9.5</w:t>
            </w:r>
          </w:p>
        </w:tc>
        <w:tc>
          <w:tcPr>
            <w:tcW w:w="5110"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48" w:type="dxa"/>
          </w:tcPr>
          <w:p>
            <w:pPr>
              <w:widowControl/>
              <w:spacing w:after="0" w:line="276" w:lineRule="auto"/>
              <w:jc w:val="left"/>
              <w:rPr>
                <w:sz w:val="18"/>
                <w:szCs w:val="18"/>
              </w:rPr>
            </w:pPr>
            <w:r>
              <w:rPr>
                <w:sz w:val="18"/>
                <w:szCs w:val="20"/>
              </w:rPr>
              <w:t xml:space="preserve">Especificação de Configuração e Projeto</w:t>
            </w:r>
          </w:p>
        </w:tc>
        <w:tc>
          <w:tcPr>
            <w:tcW w:w="973" w:type="dxa"/>
          </w:tcPr>
          <w:p>
            <w:pPr>
              <w:widowControl/>
              <w:spacing w:after="0" w:line="276" w:lineRule="auto"/>
              <w:jc w:val="left"/>
              <w:rPr>
                <w:sz w:val="18"/>
                <w:szCs w:val="18"/>
              </w:rPr>
            </w:pPr>
            <w:r>
              <w:rPr>
                <w:sz w:val="18"/>
                <w:szCs w:val="20"/>
              </w:rPr>
              <w:t xml:space="preserve">9.6</w:t>
            </w:r>
          </w:p>
        </w:tc>
        <w:tc>
          <w:tcPr>
            <w:tcW w:w="5110"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48" w:type="dxa"/>
          </w:tcPr>
          <w:p>
            <w:pPr>
              <w:widowControl/>
              <w:spacing w:after="0" w:line="276" w:lineRule="auto"/>
              <w:jc w:val="left"/>
              <w:rPr>
                <w:sz w:val="18"/>
                <w:szCs w:val="18"/>
              </w:rPr>
            </w:pPr>
            <w:r>
              <w:rPr>
                <w:sz w:val="18"/>
                <w:szCs w:val="20"/>
              </w:rPr>
              <w:t xml:space="preserve">Análise de risco</w:t>
            </w:r>
          </w:p>
        </w:tc>
        <w:tc>
          <w:tcPr>
            <w:tcW w:w="973" w:type="dxa"/>
          </w:tcPr>
          <w:p>
            <w:pPr>
              <w:widowControl/>
              <w:spacing w:after="0" w:line="276" w:lineRule="auto"/>
              <w:jc w:val="left"/>
              <w:rPr>
                <w:sz w:val="18"/>
                <w:szCs w:val="18"/>
              </w:rPr>
            </w:pPr>
            <w:r>
              <w:rPr>
                <w:sz w:val="18"/>
                <w:szCs w:val="20"/>
              </w:rPr>
              <w:t xml:space="preserve">6</w:t>
            </w:r>
          </w:p>
        </w:tc>
        <w:tc>
          <w:tcPr>
            <w:tcW w:w="5110" w:type="dxa"/>
          </w:tcPr>
          <w:p>
            <w:pPr>
              <w:widowControl/>
              <w:spacing w:after="0" w:line="276" w:lineRule="auto"/>
              <w:jc w:val="left"/>
              <w:rPr>
                <w:sz w:val="18"/>
                <w:szCs w:val="18"/>
              </w:rPr>
            </w:pPr>
            <w:r>
              <w:rPr>
                <w:sz w:val="18"/>
                <w:szCs w:val="20"/>
              </w:rPr>
              <w:t xml:space="preserve">Este dossiê, capítulo Análise de risco</w:t>
            </w:r>
          </w:p>
        </w:tc>
      </w:tr>
      <w:tr>
        <w:trPr>
          <w:cantSplit/>
        </w:trPr>
        <w:tc>
          <w:tcPr>
            <w:tcW w:w="3548" w:type="dxa"/>
          </w:tcPr>
          <w:p>
            <w:pPr>
              <w:widowControl/>
              <w:spacing w:after="0" w:line="276" w:lineRule="auto"/>
              <w:jc w:val="left"/>
              <w:rPr>
                <w:sz w:val="18"/>
                <w:szCs w:val="18"/>
              </w:rPr>
            </w:pPr>
            <w:r>
              <w:rPr>
                <w:sz w:val="18"/>
                <w:szCs w:val="20"/>
              </w:rPr>
              <w:t xml:space="preserve">Plano de testes</w:t>
            </w:r>
          </w:p>
        </w:tc>
        <w:tc>
          <w:tcPr>
            <w:tcW w:w="973" w:type="dxa"/>
          </w:tcPr>
          <w:p>
            <w:pPr>
              <w:widowControl/>
              <w:spacing w:after="0" w:line="276" w:lineRule="auto"/>
              <w:jc w:val="left"/>
              <w:rPr>
                <w:sz w:val="18"/>
                <w:szCs w:val="18"/>
              </w:rPr>
            </w:pPr>
            <w:r>
              <w:rPr>
                <w:sz w:val="18"/>
                <w:szCs w:val="20"/>
              </w:rPr>
              <w:t xml:space="preserve">9.7</w:t>
            </w:r>
          </w:p>
        </w:tc>
        <w:tc>
          <w:tcPr>
            <w:tcW w:w="5110" w:type="dxa"/>
          </w:tcPr>
          <w:p>
            <w:pPr>
              <w:widowControl/>
              <w:spacing w:after="0" w:line="276" w:lineRule="auto"/>
              <w:jc w:val="left"/>
              <w:rPr>
                <w:sz w:val="18"/>
                <w:szCs w:val="18"/>
              </w:rPr>
            </w:pPr>
            <w:r>
              <w:rPr>
                <w:sz w:val="18"/>
                <w:szCs w:val="20"/>
              </w:rPr>
              <w:t xml:space="preserve">Plano de testes (61 casos) e as rodadas</w:t>
            </w:r>
          </w:p>
        </w:tc>
      </w:tr>
      <w:tr>
        <w:trPr>
          <w:cantSplit/>
        </w:trPr>
        <w:tc>
          <w:tcPr>
            <w:tcW w:w="3548" w:type="dxa"/>
          </w:tcPr>
          <w:p>
            <w:pPr>
              <w:widowControl/>
              <w:spacing w:after="0" w:line="276" w:lineRule="auto"/>
              <w:jc w:val="left"/>
              <w:rPr>
                <w:sz w:val="18"/>
                <w:szCs w:val="18"/>
              </w:rPr>
            </w:pPr>
            <w:r>
              <w:rPr>
                <w:sz w:val="18"/>
                <w:szCs w:val="20"/>
              </w:rPr>
              <w:t xml:space="preserve">Matriz de rastreabilidade</w:t>
            </w:r>
          </w:p>
        </w:tc>
        <w:tc>
          <w:tcPr>
            <w:tcW w:w="973" w:type="dxa"/>
          </w:tcPr>
          <w:p>
            <w:pPr>
              <w:widowControl/>
              <w:spacing w:after="0" w:line="276" w:lineRule="auto"/>
              <w:jc w:val="left"/>
              <w:rPr>
                <w:sz w:val="18"/>
                <w:szCs w:val="18"/>
              </w:rPr>
            </w:pPr>
            <w:r>
              <w:rPr>
                <w:sz w:val="18"/>
                <w:szCs w:val="20"/>
              </w:rPr>
              <w:t xml:space="preserve">9.8.5</w:t>
            </w:r>
          </w:p>
        </w:tc>
        <w:tc>
          <w:tcPr>
            <w:tcW w:w="5110" w:type="dxa"/>
          </w:tcPr>
          <w:p>
            <w:pPr>
              <w:widowControl/>
              <w:spacing w:after="0" w:line="276" w:lineRule="auto"/>
              <w:jc w:val="left"/>
              <w:rPr>
                <w:sz w:val="18"/>
                <w:szCs w:val="18"/>
              </w:rPr>
            </w:pPr>
            <w:r>
              <w:rPr>
                <w:sz w:val="18"/>
                <w:szCs w:val="20"/>
              </w:rPr>
              <w:t xml:space="preserve">Este dossiê, capítulo Rastreabilidade (regra, caso, defeito e requisito)</w:t>
            </w:r>
          </w:p>
        </w:tc>
      </w:tr>
      <w:tr>
        <w:trPr>
          <w:cantSplit/>
        </w:trPr>
        <w:tc>
          <w:tcPr>
            <w:tcW w:w="3548" w:type="dxa"/>
          </w:tcPr>
          <w:p>
            <w:pPr>
              <w:widowControl/>
              <w:spacing w:after="0" w:line="276" w:lineRule="auto"/>
              <w:jc w:val="left"/>
              <w:rPr>
                <w:sz w:val="18"/>
                <w:szCs w:val="18"/>
              </w:rPr>
            </w:pPr>
            <w:r>
              <w:rPr>
                <w:sz w:val="18"/>
                <w:szCs w:val="20"/>
              </w:rPr>
              <w:t xml:space="preserve">Relatório de validação</w:t>
            </w:r>
          </w:p>
        </w:tc>
        <w:tc>
          <w:tcPr>
            <w:tcW w:w="973" w:type="dxa"/>
          </w:tcPr>
          <w:p>
            <w:pPr>
              <w:widowControl/>
              <w:spacing w:after="0" w:line="276" w:lineRule="auto"/>
              <w:jc w:val="left"/>
              <w:rPr>
                <w:sz w:val="18"/>
                <w:szCs w:val="18"/>
              </w:rPr>
            </w:pPr>
            <w:r>
              <w:rPr>
                <w:sz w:val="18"/>
                <w:szCs w:val="20"/>
              </w:rPr>
              <w:t xml:space="preserve">9.9</w:t>
            </w:r>
          </w:p>
        </w:tc>
        <w:tc>
          <w:tcPr>
            <w:tcW w:w="5110"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48" w:type="dxa"/>
          </w:tcPr>
          <w:p>
            <w:pPr>
              <w:widowControl/>
              <w:spacing w:after="0" w:line="276" w:lineRule="auto"/>
              <w:jc w:val="left"/>
              <w:rPr>
                <w:sz w:val="18"/>
                <w:szCs w:val="18"/>
              </w:rPr>
            </w:pPr>
            <w:r>
              <w:rPr>
                <w:sz w:val="18"/>
                <w:szCs w:val="20"/>
              </w:rPr>
              <w:t xml:space="preserve">Procedimentos e treinamento</w:t>
            </w:r>
          </w:p>
        </w:tc>
        <w:tc>
          <w:tcPr>
            <w:tcW w:w="973" w:type="dxa"/>
          </w:tcPr>
          <w:p>
            <w:pPr>
              <w:widowControl/>
              <w:spacing w:after="0" w:line="276" w:lineRule="auto"/>
              <w:jc w:val="left"/>
              <w:rPr>
                <w:sz w:val="18"/>
                <w:szCs w:val="18"/>
              </w:rPr>
            </w:pPr>
            <w:r>
              <w:rPr>
                <w:sz w:val="18"/>
                <w:szCs w:val="20"/>
              </w:rPr>
              <w:t xml:space="preserve">11</w:t>
            </w:r>
          </w:p>
        </w:tc>
        <w:tc>
          <w:tcPr>
            <w:tcW w:w="5110" w:type="dxa"/>
          </w:tcPr>
          <w:p>
            <w:pPr>
              <w:widowControl/>
              <w:spacing w:after="0" w:line="276" w:lineRule="auto"/>
              <w:jc w:val="left"/>
              <w:rPr>
                <w:sz w:val="18"/>
                <w:szCs w:val="18"/>
              </w:rPr>
            </w:pPr>
            <w:r>
              <w:rPr>
                <w:sz w:val="18"/>
                <w:szCs w:val="20"/>
              </w:rPr>
              <w:t xml:space="preserve">Manual do Usuário (entregável do mesmo fechamento)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RECONHECIMENTO DO CÓDIGO</w:t>
      </w:r>
    </w:p>
    <w:p>
      <w:pPr>
        <w:keepNext/>
        <w:spacing w:after="0" w:line="360" w:lineRule="auto"/>
      </w:pPr>
    </w:p>
    <w:tbl>
      <w:tblPr>
        <w:tblStyle w:val="Tabelacomgrade"/>
        <w:tblW w:w="9631" w:type="dxa"/>
        <w:tblLayout w:type="fixed"/>
        <w:tblLook w:val="04A0" w:firstRow="1" w:lastRow="0" w:firstColumn="1" w:lastColumn="0" w:noHBand="0" w:noVBand="1"/>
      </w:tblPr>
      <w:tblGrid>
        <w:gridCol w:w="6174"/>
        <w:gridCol w:w="3457"/>
      </w:tblGrid>
      <w:tr>
        <w:trPr>
          <w:tblHeader/>
          <w:cantSplit/>
        </w:trPr>
        <w:tc>
          <w:tcPr>
            <w:tcW w:w="6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3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da Qualidade</w:t>
            </w:r>
          </w:p>
        </w:tc>
      </w:tr>
      <w:tr>
        <w:trPr>
          <w:cantSplit/>
        </w:trPr>
        <w:tc>
          <w:tcPr>
            <w:tcW w:w="6174" w:type="dxa"/>
          </w:tcPr>
          <w:p>
            <w:pPr>
              <w:widowControl/>
              <w:spacing w:after="0" w:line="276" w:lineRule="auto"/>
              <w:jc w:val="left"/>
              <w:rPr>
                <w:sz w:val="18"/>
                <w:szCs w:val="18"/>
              </w:rPr>
            </w:pPr>
            <w:r>
              <w:rPr>
                <w:sz w:val="18"/>
                <w:szCs w:val="20"/>
              </w:rPr>
              <w:t xml:space="preserve">Arquivos de código (</w:t>
            </w:r>
            <w:r>
              <w:rPr>
                <w:sz w:val="18"/>
                <w:szCs w:val="20"/>
              </w:rPr>
              <w:t xml:space="preserve">.cs</w:t>
            </w:r>
            <w:r>
              <w:rPr>
                <w:sz w:val="18"/>
                <w:szCs w:val="20"/>
              </w:rPr>
              <w:t xml:space="preserve">, sem bibliotecas)</w:t>
            </w:r>
          </w:p>
        </w:tc>
        <w:tc>
          <w:tcPr>
            <w:tcW w:w="3457" w:type="dxa"/>
          </w:tcPr>
          <w:p>
            <w:pPr>
              <w:widowControl/>
              <w:spacing w:after="0" w:line="276" w:lineRule="auto"/>
              <w:jc w:val="left"/>
              <w:rPr>
                <w:sz w:val="18"/>
                <w:szCs w:val="18"/>
              </w:rPr>
            </w:pPr>
            <w:r>
              <w:rPr>
                <w:sz w:val="18"/>
                <w:szCs w:val="20"/>
              </w:rPr>
              <w:t xml:space="preserve">495</w:t>
            </w:r>
          </w:p>
        </w:tc>
      </w:tr>
      <w:tr>
        <w:trPr>
          <w:cantSplit/>
        </w:trPr>
        <w:tc>
          <w:tcPr>
            <w:tcW w:w="6174" w:type="dxa"/>
          </w:tcPr>
          <w:p>
            <w:pPr>
              <w:widowControl/>
              <w:spacing w:after="0" w:line="276" w:lineRule="auto"/>
              <w:jc w:val="left"/>
              <w:rPr>
                <w:sz w:val="18"/>
                <w:szCs w:val="18"/>
              </w:rPr>
            </w:pPr>
            <w:r>
              <w:rPr>
                <w:sz w:val="18"/>
                <w:szCs w:val="20"/>
              </w:rPr>
              <w:t xml:space="preserve">Páginas de tela (</w:t>
            </w:r>
            <w:r>
              <w:rPr>
                <w:sz w:val="18"/>
                <w:szCs w:val="20"/>
              </w:rPr>
              <w:t xml:space="preserve">.cshtml</w:t>
            </w:r>
            <w:r>
              <w:rPr>
                <w:sz w:val="18"/>
                <w:szCs w:val="20"/>
              </w:rPr>
              <w:t xml:space="preserve">)</w:t>
            </w:r>
          </w:p>
        </w:tc>
        <w:tc>
          <w:tcPr>
            <w:tcW w:w="3457" w:type="dxa"/>
          </w:tcPr>
          <w:p>
            <w:pPr>
              <w:widowControl/>
              <w:spacing w:after="0" w:line="276" w:lineRule="auto"/>
              <w:jc w:val="left"/>
              <w:rPr>
                <w:sz w:val="18"/>
                <w:szCs w:val="18"/>
              </w:rPr>
            </w:pPr>
            <w:r>
              <w:rPr>
                <w:sz w:val="18"/>
                <w:szCs w:val="20"/>
              </w:rPr>
              <w:t xml:space="preserve">138</w:t>
            </w:r>
          </w:p>
        </w:tc>
      </w:tr>
      <w:tr>
        <w:trPr>
          <w:cantSplit/>
        </w:trPr>
        <w:tc>
          <w:tcPr>
            <w:tcW w:w="6174" w:type="dxa"/>
          </w:tcPr>
          <w:p>
            <w:pPr>
              <w:widowControl/>
              <w:spacing w:after="0" w:line="276" w:lineRule="auto"/>
              <w:jc w:val="left"/>
              <w:rPr>
                <w:sz w:val="18"/>
                <w:szCs w:val="18"/>
              </w:rPr>
            </w:pPr>
            <w:r>
              <w:rPr>
                <w:sz w:val="18"/>
                <w:szCs w:val="20"/>
              </w:rPr>
              <w:t xml:space="preserve">Itens de menu no roteiro do fornecedor</w:t>
            </w:r>
          </w:p>
        </w:tc>
        <w:tc>
          <w:tcPr>
            <w:tcW w:w="3457" w:type="dxa"/>
          </w:tcPr>
          <w:p>
            <w:pPr>
              <w:widowControl/>
              <w:spacing w:after="0" w:line="276" w:lineRule="auto"/>
              <w:jc w:val="left"/>
              <w:rPr>
                <w:sz w:val="18"/>
                <w:szCs w:val="18"/>
              </w:rPr>
            </w:pPr>
            <w:r>
              <w:rPr>
                <w:sz w:val="18"/>
                <w:szCs w:val="20"/>
              </w:rPr>
              <w:t xml:space="preserve">20, em 5 grupos</w:t>
            </w:r>
          </w:p>
        </w:tc>
      </w:tr>
      <w:tr>
        <w:trPr>
          <w:cantSplit/>
        </w:trPr>
        <w:tc>
          <w:tcPr>
            <w:tcW w:w="6174" w:type="dxa"/>
          </w:tcPr>
          <w:p>
            <w:pPr>
              <w:widowControl/>
              <w:spacing w:after="0" w:line="276" w:lineRule="auto"/>
              <w:jc w:val="left"/>
              <w:rPr>
                <w:sz w:val="18"/>
                <w:szCs w:val="18"/>
              </w:rPr>
            </w:pPr>
            <w:r>
              <w:rPr>
                <w:sz w:val="18"/>
                <w:szCs w:val="20"/>
              </w:rPr>
              <w:t xml:space="preserve">Telas de negócio</w:t>
            </w:r>
          </w:p>
        </w:tc>
        <w:tc>
          <w:tcPr>
            <w:tcW w:w="3457" w:type="dxa"/>
          </w:tcPr>
          <w:p>
            <w:pPr>
              <w:widowControl/>
              <w:spacing w:after="0" w:line="276" w:lineRule="auto"/>
              <w:jc w:val="left"/>
              <w:rPr>
                <w:sz w:val="18"/>
                <w:szCs w:val="18"/>
              </w:rPr>
            </w:pPr>
            <w:r>
              <w:rPr>
                <w:sz w:val="18"/>
                <w:szCs w:val="20"/>
              </w:rPr>
              <w:t xml:space="preserve">25: 22 com lógica pelo código e 3 protótipos</w:t>
            </w:r>
          </w:p>
        </w:tc>
      </w:tr>
      <w:tr>
        <w:trPr>
          <w:cantSplit/>
        </w:trPr>
        <w:tc>
          <w:tcPr>
            <w:tcW w:w="6174" w:type="dxa"/>
          </w:tcPr>
          <w:p>
            <w:pPr>
              <w:widowControl/>
              <w:spacing w:after="0" w:line="276" w:lineRule="auto"/>
              <w:jc w:val="left"/>
              <w:rPr>
                <w:sz w:val="18"/>
                <w:szCs w:val="18"/>
              </w:rPr>
            </w:pPr>
            <w:r>
              <w:rPr>
                <w:sz w:val="18"/>
                <w:szCs w:val="20"/>
              </w:rPr>
              <w:t xml:space="preserve">Tabelas no projeto de banco</w:t>
            </w:r>
          </w:p>
        </w:tc>
        <w:tc>
          <w:tcPr>
            <w:tcW w:w="3457" w:type="dxa"/>
          </w:tcPr>
          <w:p>
            <w:pPr>
              <w:widowControl/>
              <w:spacing w:after="0" w:line="276" w:lineRule="auto"/>
              <w:jc w:val="left"/>
              <w:rPr>
                <w:sz w:val="18"/>
                <w:szCs w:val="18"/>
              </w:rPr>
            </w:pPr>
            <w:r>
              <w:rPr>
                <w:sz w:val="18"/>
                <w:szCs w:val="20"/>
              </w:rPr>
              <w:t xml:space="preserve">36</w:t>
            </w:r>
          </w:p>
        </w:tc>
      </w:tr>
      <w:tr>
        <w:trPr>
          <w:cantSplit/>
        </w:trPr>
        <w:tc>
          <w:tcPr>
            <w:tcW w:w="6174" w:type="dxa"/>
          </w:tcPr>
          <w:p>
            <w:pPr>
              <w:widowControl/>
              <w:spacing w:after="0" w:line="276" w:lineRule="auto"/>
              <w:jc w:val="left"/>
              <w:rPr>
                <w:sz w:val="18"/>
                <w:szCs w:val="18"/>
              </w:rPr>
            </w:pPr>
            <w:r>
              <w:rPr>
                <w:sz w:val="18"/>
                <w:szCs w:val="20"/>
              </w:rPr>
              <w:t xml:space="preserve">Relatórios impressos (</w:t>
            </w:r>
            <w:r>
              <w:rPr>
                <w:sz w:val="18"/>
                <w:szCs w:val="20"/>
              </w:rPr>
              <w:t xml:space="preserve">.rdlc</w:t>
            </w:r>
            <w:r>
              <w:rPr>
                <w:sz w:val="18"/>
                <w:szCs w:val="20"/>
              </w:rPr>
              <w:t xml:space="preserve">)</w:t>
            </w:r>
          </w:p>
        </w:tc>
        <w:tc>
          <w:tcPr>
            <w:tcW w:w="3457" w:type="dxa"/>
          </w:tcPr>
          <w:p>
            <w:pPr>
              <w:widowControl/>
              <w:spacing w:after="0" w:line="276" w:lineRule="auto"/>
              <w:jc w:val="left"/>
              <w:rPr>
                <w:sz w:val="18"/>
                <w:szCs w:val="18"/>
              </w:rPr>
            </w:pPr>
            <w:r>
              <w:rPr>
                <w:sz w:val="18"/>
                <w:szCs w:val="20"/>
              </w:rPr>
              <w:t xml:space="preserve">19</w:t>
            </w:r>
          </w:p>
        </w:tc>
      </w:tr>
      <w:tr>
        <w:trPr>
          <w:cantSplit/>
        </w:trPr>
        <w:tc>
          <w:tcPr>
            <w:tcW w:w="6174" w:type="dxa"/>
          </w:tcPr>
          <w:p>
            <w:pPr>
              <w:widowControl/>
              <w:spacing w:after="0" w:line="276" w:lineRule="auto"/>
              <w:jc w:val="left"/>
              <w:rPr>
                <w:sz w:val="18"/>
                <w:szCs w:val="18"/>
              </w:rPr>
            </w:pPr>
            <w:r>
              <w:rPr>
                <w:sz w:val="18"/>
                <w:szCs w:val="20"/>
              </w:rPr>
              <w:t xml:space="preserve">Testes automatizados do fornecedor</w:t>
            </w:r>
          </w:p>
        </w:tc>
        <w:tc>
          <w:tcPr>
            <w:tcW w:w="3457" w:type="dxa"/>
          </w:tcPr>
          <w:p>
            <w:pPr>
              <w:widowControl/>
              <w:spacing w:after="0" w:line="276" w:lineRule="auto"/>
              <w:jc w:val="left"/>
              <w:rPr>
                <w:sz w:val="18"/>
                <w:szCs w:val="18"/>
              </w:rPr>
            </w:pPr>
            <w:r>
              <w:rPr>
                <w:sz w:val="18"/>
                <w:szCs w:val="20"/>
              </w:rPr>
              <w:t xml:space="preserve">64 arquivos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Achados do reconhecimento</w:t>
      </w:r>
    </w:p>
    <w:p>
      <w:pPr>
        <w:numPr>
          <w:ilvl w:val="0"/>
          <w:numId w:val="2"/>
        </w:numPr>
        <w:spacing w:after="0" w:line="360" w:lineRule="auto"/>
        <w:rPr>
          <w:szCs w:val="20"/>
        </w:rPr>
      </w:pPr>
      <w:r>
        <w:rPr>
          <w:b/>
          <w:bCs/>
          <w:szCs w:val="20"/>
        </w:rPr>
        <w:t xml:space="preserve">O laudo não avisa o Estoque.</w:t>
      </w:r>
      <w:r>
        <w:rPr>
          <w:szCs w:val="20"/>
        </w:rPr>
        <w:t xml:space="preserve"> Aprovar ou reprovar grava só no banco do CQ; o lote só sai da quarentena quando alguém atualiza a análise na tela do Estoque (confirmado nos testes, CT-CQ-014).</w:t>
      </w:r>
    </w:p>
    <w:p>
      <w:pPr>
        <w:numPr>
          <w:ilvl w:val="0"/>
          <w:numId w:val="2"/>
        </w:numPr>
        <w:spacing w:after="0" w:line="360" w:lineRule="auto"/>
        <w:rPr>
          <w:szCs w:val="20"/>
        </w:rPr>
      </w:pPr>
      <w:r>
        <w:rPr>
          <w:b/>
          <w:bCs/>
          <w:szCs w:val="20"/>
        </w:rPr>
        <w:t xml:space="preserve">Quem aprova o laudo não é conferido na gravação.</w:t>
      </w:r>
      <w:r>
        <w:rPr>
          <w:szCs w:val="20"/>
        </w:rPr>
        <w:t xml:space="preserve"> O botão some na tela, mas a gravação não confere a função (confirmado: DV-CQ-003).</w:t>
      </w:r>
    </w:p>
    <w:p>
      <w:pPr>
        <w:numPr>
          <w:ilvl w:val="0"/>
          <w:numId w:val="2"/>
        </w:numPr>
        <w:spacing w:after="0" w:line="360" w:lineRule="auto"/>
        <w:rPr>
          <w:szCs w:val="20"/>
        </w:rPr>
      </w:pPr>
      <w:r>
        <w:rPr>
          <w:b/>
          <w:bCs/>
          <w:szCs w:val="20"/>
        </w:rPr>
        <w:t xml:space="preserve">Projeto de banco desatualizado.</w:t>
      </w:r>
      <w:r>
        <w:rPr>
          <w:szCs w:val="20"/>
        </w:rPr>
        <w:t xml:space="preserve"> Cinco tabelas renomeadas no código com o sufixo </w:t>
      </w:r>
      <w:r>
        <w:rPr>
          <w:szCs w:val="20"/>
        </w:rPr>
        <w:t xml:space="preserve">_CQ</w:t>
      </w:r>
      <w:r>
        <w:rPr>
          <w:szCs w:val="20"/>
        </w:rPr>
        <w:t xml:space="preserve"> e as tabelas de histórico fora do projeto; a tabela de tipo de água que o código usa não existe no ambiente de teste (DV-CQ-008, a confirmar com o DBA).</w:t>
      </w:r>
    </w:p>
    <w:p>
      <w:pPr>
        <w:numPr>
          <w:ilvl w:val="0"/>
          <w:numId w:val="2"/>
        </w:numPr>
        <w:spacing w:after="0" w:line="360" w:lineRule="auto"/>
        <w:rPr>
          <w:szCs w:val="20"/>
        </w:rPr>
      </w:pPr>
      <w:r>
        <w:rPr>
          <w:b/>
          <w:bCs/>
          <w:szCs w:val="20"/>
        </w:rPr>
        <w:t xml:space="preserve">Parte da integração está em bibliotecas compiladas</w:t>
      </w:r>
      <w:r>
        <w:rPr>
          <w:szCs w:val="20"/>
        </w:rPr>
        <w:t xml:space="preserve">, sem código-fonte: não dá para conferir pelo código o que elas leem nem se aplicam permissão.</w:t>
      </w:r>
    </w:p>
    <w:p>
      <w:pPr>
        <w:numPr>
          <w:ilvl w:val="0"/>
          <w:numId w:val="2"/>
        </w:numPr>
        <w:spacing w:after="0" w:line="360" w:lineRule="auto"/>
        <w:rPr>
          <w:szCs w:val="20"/>
        </w:rPr>
      </w:pPr>
      <w:r>
        <w:rPr>
          <w:b/>
          <w:bCs/>
          <w:szCs w:val="20"/>
        </w:rPr>
        <w:t xml:space="preserve">Avaliação de fornecedores é protótipo</w:t>
      </w:r>
      <w:r>
        <w:rPr>
          <w:szCs w:val="20"/>
        </w:rPr>
        <w:t xml:space="preserve"> (três telas com linha fixa de exemplo), igual em nome às da Garantia da Qualidade; o Estoque tem uma terceira versão com lógica.</w:t>
      </w:r>
    </w:p>
    <w:p>
      <w:pPr>
        <w:numPr>
          <w:ilvl w:val="0"/>
          <w:numId w:val="2"/>
        </w:numPr>
        <w:spacing w:after="0" w:line="360" w:lineRule="auto"/>
        <w:rPr>
          <w:szCs w:val="20"/>
        </w:rPr>
      </w:pPr>
      <w:r>
        <w:rPr>
          <w:b/>
          <w:bCs/>
          <w:szCs w:val="20"/>
        </w:rPr>
        <w:t xml:space="preserve">Tela duplicada e sobras de desenvolvimento:</w:t>
      </w:r>
      <w:r>
        <w:rPr>
          <w:szCs w:val="20"/>
        </w:rPr>
        <w:t xml:space="preserve"> duas pastas de Verificação de Amostragem (só uma no menu), dois controladores de teste e uma pasta de bibliotecas antigas.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Responde à pergunta </w:t>
      </w:r>
      <w:r>
        <w:rPr>
          <w:b/>
          <w:bCs/>
          <w:szCs w:val="20"/>
        </w:rPr>
        <w:t xml:space="preserve">"o que temos pronto e o que funciona corretamente?"</w:t>
      </w:r>
      <w:r>
        <w:rPr>
          <w:szCs w:val="20"/>
        </w:rPr>
        <w:t xml:space="preserve">. Os nomes das telas são os do menu (roteiro do fornecedor, ativo no CQ) ou, fora do menu, o título que a tela mostra.</w:t>
      </w:r>
    </w:p>
    <w:p>
      <w:pPr>
        <w:keepNext/>
        <w:spacing w:before="120" w:after="0" w:line="360" w:lineRule="auto"/>
        <w:rPr>
          <w:b/>
          <w:bCs/>
          <w:color w:val="1F497D" w:themeColor="text2"/>
          <w:szCs w:val="20"/>
        </w:rPr>
      </w:pPr>
      <w:r>
        <w:rPr>
          <w:b/>
          <w:bCs/>
          <w:color w:val="1F497D" w:themeColor="text2"/>
          <w:szCs w:val="20"/>
        </w:rPr>
        <w:t xml:space="preserve">Como ler a situação de cada tela</w:t>
      </w:r>
    </w:p>
    <w:p>
      <w:pPr>
        <w:spacing w:after="0" w:line="360" w:lineRule="auto"/>
        <w:rPr>
          <w:szCs w:val="20"/>
        </w:rPr>
      </w:pPr>
      <w:r>
        <w:rPr>
          <w:szCs w:val="20"/>
        </w:rPr>
        <w:t xml:space="preserve">Definição de trabalho, a confirmar com o responsável: o resultado vale pela gravidade dos defeitos </w:t>
      </w:r>
      <w:r>
        <w:rPr>
          <w:b/>
          <w:bCs/>
          <w:szCs w:val="20"/>
        </w:rPr>
        <w:t xml:space="preserve">da própria tela</w:t>
      </w:r>
      <w:r>
        <w:rPr>
          <w:szCs w:val="20"/>
        </w:rPr>
        <w:t xml:space="preserve">. </w:t>
      </w:r>
      <w:r>
        <w:rPr>
          <w:b/>
          <w:bCs/>
          <w:szCs w:val="20"/>
        </w:rPr>
        <w:t xml:space="preserve">Funciona</w:t>
      </w:r>
      <w:r>
        <w:rPr>
          <w:szCs w:val="20"/>
        </w:rPr>
        <w:t xml:space="preserve">: testada, sem defeito registrado. </w:t>
      </w:r>
      <w:r>
        <w:rPr>
          <w:b/>
          <w:bCs/>
          <w:szCs w:val="20"/>
        </w:rPr>
        <w:t xml:space="preserve">Funciona com falhas</w:t>
      </w:r>
      <w:r>
        <w:rPr>
          <w:szCs w:val="20"/>
        </w:rPr>
        <w:t xml:space="preserve">: abre e opera, mas tem defeito só de gravidade Média ou Baixa. </w:t>
      </w:r>
      <w:r>
        <w:rPr>
          <w:b/>
          <w:bCs/>
          <w:szCs w:val="20"/>
        </w:rPr>
        <w:t xml:space="preserve">Falha grave</w:t>
      </w:r>
      <w:r>
        <w:rPr>
          <w:szCs w:val="20"/>
        </w:rPr>
        <w:t xml:space="preserve">: tem defeito de gravidade Alta aberto na própria tela (inclui os de acesso). </w:t>
      </w:r>
      <w:r>
        <w:rPr>
          <w:b/>
          <w:bCs/>
          <w:szCs w:val="20"/>
        </w:rPr>
        <w:t xml:space="preserve">Bloqueada no teste</w:t>
      </w:r>
      <w:r>
        <w:rPr>
          <w:szCs w:val="20"/>
        </w:rPr>
        <w:t xml:space="preserve">: o caso não pôde ser executado (a causa está em outro módulo ou no banco). </w:t>
      </w:r>
      <w:r>
        <w:rPr>
          <w:b/>
          <w:bCs/>
          <w:szCs w:val="20"/>
        </w:rPr>
        <w:t xml:space="preserve">Não abre</w:t>
      </w:r>
      <w:r>
        <w:rPr>
          <w:szCs w:val="20"/>
        </w:rPr>
        <w:t xml:space="preserve">: a tela não tem página ou rota que a abra. </w:t>
      </w:r>
      <w:r>
        <w:rPr>
          <w:b/>
          <w:bCs/>
          <w:szCs w:val="20"/>
        </w:rPr>
        <w:t xml:space="preserve">Protótipo</w:t>
      </w:r>
      <w:r>
        <w:rPr>
          <w:szCs w:val="20"/>
        </w:rPr>
        <w:t xml:space="preserve">: só o desenho da tela, sem gravar nem ler dados. </w:t>
      </w:r>
      <w:r>
        <w:rPr>
          <w:b/>
          <w:bCs/>
          <w:szCs w:val="20"/>
        </w:rPr>
        <w:t xml:space="preserve">Não testada</w:t>
      </w:r>
      <w:r>
        <w:rPr>
          <w:szCs w:val="20"/>
        </w:rPr>
        <w:t xml:space="preserve">: ainda não aberta nos testes.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p>
      <w:pPr>
        <w:spacing w:after="0" w:line="360" w:lineRule="auto"/>
        <w:rPr>
          <w:szCs w:val="20"/>
        </w:rPr>
      </w:pPr>
      <w:r>
        <w:rPr>
          <w:szCs w:val="20"/>
        </w:rPr>
        <w:t xml:space="preserve">Coluna "Antes" = rodada 1 (23/10/2026); coluna "Agora" = depois da rodada 2 (30/10/2026).</w:t>
      </w:r>
    </w:p>
    <w:tbl>
      <w:tblPr>
        <w:tblStyle w:val="Tabelacomgrade"/>
        <w:tblW w:w="9631" w:type="dxa"/>
        <w:tblLayout w:type="fixed"/>
        <w:tblLook w:val="04A0" w:firstRow="1" w:lastRow="0" w:firstColumn="1" w:lastColumn="0" w:noHBand="0" w:noVBand="1"/>
      </w:tblPr>
      <w:tblGrid>
        <w:gridCol w:w="5627"/>
        <w:gridCol w:w="2001"/>
        <w:gridCol w:w="2003"/>
      </w:tblGrid>
      <w:tr>
        <w:trPr>
          <w:tblHeader/>
          <w:cantSplit/>
        </w:trPr>
        <w:tc>
          <w:tcPr>
            <w:tcW w:w="56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Antes</w:t>
            </w:r>
          </w:p>
        </w:tc>
        <w:tc>
          <w:tcPr>
            <w:tcW w:w="2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Agora</w:t>
            </w:r>
          </w:p>
        </w:tc>
      </w:tr>
      <w:tr>
        <w:trPr>
          <w:cantSplit/>
        </w:trPr>
        <w:tc>
          <w:tcPr>
            <w:tcW w:w="5627" w:type="dxa"/>
          </w:tcPr>
          <w:p>
            <w:pPr>
              <w:widowControl/>
              <w:spacing w:after="0" w:line="276" w:lineRule="auto"/>
              <w:jc w:val="left"/>
              <w:rPr>
                <w:sz w:val="18"/>
                <w:szCs w:val="18"/>
              </w:rPr>
            </w:pPr>
            <w:r>
              <w:rPr>
                <w:sz w:val="18"/>
                <w:szCs w:val="20"/>
              </w:rPr>
              <w:t xml:space="preserve">Falha grave</w:t>
            </w:r>
          </w:p>
        </w:tc>
        <w:tc>
          <w:tcPr>
            <w:tcW w:w="2001" w:type="dxa"/>
          </w:tcPr>
          <w:p>
            <w:pPr>
              <w:widowControl/>
              <w:spacing w:after="0" w:line="276" w:lineRule="auto"/>
              <w:jc w:val="left"/>
              <w:rPr>
                <w:sz w:val="18"/>
                <w:szCs w:val="18"/>
              </w:rPr>
            </w:pPr>
            <w:r>
              <w:rPr>
                <w:sz w:val="18"/>
                <w:szCs w:val="20"/>
              </w:rPr>
              <w:t xml:space="preserve">6</w:t>
            </w:r>
          </w:p>
        </w:tc>
        <w:tc>
          <w:tcPr>
            <w:tcW w:w="2003" w:type="dxa"/>
          </w:tcPr>
          <w:p>
            <w:pPr>
              <w:widowControl/>
              <w:spacing w:after="0" w:line="276" w:lineRule="auto"/>
              <w:jc w:val="left"/>
              <w:rPr>
                <w:sz w:val="18"/>
                <w:szCs w:val="18"/>
              </w:rPr>
            </w:pPr>
            <w:r>
              <w:rPr>
                <w:sz w:val="18"/>
                <w:szCs w:val="20"/>
              </w:rPr>
              <w:t xml:space="preserve">14</w:t>
            </w:r>
          </w:p>
        </w:tc>
      </w:tr>
      <w:tr>
        <w:trPr>
          <w:cantSplit/>
        </w:trPr>
        <w:tc>
          <w:tcPr>
            <w:tcW w:w="5627" w:type="dxa"/>
          </w:tcPr>
          <w:p>
            <w:pPr>
              <w:widowControl/>
              <w:spacing w:after="0" w:line="276" w:lineRule="auto"/>
              <w:jc w:val="left"/>
              <w:rPr>
                <w:sz w:val="18"/>
                <w:szCs w:val="18"/>
              </w:rPr>
            </w:pPr>
            <w:r>
              <w:rPr>
                <w:sz w:val="18"/>
                <w:szCs w:val="20"/>
              </w:rPr>
              <w:t xml:space="preserve">Funciona com falhas</w:t>
            </w:r>
          </w:p>
        </w:tc>
        <w:tc>
          <w:tcPr>
            <w:tcW w:w="2001" w:type="dxa"/>
          </w:tcPr>
          <w:p>
            <w:pPr>
              <w:widowControl/>
              <w:spacing w:after="0" w:line="276" w:lineRule="auto"/>
              <w:jc w:val="left"/>
              <w:rPr>
                <w:sz w:val="18"/>
                <w:szCs w:val="18"/>
              </w:rPr>
            </w:pPr>
            <w:r>
              <w:rPr>
                <w:sz w:val="18"/>
                <w:szCs w:val="20"/>
              </w:rPr>
              <w:t xml:space="preserve">9</w:t>
            </w:r>
          </w:p>
        </w:tc>
        <w:tc>
          <w:tcPr>
            <w:tcW w:w="2003" w:type="dxa"/>
          </w:tcPr>
          <w:p>
            <w:pPr>
              <w:widowControl/>
              <w:spacing w:after="0" w:line="276" w:lineRule="auto"/>
              <w:jc w:val="left"/>
              <w:rPr>
                <w:sz w:val="18"/>
                <w:szCs w:val="18"/>
              </w:rPr>
            </w:pPr>
            <w:r>
              <w:rPr>
                <w:sz w:val="18"/>
                <w:szCs w:val="20"/>
              </w:rPr>
              <w:t xml:space="preserve">4</w:t>
            </w:r>
          </w:p>
        </w:tc>
      </w:tr>
      <w:tr>
        <w:trPr>
          <w:cantSplit/>
        </w:trPr>
        <w:tc>
          <w:tcPr>
            <w:tcW w:w="5627" w:type="dxa"/>
          </w:tcPr>
          <w:p>
            <w:pPr>
              <w:widowControl/>
              <w:spacing w:after="0" w:line="276" w:lineRule="auto"/>
              <w:jc w:val="left"/>
              <w:rPr>
                <w:sz w:val="18"/>
                <w:szCs w:val="18"/>
              </w:rPr>
            </w:pPr>
            <w:r>
              <w:rPr>
                <w:sz w:val="18"/>
                <w:szCs w:val="20"/>
              </w:rPr>
              <w:t xml:space="preserve">Funciona</w:t>
            </w:r>
          </w:p>
        </w:tc>
        <w:tc>
          <w:tcPr>
            <w:tcW w:w="2001" w:type="dxa"/>
          </w:tcPr>
          <w:p>
            <w:pPr>
              <w:widowControl/>
              <w:spacing w:after="0" w:line="276" w:lineRule="auto"/>
              <w:jc w:val="left"/>
              <w:rPr>
                <w:sz w:val="18"/>
                <w:szCs w:val="18"/>
              </w:rPr>
            </w:pPr>
            <w:r>
              <w:rPr>
                <w:sz w:val="18"/>
                <w:szCs w:val="20"/>
              </w:rPr>
              <w:t xml:space="preserve">4</w:t>
            </w:r>
          </w:p>
        </w:tc>
        <w:tc>
          <w:tcPr>
            <w:tcW w:w="2003" w:type="dxa"/>
          </w:tcPr>
          <w:p>
            <w:pPr>
              <w:widowControl/>
              <w:spacing w:after="0" w:line="276" w:lineRule="auto"/>
              <w:jc w:val="left"/>
              <w:rPr>
                <w:sz w:val="18"/>
                <w:szCs w:val="18"/>
              </w:rPr>
            </w:pPr>
            <w:r>
              <w:rPr>
                <w:sz w:val="18"/>
                <w:szCs w:val="20"/>
              </w:rPr>
              <w:t xml:space="preserve">0</w:t>
            </w:r>
          </w:p>
        </w:tc>
      </w:tr>
      <w:tr>
        <w:trPr>
          <w:cantSplit/>
        </w:trPr>
        <w:tc>
          <w:tcPr>
            <w:tcW w:w="5627" w:type="dxa"/>
          </w:tcPr>
          <w:p>
            <w:pPr>
              <w:widowControl/>
              <w:spacing w:after="0" w:line="276" w:lineRule="auto"/>
              <w:jc w:val="left"/>
              <w:rPr>
                <w:sz w:val="18"/>
                <w:szCs w:val="18"/>
              </w:rPr>
            </w:pPr>
            <w:r>
              <w:rPr>
                <w:sz w:val="18"/>
                <w:szCs w:val="20"/>
              </w:rPr>
              <w:t xml:space="preserve">Bloqueada no teste</w:t>
            </w:r>
          </w:p>
        </w:tc>
        <w:tc>
          <w:tcPr>
            <w:tcW w:w="2001" w:type="dxa"/>
          </w:tcPr>
          <w:p>
            <w:pPr>
              <w:widowControl/>
              <w:spacing w:after="0" w:line="276" w:lineRule="auto"/>
              <w:jc w:val="left"/>
              <w:rPr>
                <w:sz w:val="18"/>
                <w:szCs w:val="18"/>
              </w:rPr>
            </w:pPr>
            <w:r>
              <w:rPr>
                <w:sz w:val="18"/>
                <w:szCs w:val="20"/>
              </w:rPr>
              <w:t xml:space="preserve">2</w:t>
            </w:r>
          </w:p>
        </w:tc>
        <w:tc>
          <w:tcPr>
            <w:tcW w:w="2003" w:type="dxa"/>
          </w:tcPr>
          <w:p>
            <w:pPr>
              <w:widowControl/>
              <w:spacing w:after="0" w:line="276" w:lineRule="auto"/>
              <w:jc w:val="left"/>
              <w:rPr>
                <w:sz w:val="18"/>
                <w:szCs w:val="18"/>
              </w:rPr>
            </w:pPr>
            <w:r>
              <w:rPr>
                <w:sz w:val="18"/>
                <w:szCs w:val="20"/>
              </w:rPr>
              <w:t xml:space="preserve">2</w:t>
            </w:r>
          </w:p>
        </w:tc>
      </w:tr>
      <w:tr>
        <w:trPr>
          <w:cantSplit/>
        </w:trPr>
        <w:tc>
          <w:tcPr>
            <w:tcW w:w="5627" w:type="dxa"/>
          </w:tcPr>
          <w:p>
            <w:pPr>
              <w:widowControl/>
              <w:spacing w:after="0" w:line="276" w:lineRule="auto"/>
              <w:jc w:val="left"/>
              <w:rPr>
                <w:sz w:val="18"/>
                <w:szCs w:val="18"/>
              </w:rPr>
            </w:pPr>
            <w:r>
              <w:rPr>
                <w:sz w:val="18"/>
                <w:szCs w:val="20"/>
              </w:rPr>
              <w:t xml:space="preserve">Não abre</w:t>
            </w:r>
          </w:p>
        </w:tc>
        <w:tc>
          <w:tcPr>
            <w:tcW w:w="2001" w:type="dxa"/>
          </w:tcPr>
          <w:p>
            <w:pPr>
              <w:widowControl/>
              <w:spacing w:after="0" w:line="276" w:lineRule="auto"/>
              <w:jc w:val="left"/>
              <w:rPr>
                <w:sz w:val="18"/>
                <w:szCs w:val="18"/>
              </w:rPr>
            </w:pPr>
            <w:r>
              <w:rPr>
                <w:sz w:val="18"/>
                <w:szCs w:val="20"/>
              </w:rPr>
              <w:t xml:space="preserve">0</w:t>
            </w:r>
          </w:p>
        </w:tc>
        <w:tc>
          <w:tcPr>
            <w:tcW w:w="2003" w:type="dxa"/>
          </w:tcPr>
          <w:p>
            <w:pPr>
              <w:widowControl/>
              <w:spacing w:after="0" w:line="276" w:lineRule="auto"/>
              <w:jc w:val="left"/>
              <w:rPr>
                <w:sz w:val="18"/>
                <w:szCs w:val="18"/>
              </w:rPr>
            </w:pPr>
            <w:r>
              <w:rPr>
                <w:sz w:val="18"/>
                <w:szCs w:val="20"/>
              </w:rPr>
              <w:t xml:space="preserve">2</w:t>
            </w:r>
          </w:p>
        </w:tc>
      </w:tr>
      <w:tr>
        <w:trPr>
          <w:cantSplit/>
        </w:trPr>
        <w:tc>
          <w:tcPr>
            <w:tcW w:w="5627" w:type="dxa"/>
          </w:tcPr>
          <w:p>
            <w:pPr>
              <w:widowControl/>
              <w:spacing w:after="0" w:line="276" w:lineRule="auto"/>
              <w:jc w:val="left"/>
              <w:rPr>
                <w:sz w:val="18"/>
                <w:szCs w:val="18"/>
              </w:rPr>
            </w:pPr>
            <w:r>
              <w:rPr>
                <w:sz w:val="18"/>
                <w:szCs w:val="20"/>
              </w:rPr>
              <w:t xml:space="preserve">Protótipo</w:t>
            </w:r>
          </w:p>
        </w:tc>
        <w:tc>
          <w:tcPr>
            <w:tcW w:w="2001" w:type="dxa"/>
          </w:tcPr>
          <w:p>
            <w:pPr>
              <w:widowControl/>
              <w:spacing w:after="0" w:line="276" w:lineRule="auto"/>
              <w:jc w:val="left"/>
              <w:rPr>
                <w:sz w:val="18"/>
                <w:szCs w:val="18"/>
              </w:rPr>
            </w:pPr>
            <w:r>
              <w:rPr>
                <w:sz w:val="18"/>
                <w:szCs w:val="20"/>
              </w:rPr>
              <w:t xml:space="preserve">3</w:t>
            </w:r>
          </w:p>
        </w:tc>
        <w:tc>
          <w:tcPr>
            <w:tcW w:w="2003" w:type="dxa"/>
          </w:tcPr>
          <w:p>
            <w:pPr>
              <w:widowControl/>
              <w:spacing w:after="0" w:line="276" w:lineRule="auto"/>
              <w:jc w:val="left"/>
              <w:rPr>
                <w:sz w:val="18"/>
                <w:szCs w:val="18"/>
              </w:rPr>
            </w:pPr>
            <w:r>
              <w:rPr>
                <w:sz w:val="18"/>
                <w:szCs w:val="20"/>
              </w:rPr>
              <w:t xml:space="preserve">3</w:t>
            </w:r>
          </w:p>
        </w:tc>
      </w:tr>
      <w:tr>
        <w:trPr>
          <w:cantSplit/>
        </w:trPr>
        <w:tc>
          <w:tcPr>
            <w:tcW w:w="5627" w:type="dxa"/>
          </w:tcPr>
          <w:p>
            <w:pPr>
              <w:widowControl/>
              <w:spacing w:after="0" w:line="276" w:lineRule="auto"/>
              <w:jc w:val="left"/>
              <w:rPr>
                <w:sz w:val="18"/>
                <w:szCs w:val="18"/>
              </w:rPr>
            </w:pPr>
            <w:r>
              <w:rPr>
                <w:sz w:val="18"/>
                <w:szCs w:val="20"/>
              </w:rPr>
              <w:t xml:space="preserve">Não testada</w:t>
            </w:r>
          </w:p>
        </w:tc>
        <w:tc>
          <w:tcPr>
            <w:tcW w:w="2001" w:type="dxa"/>
          </w:tcPr>
          <w:p>
            <w:pPr>
              <w:widowControl/>
              <w:spacing w:after="0" w:line="276" w:lineRule="auto"/>
              <w:jc w:val="left"/>
              <w:rPr>
                <w:sz w:val="18"/>
                <w:szCs w:val="18"/>
              </w:rPr>
            </w:pPr>
            <w:r>
              <w:rPr>
                <w:sz w:val="18"/>
                <w:szCs w:val="20"/>
              </w:rPr>
              <w:t xml:space="preserve">1</w:t>
            </w:r>
          </w:p>
        </w:tc>
        <w:tc>
          <w:tcPr>
            <w:tcW w:w="2003" w:type="dxa"/>
          </w:tcPr>
          <w:p>
            <w:pPr>
              <w:widowControl/>
              <w:spacing w:after="0" w:line="276" w:lineRule="auto"/>
              <w:jc w:val="left"/>
              <w:rPr>
                <w:sz w:val="18"/>
                <w:szCs w:val="18"/>
              </w:rPr>
            </w:pPr>
            <w:r>
              <w:rPr>
                <w:sz w:val="18"/>
                <w:szCs w:val="20"/>
              </w:rPr>
              <w:t xml:space="preserve">0</w:t>
            </w:r>
          </w:p>
        </w:tc>
      </w:tr>
      <w:tr>
        <w:trPr>
          <w:cantSplit/>
        </w:trPr>
        <w:tc>
          <w:tcPr>
            <w:tcW w:w="5627" w:type="dxa"/>
          </w:tcPr>
          <w:p>
            <w:pPr>
              <w:widowControl/>
              <w:spacing w:after="0" w:line="276" w:lineRule="auto"/>
              <w:jc w:val="left"/>
              <w:rPr>
                <w:sz w:val="18"/>
                <w:szCs w:val="18"/>
              </w:rPr>
            </w:pPr>
            <w:r>
              <w:rPr>
                <w:sz w:val="18"/>
                <w:b/>
                <w:bCs/>
                <w:szCs w:val="20"/>
              </w:rPr>
              <w:t xml:space="preserve">Total</w:t>
            </w:r>
          </w:p>
        </w:tc>
        <w:tc>
          <w:tcPr>
            <w:tcW w:w="2001" w:type="dxa"/>
          </w:tcPr>
          <w:p>
            <w:pPr>
              <w:widowControl/>
              <w:spacing w:after="0" w:line="276" w:lineRule="auto"/>
              <w:jc w:val="left"/>
              <w:rPr>
                <w:sz w:val="18"/>
                <w:szCs w:val="18"/>
              </w:rPr>
            </w:pPr>
            <w:r>
              <w:rPr>
                <w:sz w:val="18"/>
                <w:b/>
                <w:bCs/>
                <w:szCs w:val="20"/>
              </w:rPr>
              <w:t xml:space="preserve">25</w:t>
            </w:r>
          </w:p>
        </w:tc>
        <w:tc>
          <w:tcPr>
            <w:tcW w:w="2003" w:type="dxa"/>
          </w:tcPr>
          <w:p>
            <w:pPr>
              <w:widowControl/>
              <w:spacing w:after="0" w:line="276" w:lineRule="auto"/>
              <w:jc w:val="left"/>
              <w:rPr>
                <w:sz w:val="18"/>
                <w:szCs w:val="18"/>
              </w:rPr>
            </w:pPr>
            <w:r>
              <w:rPr>
                <w:sz w:val="18"/>
                <w:b/>
                <w:bCs/>
                <w:szCs w:val="20"/>
              </w:rPr>
              <w:t xml:space="preserve">25</w:t>
            </w:r>
          </w:p>
        </w:tc>
      </w:tr>
    </w:tbl>
    <w:p>
      <w:pPr>
        <w:spacing w:after="0" w:line="360" w:lineRule="auto"/>
      </w:pPr>
    </w:p>
    <w:p>
      <w:pPr>
        <w:spacing w:after="0" w:line="360" w:lineRule="auto"/>
        <w:rPr>
          <w:szCs w:val="20"/>
        </w:rPr>
      </w:pPr>
      <w:r>
        <w:rPr>
          <w:szCs w:val="20"/>
        </w:rPr>
        <w:t xml:space="preserve">Mudaram da rodada 1 para a rodada 2: as telas em que o perfil só de consulta gravou subiram a </w:t>
      </w:r>
      <w:r>
        <w:rPr>
          <w:b/>
          <w:bCs/>
          <w:szCs w:val="20"/>
        </w:rPr>
        <w:t xml:space="preserve">Falha grave</w:t>
      </w:r>
      <w:r>
        <w:rPr>
          <w:szCs w:val="20"/>
        </w:rPr>
        <w:t xml:space="preserve"> (Priorização, Verificação de Amostragens, Regra Amostragem, Consultar Amostragem, Programação de Análise, Gerar Etiqueta, Motivos); as duas listas de Amostragens Pendentes deixaram de ser "Funciona" por causa da falta do botão de cancelar (DV-CQ-040); as duas telas fora do menu passaram a </w:t>
      </w:r>
      <w:r>
        <w:rPr>
          <w:b/>
          <w:bCs/>
          <w:szCs w:val="20"/>
        </w:rPr>
        <w:t xml:space="preserve">Não abre</w:t>
      </w:r>
      <w:r>
        <w:rPr>
          <w:szCs w:val="20"/>
        </w:rPr>
        <w:t xml:space="preserve">. Nenhuma tela ficou como "Funciona" ou "Não testada". A Unidade de Medida permanece "Funciona com falhas", por decisão do responsável (DV-CQ-015 fica Média). A Visão Administrador da Análise Programada permanece "Falha grave", porque os defeitos DV-CQ-035 e 038, de gravidade Alta, a listam.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Telas com lógica e protótipos (25 telas)</w:t>
      </w:r>
    </w:p>
    <w:tbl>
      <w:tblPr>
        <w:tblStyle w:val="Tabelacomgrade"/>
        <w:tblW w:w="9631" w:type="dxa"/>
        <w:tblLayout w:type="fixed"/>
        <w:tblLook w:val="04A0" w:firstRow="1" w:lastRow="0" w:firstColumn="1" w:lastColumn="0" w:noHBand="0" w:noVBand="1"/>
      </w:tblPr>
      <w:tblGrid>
        <w:gridCol w:w="2190"/>
        <w:gridCol w:w="1402"/>
        <w:gridCol w:w="1815"/>
        <w:gridCol w:w="4224"/>
      </w:tblGrid>
      <w:tr>
        <w:trPr>
          <w:tblHeader/>
          <w:cantSplit/>
        </w:trPr>
        <w:tc>
          <w:tcPr>
            <w:tcW w:w="2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4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mostrou</w:t>
            </w:r>
          </w:p>
        </w:tc>
      </w:tr>
      <w:tr>
        <w:trPr>
          <w:cantSplit/>
        </w:trPr>
        <w:tc>
          <w:tcPr>
            <w:tcW w:w="2190" w:type="dxa"/>
          </w:tcPr>
          <w:p>
            <w:pPr>
              <w:widowControl/>
              <w:spacing w:after="0" w:line="276" w:lineRule="auto"/>
              <w:jc w:val="left"/>
              <w:rPr>
                <w:sz w:val="18"/>
                <w:szCs w:val="18"/>
              </w:rPr>
            </w:pPr>
            <w:r>
              <w:rPr>
                <w:sz w:val="18"/>
                <w:szCs w:val="20"/>
              </w:rPr>
              <w:t xml:space="preserve">Solicitação de Análise</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DV-CQ-007, 006, 027 (Alta), 021, 024</w:t>
            </w:r>
          </w:p>
        </w:tc>
        <w:tc>
          <w:tcPr>
            <w:tcW w:w="4224" w:type="dxa"/>
          </w:tcPr>
          <w:p>
            <w:pPr>
              <w:widowControl/>
              <w:spacing w:after="0" w:line="276" w:lineRule="auto"/>
              <w:jc w:val="left"/>
              <w:rPr>
                <w:sz w:val="18"/>
                <w:szCs w:val="18"/>
              </w:rPr>
            </w:pPr>
            <w:r>
              <w:rPr>
                <w:sz w:val="18"/>
                <w:szCs w:val="20"/>
              </w:rPr>
              <w:t xml:space="preserve">Cancela solicitação com laudo liberado, com erro e sem histórico; a lista mostra "Laudo Liberado" em solicitação cancelada; o perfil só de consulta abre solicitação (CT-CQ-017, F-01 a F-09, R2-AC-01).</w:t>
            </w:r>
          </w:p>
        </w:tc>
      </w:tr>
      <w:tr>
        <w:trPr>
          <w:cantSplit/>
        </w:trPr>
        <w:tc>
          <w:tcPr>
            <w:tcW w:w="2190" w:type="dxa"/>
          </w:tcPr>
          <w:p>
            <w:pPr>
              <w:widowControl/>
              <w:spacing w:after="0" w:line="276" w:lineRule="auto"/>
              <w:jc w:val="left"/>
              <w:rPr>
                <w:sz w:val="18"/>
                <w:szCs w:val="18"/>
              </w:rPr>
            </w:pPr>
            <w:r>
              <w:rPr>
                <w:sz w:val="18"/>
                <w:szCs w:val="20"/>
              </w:rPr>
              <w:t xml:space="preserve">Priorização de Solicitação Análise</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DV-CQ-028 (Alta, acesso), 026</w:t>
            </w:r>
          </w:p>
        </w:tc>
        <w:tc>
          <w:tcPr>
            <w:tcW w:w="4224" w:type="dxa"/>
          </w:tcPr>
          <w:p>
            <w:pPr>
              <w:widowControl/>
              <w:spacing w:after="0" w:line="276" w:lineRule="auto"/>
              <w:jc w:val="left"/>
              <w:rPr>
                <w:sz w:val="18"/>
                <w:szCs w:val="18"/>
              </w:rPr>
            </w:pPr>
            <w:r>
              <w:rPr>
                <w:sz w:val="18"/>
                <w:szCs w:val="20"/>
              </w:rPr>
              <w:t xml:space="preserve">Marcar urgente funciona; aceita priorizar solicitação com laudo liberado; o perfil só de consulta prioriza (CT-CQ-N-25, N-26, R2-AC-02).</w:t>
            </w:r>
          </w:p>
        </w:tc>
      </w:tr>
      <w:tr>
        <w:trPr>
          <w:cantSplit/>
        </w:trPr>
        <w:tc>
          <w:tcPr>
            <w:tcW w:w="2190" w:type="dxa"/>
          </w:tcPr>
          <w:p>
            <w:pPr>
              <w:widowControl/>
              <w:spacing w:after="0" w:line="276" w:lineRule="auto"/>
              <w:jc w:val="left"/>
              <w:rPr>
                <w:sz w:val="18"/>
                <w:szCs w:val="18"/>
              </w:rPr>
            </w:pPr>
            <w:r>
              <w:rPr>
                <w:sz w:val="18"/>
                <w:szCs w:val="20"/>
              </w:rPr>
              <w:t xml:space="preserve">Programação de Solicitação de Análise (água e ambiente)</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DV-CQ-008 (Alta), 001, 018, 020, 023, 024</w:t>
            </w:r>
          </w:p>
        </w:tc>
        <w:tc>
          <w:tcPr>
            <w:tcW w:w="4224" w:type="dxa"/>
          </w:tcPr>
          <w:p>
            <w:pPr>
              <w:widowControl/>
              <w:spacing w:after="0" w:line="276" w:lineRule="auto"/>
              <w:jc w:val="left"/>
              <w:rPr>
                <w:sz w:val="18"/>
                <w:szCs w:val="18"/>
              </w:rPr>
            </w:pPr>
            <w:r>
              <w:rPr>
                <w:sz w:val="18"/>
                <w:szCs w:val="20"/>
              </w:rPr>
              <w:t xml:space="preserve">Água não carrega (falta a tabela de tipo de água; a confirmar com o DBA); ambiente agenda, mas aceita físico-químico e horário de madrugada, sem frequência, e a exclusão não deixa histórico (CT-CQ-060 a 063, 067).</w:t>
            </w:r>
          </w:p>
        </w:tc>
      </w:tr>
      <w:tr>
        <w:trPr>
          <w:cantSplit/>
        </w:trPr>
        <w:tc>
          <w:tcPr>
            <w:tcW w:w="2190" w:type="dxa"/>
          </w:tcPr>
          <w:p>
            <w:pPr>
              <w:widowControl/>
              <w:spacing w:after="0" w:line="276" w:lineRule="auto"/>
              <w:jc w:val="left"/>
              <w:rPr>
                <w:sz w:val="18"/>
                <w:szCs w:val="18"/>
              </w:rPr>
            </w:pPr>
            <w:r>
              <w:rPr>
                <w:sz w:val="18"/>
                <w:szCs w:val="20"/>
              </w:rPr>
              <w:t xml:space="preserve">Programação de Amostragem</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DV-CQ-008, 029 (Alta, acesso), 010, 022, 040</w:t>
            </w:r>
          </w:p>
        </w:tc>
        <w:tc>
          <w:tcPr>
            <w:tcW w:w="4224" w:type="dxa"/>
          </w:tcPr>
          <w:p>
            <w:pPr>
              <w:widowControl/>
              <w:spacing w:after="0" w:line="276" w:lineRule="auto"/>
              <w:jc w:val="left"/>
              <w:rPr>
                <w:sz w:val="18"/>
                <w:szCs w:val="18"/>
              </w:rPr>
            </w:pPr>
            <w:r>
              <w:rPr>
                <w:sz w:val="18"/>
                <w:szCs w:val="20"/>
              </w:rPr>
              <w:t xml:space="preserve">Água: erro de servidor ao programar; programar duas vezes cria duas pendentes; sem como cancelar; o perfil só de consulta programa (CT-CQ-003, 004, 064, R2-AC-04).</w:t>
            </w:r>
          </w:p>
        </w:tc>
      </w:tr>
      <w:tr>
        <w:trPr>
          <w:cantSplit/>
        </w:trPr>
        <w:tc>
          <w:tcPr>
            <w:tcW w:w="2190" w:type="dxa"/>
          </w:tcPr>
          <w:p>
            <w:pPr>
              <w:widowControl/>
              <w:spacing w:after="0" w:line="276" w:lineRule="auto"/>
              <w:jc w:val="left"/>
              <w:rPr>
                <w:sz w:val="18"/>
                <w:szCs w:val="18"/>
              </w:rPr>
            </w:pPr>
            <w:r>
              <w:rPr>
                <w:sz w:val="18"/>
                <w:szCs w:val="20"/>
              </w:rPr>
              <w:t xml:space="preserve">Verificação de Amostragens (checklist)</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DV-CQ-030 (Alta, acesso), 018, 026</w:t>
            </w:r>
          </w:p>
        </w:tc>
        <w:tc>
          <w:tcPr>
            <w:tcW w:w="4224" w:type="dxa"/>
          </w:tcPr>
          <w:p>
            <w:pPr>
              <w:widowControl/>
              <w:spacing w:after="0" w:line="276" w:lineRule="auto"/>
              <w:jc w:val="left"/>
              <w:rPr>
                <w:sz w:val="18"/>
                <w:szCs w:val="18"/>
              </w:rPr>
            </w:pPr>
            <w:r>
              <w:rPr>
                <w:sz w:val="18"/>
                <w:szCs w:val="20"/>
              </w:rPr>
              <w:t xml:space="preserve">Exige descrição e recusa repetida; excluir não pede justificativa nem deixa histórico; o item aparece duas vezes no menu; o perfil só de consulta cria checklist.</w:t>
            </w:r>
          </w:p>
        </w:tc>
      </w:tr>
      <w:tr>
        <w:trPr>
          <w:cantSplit/>
        </w:trPr>
        <w:tc>
          <w:tcPr>
            <w:tcW w:w="2190" w:type="dxa"/>
          </w:tcPr>
          <w:p>
            <w:pPr>
              <w:widowControl/>
              <w:spacing w:after="0" w:line="276" w:lineRule="auto"/>
              <w:jc w:val="left"/>
              <w:rPr>
                <w:sz w:val="18"/>
                <w:szCs w:val="18"/>
              </w:rPr>
            </w:pPr>
            <w:r>
              <w:rPr>
                <w:sz w:val="18"/>
                <w:szCs w:val="20"/>
              </w:rPr>
              <w:t xml:space="preserve">Regra Amostragem</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DV-CQ-031 (Alta, acesso), 011, 012, 013</w:t>
            </w:r>
          </w:p>
        </w:tc>
        <w:tc>
          <w:tcPr>
            <w:tcW w:w="4224" w:type="dxa"/>
          </w:tcPr>
          <w:p>
            <w:pPr>
              <w:widowControl/>
              <w:spacing w:after="0" w:line="276" w:lineRule="auto"/>
              <w:jc w:val="left"/>
              <w:rPr>
                <w:sz w:val="18"/>
                <w:szCs w:val="18"/>
              </w:rPr>
            </w:pPr>
            <w:r>
              <w:rPr>
                <w:sz w:val="18"/>
                <w:szCs w:val="20"/>
              </w:rPr>
              <w:t xml:space="preserve">Recusa regra repetida; grava texto como zero e aceita negativos; regra em uso pode ser excluída; o perfil só de consulta cria regra (CT-CQ-020 a 025).</w:t>
            </w:r>
          </w:p>
        </w:tc>
      </w:tr>
      <w:tr>
        <w:trPr>
          <w:cantSplit/>
        </w:trPr>
        <w:tc>
          <w:tcPr>
            <w:tcW w:w="2190" w:type="dxa"/>
          </w:tcPr>
          <w:p>
            <w:pPr>
              <w:widowControl/>
              <w:spacing w:after="0" w:line="276" w:lineRule="auto"/>
              <w:jc w:val="left"/>
              <w:rPr>
                <w:sz w:val="18"/>
                <w:szCs w:val="18"/>
              </w:rPr>
            </w:pPr>
            <w:r>
              <w:rPr>
                <w:sz w:val="18"/>
                <w:szCs w:val="20"/>
              </w:rPr>
              <w:t xml:space="preserve">Amostragens Pendentes</w:t>
            </w:r>
          </w:p>
        </w:tc>
        <w:tc>
          <w:tcPr>
            <w:tcW w:w="1402" w:type="dxa"/>
          </w:tcPr>
          <w:p>
            <w:pPr>
              <w:widowControl/>
              <w:spacing w:after="0" w:line="276" w:lineRule="auto"/>
              <w:jc w:val="left"/>
              <w:rPr>
                <w:sz w:val="18"/>
                <w:szCs w:val="18"/>
              </w:rPr>
            </w:pPr>
            <w:r>
              <w:rPr>
                <w:sz w:val="18"/>
                <w:szCs w:val="20"/>
              </w:rPr>
              <w:t xml:space="preserve">Funciona com falhas</w:t>
            </w:r>
          </w:p>
        </w:tc>
        <w:tc>
          <w:tcPr>
            <w:tcW w:w="1815" w:type="dxa"/>
          </w:tcPr>
          <w:p>
            <w:pPr>
              <w:widowControl/>
              <w:spacing w:after="0" w:line="276" w:lineRule="auto"/>
              <w:jc w:val="left"/>
              <w:rPr>
                <w:sz w:val="18"/>
                <w:szCs w:val="18"/>
              </w:rPr>
            </w:pPr>
            <w:r>
              <w:rPr>
                <w:sz w:val="18"/>
                <w:szCs w:val="20"/>
              </w:rPr>
              <w:t xml:space="preserve">DV-CQ-040 (Média)</w:t>
            </w:r>
          </w:p>
        </w:tc>
        <w:tc>
          <w:tcPr>
            <w:tcW w:w="4224" w:type="dxa"/>
          </w:tcPr>
          <w:p>
            <w:pPr>
              <w:widowControl/>
              <w:spacing w:after="0" w:line="276" w:lineRule="auto"/>
              <w:jc w:val="left"/>
              <w:rPr>
                <w:sz w:val="18"/>
                <w:szCs w:val="18"/>
              </w:rPr>
            </w:pPr>
            <w:r>
              <w:rPr>
                <w:sz w:val="18"/>
                <w:szCs w:val="20"/>
              </w:rPr>
              <w:t xml:space="preserve">Lista e filtros conferem (CT-CQ-F-10 a F-13); sem ação de cancelar.</w:t>
            </w:r>
          </w:p>
        </w:tc>
      </w:tr>
      <w:tr>
        <w:trPr>
          <w:cantSplit/>
        </w:trPr>
        <w:tc>
          <w:tcPr>
            <w:tcW w:w="2190" w:type="dxa"/>
          </w:tcPr>
          <w:p>
            <w:pPr>
              <w:widowControl/>
              <w:spacing w:after="0" w:line="276" w:lineRule="auto"/>
              <w:jc w:val="left"/>
              <w:rPr>
                <w:sz w:val="18"/>
                <w:szCs w:val="18"/>
              </w:rPr>
            </w:pPr>
            <w:r>
              <w:rPr>
                <w:sz w:val="18"/>
                <w:szCs w:val="20"/>
              </w:rPr>
              <w:t xml:space="preserve">Consultar Amostragem (registro)</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DV-CQ-032 (Alta, acesso), 011, 019, 022</w:t>
            </w:r>
          </w:p>
        </w:tc>
        <w:tc>
          <w:tcPr>
            <w:tcW w:w="4224" w:type="dxa"/>
          </w:tcPr>
          <w:p>
            <w:pPr>
              <w:widowControl/>
              <w:spacing w:after="0" w:line="276" w:lineRule="auto"/>
              <w:jc w:val="left"/>
              <w:rPr>
                <w:sz w:val="18"/>
                <w:szCs w:val="18"/>
              </w:rPr>
            </w:pPr>
            <w:r>
              <w:rPr>
                <w:sz w:val="18"/>
                <w:szCs w:val="20"/>
              </w:rPr>
              <w:t xml:space="preserve">Exige checklist, verificador diferente e justificativa; ambiente mostra "erro interno" e grava mesmo assim; o perfil só de consulta registra amostragem (CT-CQ-005 a 007, N-12 a N-15, N-36).</w:t>
            </w:r>
          </w:p>
        </w:tc>
      </w:tr>
      <w:tr>
        <w:trPr>
          <w:cantSplit/>
        </w:trPr>
        <w:tc>
          <w:tcPr>
            <w:tcW w:w="2190" w:type="dxa"/>
          </w:tcPr>
          <w:p>
            <w:pPr>
              <w:widowControl/>
              <w:spacing w:after="0" w:line="276" w:lineRule="auto"/>
              <w:jc w:val="left"/>
              <w:rPr>
                <w:sz w:val="18"/>
                <w:szCs w:val="18"/>
              </w:rPr>
            </w:pPr>
            <w:r>
              <w:rPr>
                <w:sz w:val="18"/>
                <w:szCs w:val="20"/>
              </w:rPr>
              <w:t xml:space="preserve">Amostragens Pendentes Visão Administrador</w:t>
            </w:r>
          </w:p>
        </w:tc>
        <w:tc>
          <w:tcPr>
            <w:tcW w:w="1402" w:type="dxa"/>
          </w:tcPr>
          <w:p>
            <w:pPr>
              <w:widowControl/>
              <w:spacing w:after="0" w:line="276" w:lineRule="auto"/>
              <w:jc w:val="left"/>
              <w:rPr>
                <w:sz w:val="18"/>
                <w:szCs w:val="18"/>
              </w:rPr>
            </w:pPr>
            <w:r>
              <w:rPr>
                <w:sz w:val="18"/>
                <w:szCs w:val="20"/>
              </w:rPr>
              <w:t xml:space="preserve">Funciona com falhas</w:t>
            </w:r>
          </w:p>
        </w:tc>
        <w:tc>
          <w:tcPr>
            <w:tcW w:w="1815" w:type="dxa"/>
          </w:tcPr>
          <w:p>
            <w:pPr>
              <w:widowControl/>
              <w:spacing w:after="0" w:line="276" w:lineRule="auto"/>
              <w:jc w:val="left"/>
              <w:rPr>
                <w:sz w:val="18"/>
                <w:szCs w:val="18"/>
              </w:rPr>
            </w:pPr>
            <w:r>
              <w:rPr>
                <w:sz w:val="18"/>
                <w:szCs w:val="20"/>
              </w:rPr>
              <w:t xml:space="preserve">DV-CQ-040 (Média)</w:t>
            </w:r>
          </w:p>
        </w:tc>
        <w:tc>
          <w:tcPr>
            <w:tcW w:w="4224" w:type="dxa"/>
          </w:tcPr>
          <w:p>
            <w:pPr>
              <w:widowControl/>
              <w:spacing w:after="0" w:line="276" w:lineRule="auto"/>
              <w:jc w:val="left"/>
              <w:rPr>
                <w:sz w:val="18"/>
                <w:szCs w:val="18"/>
              </w:rPr>
            </w:pPr>
            <w:r>
              <w:rPr>
                <w:sz w:val="18"/>
                <w:szCs w:val="20"/>
              </w:rPr>
              <w:t xml:space="preserve">13 linhas e filtros por situação conferem; sem ordenação por coluna; sem ação de cancelar (CT-CQ-F-10 a F-15).</w:t>
            </w:r>
          </w:p>
        </w:tc>
      </w:tr>
      <w:tr>
        <w:trPr>
          <w:cantSplit/>
        </w:trPr>
        <w:tc>
          <w:tcPr>
            <w:tcW w:w="2190" w:type="dxa"/>
          </w:tcPr>
          <w:p>
            <w:pPr>
              <w:widowControl/>
              <w:spacing w:after="0" w:line="276" w:lineRule="auto"/>
              <w:jc w:val="left"/>
              <w:rPr>
                <w:sz w:val="18"/>
                <w:szCs w:val="18"/>
              </w:rPr>
            </w:pPr>
            <w:r>
              <w:rPr>
                <w:sz w:val="18"/>
                <w:szCs w:val="20"/>
              </w:rPr>
              <w:t xml:space="preserve">Regra de Análise</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DV-CQ-002, 033 (Alta), 014</w:t>
            </w:r>
          </w:p>
        </w:tc>
        <w:tc>
          <w:tcPr>
            <w:tcW w:w="4224" w:type="dxa"/>
          </w:tcPr>
          <w:p>
            <w:pPr>
              <w:widowControl/>
              <w:spacing w:after="0" w:line="276" w:lineRule="auto"/>
              <w:jc w:val="left"/>
              <w:rPr>
                <w:sz w:val="18"/>
                <w:szCs w:val="18"/>
              </w:rPr>
            </w:pPr>
            <w:r>
              <w:rPr>
                <w:sz w:val="18"/>
                <w:szCs w:val="20"/>
              </w:rPr>
              <w:t xml:space="preserve">Aceita faixa 0 a -1 e -5 a -20 e o mesmo nome duas vezes; trava a regra em uso; o perfil só de consulta incluiu regra (CT-CQ-026 a 032, R2-AC-10).</w:t>
            </w:r>
          </w:p>
        </w:tc>
      </w:tr>
      <w:tr>
        <w:trPr>
          <w:cantSplit/>
        </w:trPr>
        <w:tc>
          <w:tcPr>
            <w:tcW w:w="2190" w:type="dxa"/>
          </w:tcPr>
          <w:p>
            <w:pPr>
              <w:widowControl/>
              <w:spacing w:after="0" w:line="276" w:lineRule="auto"/>
              <w:jc w:val="left"/>
              <w:rPr>
                <w:sz w:val="18"/>
                <w:szCs w:val="18"/>
              </w:rPr>
            </w:pPr>
            <w:r>
              <w:rPr>
                <w:sz w:val="18"/>
                <w:szCs w:val="20"/>
              </w:rPr>
              <w:t xml:space="preserve">Programação de Análise</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DV-CQ-034, 038 (Alta), 039, 022, 026</w:t>
            </w:r>
          </w:p>
        </w:tc>
        <w:tc>
          <w:tcPr>
            <w:tcW w:w="4224" w:type="dxa"/>
          </w:tcPr>
          <w:p>
            <w:pPr>
              <w:widowControl/>
              <w:spacing w:after="0" w:line="276" w:lineRule="auto"/>
              <w:jc w:val="left"/>
              <w:rPr>
                <w:sz w:val="18"/>
                <w:szCs w:val="18"/>
              </w:rPr>
            </w:pPr>
            <w:r>
              <w:rPr>
                <w:sz w:val="18"/>
                <w:szCs w:val="20"/>
              </w:rPr>
              <w:t xml:space="preserve">Programa solicitação cancelada; o perfil só de consulta programa; alterar a programação não pede justificativa nem deixa histórico (CT-CQ-N-16 a N-18, R2-AC-11).</w:t>
            </w:r>
          </w:p>
        </w:tc>
      </w:tr>
      <w:tr>
        <w:trPr>
          <w:cantSplit/>
        </w:trPr>
        <w:tc>
          <w:tcPr>
            <w:tcW w:w="2190" w:type="dxa"/>
          </w:tcPr>
          <w:p>
            <w:pPr>
              <w:widowControl/>
              <w:spacing w:after="0" w:line="276" w:lineRule="auto"/>
              <w:jc w:val="left"/>
              <w:rPr>
                <w:sz w:val="18"/>
                <w:szCs w:val="18"/>
              </w:rPr>
            </w:pPr>
            <w:r>
              <w:rPr>
                <w:sz w:val="18"/>
                <w:szCs w:val="20"/>
              </w:rPr>
              <w:t xml:space="preserve">Consultar Análise Programada</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DV-CQ-009, 035 (Alta), 025</w:t>
            </w:r>
          </w:p>
        </w:tc>
        <w:tc>
          <w:tcPr>
            <w:tcW w:w="4224" w:type="dxa"/>
          </w:tcPr>
          <w:p>
            <w:pPr>
              <w:widowControl/>
              <w:spacing w:after="0" w:line="276" w:lineRule="auto"/>
              <w:jc w:val="left"/>
              <w:rPr>
                <w:sz w:val="18"/>
                <w:szCs w:val="18"/>
              </w:rPr>
            </w:pPr>
            <w:r>
              <w:rPr>
                <w:sz w:val="18"/>
                <w:szCs w:val="20"/>
              </w:rPr>
              <w:t xml:space="preserve">Matéria-prima e produto: digita e grava; ambiente: diz "sucesso" e perde o resultado; boletim de ambiente sai em branco (CT-CQ-008, 009, 065, N-37).</w:t>
            </w:r>
          </w:p>
        </w:tc>
      </w:tr>
      <w:tr>
        <w:trPr>
          <w:cantSplit/>
        </w:trPr>
        <w:tc>
          <w:tcPr>
            <w:tcW w:w="2190" w:type="dxa"/>
          </w:tcPr>
          <w:p>
            <w:pPr>
              <w:widowControl/>
              <w:spacing w:after="0" w:line="276" w:lineRule="auto"/>
              <w:jc w:val="left"/>
              <w:rPr>
                <w:sz w:val="18"/>
                <w:szCs w:val="18"/>
              </w:rPr>
            </w:pPr>
            <w:r>
              <w:rPr>
                <w:sz w:val="18"/>
                <w:szCs w:val="20"/>
              </w:rPr>
              <w:t xml:space="preserve">Consultar Análise Programada Visão Administrador</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DV-CQ-035, 038 (Alta)</w:t>
            </w:r>
          </w:p>
        </w:tc>
        <w:tc>
          <w:tcPr>
            <w:tcW w:w="4224" w:type="dxa"/>
          </w:tcPr>
          <w:p>
            <w:pPr>
              <w:widowControl/>
              <w:spacing w:after="0" w:line="276" w:lineRule="auto"/>
              <w:jc w:val="left"/>
              <w:rPr>
                <w:sz w:val="18"/>
                <w:szCs w:val="18"/>
              </w:rPr>
            </w:pPr>
            <w:r>
              <w:rPr>
                <w:sz w:val="18"/>
                <w:szCs w:val="20"/>
              </w:rPr>
              <w:t xml:space="preserve">Lista as análises de todos, em qualquer situação; libera data e responsável para edição sem motivo; o perfil só de consulta salvou a digitação de outro analista (CT-CQ-F-14, R2-AC-13).</w:t>
            </w:r>
          </w:p>
        </w:tc>
      </w:tr>
      <w:tr>
        <w:trPr>
          <w:cantSplit/>
        </w:trPr>
        <w:tc>
          <w:tcPr>
            <w:tcW w:w="2190" w:type="dxa"/>
          </w:tcPr>
          <w:p>
            <w:pPr>
              <w:widowControl/>
              <w:spacing w:after="0" w:line="276" w:lineRule="auto"/>
              <w:jc w:val="left"/>
              <w:rPr>
                <w:sz w:val="18"/>
                <w:szCs w:val="18"/>
              </w:rPr>
            </w:pPr>
            <w:r>
              <w:rPr>
                <w:sz w:val="18"/>
                <w:szCs w:val="20"/>
              </w:rPr>
              <w:t xml:space="preserve">Emissão Laudo Final</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DV-CQ-003, 004, 005, 006 (todos Alta)</w:t>
            </w:r>
          </w:p>
        </w:tc>
        <w:tc>
          <w:tcPr>
            <w:tcW w:w="4224" w:type="dxa"/>
          </w:tcPr>
          <w:p>
            <w:pPr>
              <w:widowControl/>
              <w:spacing w:after="0" w:line="276" w:lineRule="auto"/>
              <w:jc w:val="left"/>
              <w:rPr>
                <w:sz w:val="18"/>
                <w:szCs w:val="18"/>
              </w:rPr>
            </w:pPr>
            <w:r>
              <w:rPr>
                <w:sz w:val="18"/>
                <w:szCs w:val="20"/>
              </w:rPr>
              <w:t xml:space="preserve">Aprova sem função de chefe e com perfil só de consulta; reprova sem motivo; reprovar vale no Estoque sem laudo; nada deixa histórico (CT-CQ-010 a 016, 071, N-38).</w:t>
            </w:r>
          </w:p>
        </w:tc>
      </w:tr>
      <w:tr>
        <w:trPr>
          <w:cantSplit/>
        </w:trPr>
        <w:tc>
          <w:tcPr>
            <w:tcW w:w="2190" w:type="dxa"/>
          </w:tcPr>
          <w:p>
            <w:pPr>
              <w:widowControl/>
              <w:spacing w:after="0" w:line="276" w:lineRule="auto"/>
              <w:jc w:val="left"/>
              <w:rPr>
                <w:sz w:val="18"/>
                <w:szCs w:val="18"/>
              </w:rPr>
            </w:pPr>
            <w:r>
              <w:rPr>
                <w:sz w:val="18"/>
                <w:szCs w:val="20"/>
              </w:rPr>
              <w:t xml:space="preserve">Gerar Etiqueta</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DV-CQ-037 (Alta, acesso), 025</w:t>
            </w:r>
          </w:p>
        </w:tc>
        <w:tc>
          <w:tcPr>
            <w:tcW w:w="4224" w:type="dxa"/>
          </w:tcPr>
          <w:p>
            <w:pPr>
              <w:widowControl/>
              <w:spacing w:after="0" w:line="276" w:lineRule="auto"/>
              <w:jc w:val="left"/>
              <w:rPr>
                <w:sz w:val="18"/>
                <w:szCs w:val="18"/>
              </w:rPr>
            </w:pPr>
            <w:r>
              <w:rPr>
                <w:sz w:val="18"/>
                <w:szCs w:val="20"/>
              </w:rPr>
              <w:t xml:space="preserve">Só lista análises com laudo liberado; a etiqueta traz o nome de outra instituição; o perfil sem permissão de imprimir gerou a etiqueta (CT-CQ-018, F-21, N-28, R2-AC-15).</w:t>
            </w:r>
          </w:p>
        </w:tc>
      </w:tr>
      <w:tr>
        <w:trPr>
          <w:cantSplit/>
        </w:trPr>
        <w:tc>
          <w:tcPr>
            <w:tcW w:w="2190" w:type="dxa"/>
          </w:tcPr>
          <w:p>
            <w:pPr>
              <w:widowControl/>
              <w:spacing w:after="0" w:line="276" w:lineRule="auto"/>
              <w:jc w:val="left"/>
              <w:rPr>
                <w:sz w:val="18"/>
                <w:szCs w:val="18"/>
              </w:rPr>
            </w:pPr>
            <w:r>
              <w:rPr>
                <w:sz w:val="18"/>
                <w:szCs w:val="20"/>
              </w:rPr>
              <w:t xml:space="preserve">Unidade de Medida</w:t>
            </w:r>
          </w:p>
        </w:tc>
        <w:tc>
          <w:tcPr>
            <w:tcW w:w="1402" w:type="dxa"/>
          </w:tcPr>
          <w:p>
            <w:pPr>
              <w:widowControl/>
              <w:spacing w:after="0" w:line="276" w:lineRule="auto"/>
              <w:jc w:val="left"/>
              <w:rPr>
                <w:sz w:val="18"/>
                <w:szCs w:val="18"/>
              </w:rPr>
            </w:pPr>
            <w:r>
              <w:rPr>
                <w:sz w:val="18"/>
                <w:szCs w:val="20"/>
              </w:rPr>
              <w:t xml:space="preserve">Funciona com falhas</w:t>
            </w:r>
          </w:p>
        </w:tc>
        <w:tc>
          <w:tcPr>
            <w:tcW w:w="1815" w:type="dxa"/>
          </w:tcPr>
          <w:p>
            <w:pPr>
              <w:widowControl/>
              <w:spacing w:after="0" w:line="276" w:lineRule="auto"/>
              <w:jc w:val="left"/>
              <w:rPr>
                <w:sz w:val="18"/>
                <w:szCs w:val="18"/>
              </w:rPr>
            </w:pPr>
            <w:r>
              <w:rPr>
                <w:sz w:val="18"/>
                <w:szCs w:val="20"/>
              </w:rPr>
              <w:t xml:space="preserve">DV-CQ-013, 015, 018, 026</w:t>
            </w:r>
          </w:p>
        </w:tc>
        <w:tc>
          <w:tcPr>
            <w:tcW w:w="4224" w:type="dxa"/>
          </w:tcPr>
          <w:p>
            <w:pPr>
              <w:widowControl/>
              <w:spacing w:after="0" w:line="276" w:lineRule="auto"/>
              <w:jc w:val="left"/>
              <w:rPr>
                <w:sz w:val="18"/>
                <w:szCs w:val="18"/>
              </w:rPr>
            </w:pPr>
            <w:r>
              <w:rPr>
                <w:sz w:val="18"/>
                <w:szCs w:val="20"/>
              </w:rPr>
              <w:t xml:space="preserve">Recusa sigla repetida e campos em branco; unidade usada numa regra foi excluída; exclusão sem justificativa e com histórico vazio; o perfil só de consulta incluiu e excluiu (R2-AC-16), sem defeito Alta registrado para esta tela (a consolidar).</w:t>
            </w:r>
          </w:p>
        </w:tc>
      </w:tr>
      <w:tr>
        <w:trPr>
          <w:cantSplit/>
        </w:trPr>
        <w:tc>
          <w:tcPr>
            <w:tcW w:w="2190" w:type="dxa"/>
          </w:tcPr>
          <w:p>
            <w:pPr>
              <w:widowControl/>
              <w:spacing w:after="0" w:line="276" w:lineRule="auto"/>
              <w:jc w:val="left"/>
              <w:rPr>
                <w:sz w:val="18"/>
                <w:szCs w:val="18"/>
              </w:rPr>
            </w:pPr>
            <w:r>
              <w:rPr>
                <w:sz w:val="18"/>
                <w:szCs w:val="20"/>
              </w:rPr>
              <w:t xml:space="preserve">Motivos</w:t>
            </w:r>
          </w:p>
        </w:tc>
        <w:tc>
          <w:tcPr>
            <w:tcW w:w="1402" w:type="dxa"/>
          </w:tcPr>
          <w:p>
            <w:pPr>
              <w:widowControl/>
              <w:spacing w:after="0" w:line="276" w:lineRule="auto"/>
              <w:jc w:val="left"/>
              <w:rPr>
                <w:sz w:val="18"/>
                <w:szCs w:val="18"/>
              </w:rPr>
            </w:pPr>
            <w:r>
              <w:rPr>
                <w:sz w:val="18"/>
                <w:szCs w:val="20"/>
              </w:rPr>
              <w:t xml:space="preserve">Falha grave</w:t>
            </w:r>
          </w:p>
        </w:tc>
        <w:tc>
          <w:tcPr>
            <w:tcW w:w="1815" w:type="dxa"/>
          </w:tcPr>
          <w:p>
            <w:pPr>
              <w:widowControl/>
              <w:spacing w:after="0" w:line="276" w:lineRule="auto"/>
              <w:jc w:val="left"/>
              <w:rPr>
                <w:sz w:val="18"/>
                <w:szCs w:val="18"/>
              </w:rPr>
            </w:pPr>
            <w:r>
              <w:rPr>
                <w:sz w:val="18"/>
                <w:szCs w:val="20"/>
              </w:rPr>
              <w:t xml:space="preserve">DV-CQ-036 (Alta, acesso)</w:t>
            </w:r>
          </w:p>
        </w:tc>
        <w:tc>
          <w:tcPr>
            <w:tcW w:w="4224" w:type="dxa"/>
          </w:tcPr>
          <w:p>
            <w:pPr>
              <w:widowControl/>
              <w:spacing w:after="0" w:line="276" w:lineRule="auto"/>
              <w:jc w:val="left"/>
              <w:rPr>
                <w:sz w:val="18"/>
                <w:szCs w:val="18"/>
              </w:rPr>
            </w:pPr>
            <w:r>
              <w:rPr>
                <w:sz w:val="18"/>
                <w:szCs w:val="20"/>
              </w:rPr>
              <w:t xml:space="preserve">Recusa campos em branco; exclusão de motivo sem uso funciona; o perfil só de consulta criou motivo (R2-AC-17).</w:t>
            </w:r>
          </w:p>
        </w:tc>
      </w:tr>
      <w:tr>
        <w:trPr>
          <w:cantSplit/>
        </w:trPr>
        <w:tc>
          <w:tcPr>
            <w:tcW w:w="2190" w:type="dxa"/>
          </w:tcPr>
          <w:p>
            <w:pPr>
              <w:widowControl/>
              <w:spacing w:after="0" w:line="276" w:lineRule="auto"/>
              <w:jc w:val="left"/>
              <w:rPr>
                <w:sz w:val="18"/>
                <w:szCs w:val="18"/>
              </w:rPr>
            </w:pPr>
            <w:r>
              <w:rPr>
                <w:sz w:val="18"/>
                <w:szCs w:val="20"/>
              </w:rPr>
              <w:t xml:space="preserve">Regra Estabilidade</w:t>
            </w:r>
          </w:p>
        </w:tc>
        <w:tc>
          <w:tcPr>
            <w:tcW w:w="1402" w:type="dxa"/>
          </w:tcPr>
          <w:p>
            <w:pPr>
              <w:widowControl/>
              <w:spacing w:after="0" w:line="276" w:lineRule="auto"/>
              <w:jc w:val="left"/>
              <w:rPr>
                <w:sz w:val="18"/>
                <w:szCs w:val="18"/>
              </w:rPr>
            </w:pPr>
            <w:r>
              <w:rPr>
                <w:sz w:val="18"/>
                <w:szCs w:val="20"/>
              </w:rPr>
              <w:t xml:space="preserve">Funciona com falhas</w:t>
            </w:r>
          </w:p>
        </w:tc>
        <w:tc>
          <w:tcPr>
            <w:tcW w:w="1815" w:type="dxa"/>
          </w:tcPr>
          <w:p>
            <w:pPr>
              <w:widowControl/>
              <w:spacing w:after="0" w:line="276" w:lineRule="auto"/>
              <w:jc w:val="left"/>
              <w:rPr>
                <w:sz w:val="18"/>
                <w:szCs w:val="18"/>
              </w:rPr>
            </w:pPr>
            <w:r>
              <w:rPr>
                <w:sz w:val="18"/>
                <w:szCs w:val="20"/>
              </w:rPr>
              <w:t xml:space="preserve">DV-CQ-015, 016, 017, 041</w:t>
            </w:r>
          </w:p>
        </w:tc>
        <w:tc>
          <w:tcPr>
            <w:tcW w:w="4224" w:type="dxa"/>
          </w:tcPr>
          <w:p>
            <w:pPr>
              <w:widowControl/>
              <w:spacing w:after="0" w:line="276" w:lineRule="auto"/>
              <w:jc w:val="left"/>
              <w:rPr>
                <w:sz w:val="18"/>
                <w:szCs w:val="18"/>
              </w:rPr>
            </w:pPr>
            <w:r>
              <w:rPr>
                <w:sz w:val="18"/>
                <w:szCs w:val="20"/>
              </w:rPr>
              <w:t xml:space="preserve">Recusa tempos fora de ordem e negativos; aceita regra repetida e sem prazo; alterar sem justificativa e sem histórico; desativar regra sem tempos dá erro (CT-CQ-040 a 042, 074).</w:t>
            </w:r>
          </w:p>
        </w:tc>
      </w:tr>
      <w:tr>
        <w:trPr>
          <w:cantSplit/>
        </w:trPr>
        <w:tc>
          <w:tcPr>
            <w:tcW w:w="2190" w:type="dxa"/>
          </w:tcPr>
          <w:p>
            <w:pPr>
              <w:widowControl/>
              <w:spacing w:after="0" w:line="276" w:lineRule="auto"/>
              <w:jc w:val="left"/>
              <w:rPr>
                <w:sz w:val="18"/>
                <w:szCs w:val="18"/>
              </w:rPr>
            </w:pPr>
            <w:r>
              <w:rPr>
                <w:sz w:val="18"/>
                <w:szCs w:val="20"/>
              </w:rPr>
              <w:t xml:space="preserve">Acompanhamento Estabilidade</w:t>
            </w:r>
          </w:p>
        </w:tc>
        <w:tc>
          <w:tcPr>
            <w:tcW w:w="1402" w:type="dxa"/>
          </w:tcPr>
          <w:p>
            <w:pPr>
              <w:widowControl/>
              <w:spacing w:after="0" w:line="276" w:lineRule="auto"/>
              <w:jc w:val="left"/>
              <w:rPr>
                <w:sz w:val="18"/>
                <w:szCs w:val="18"/>
              </w:rPr>
            </w:pPr>
            <w:r>
              <w:rPr>
                <w:sz w:val="18"/>
                <w:szCs w:val="20"/>
              </w:rPr>
              <w:t xml:space="preserve">Bloqueada no teste</w:t>
            </w:r>
          </w:p>
        </w:tc>
        <w:tc>
          <w:tcPr>
            <w:tcW w:w="1815" w:type="dxa"/>
          </w:tcPr>
          <w:p>
            <w:pPr>
              <w:widowControl/>
              <w:spacing w:after="0" w:line="276" w:lineRule="auto"/>
              <w:jc w:val="left"/>
              <w:rPr>
                <w:sz w:val="18"/>
                <w:szCs w:val="18"/>
              </w:rPr>
            </w:pPr>
            <w:r>
              <w:rPr>
                <w:sz w:val="18"/>
                <w:szCs w:val="20"/>
              </w:rPr>
              <w:t xml:space="preserve">DV-EST-074, DV-CQ-022</w:t>
            </w:r>
          </w:p>
        </w:tc>
        <w:tc>
          <w:tcPr>
            <w:tcW w:w="4224" w:type="dxa"/>
          </w:tcPr>
          <w:p>
            <w:pPr>
              <w:widowControl/>
              <w:spacing w:after="0" w:line="276" w:lineRule="auto"/>
              <w:jc w:val="left"/>
              <w:rPr>
                <w:sz w:val="18"/>
                <w:szCs w:val="18"/>
              </w:rPr>
            </w:pPr>
            <w:r>
              <w:rPr>
                <w:sz w:val="18"/>
                <w:szCs w:val="20"/>
              </w:rPr>
              <w:t xml:space="preserve">Nenhum acompanhamento se abre (a abertura vem do Estoque): lista vazia (CT-CQ-043 a 049, R2-AC-19).</w:t>
            </w:r>
          </w:p>
        </w:tc>
      </w:tr>
      <w:tr>
        <w:trPr>
          <w:cantSplit/>
        </w:trPr>
        <w:tc>
          <w:tcPr>
            <w:tcW w:w="2190" w:type="dxa"/>
          </w:tcPr>
          <w:p>
            <w:pPr>
              <w:widowControl/>
              <w:spacing w:after="0" w:line="276" w:lineRule="auto"/>
              <w:jc w:val="left"/>
              <w:rPr>
                <w:sz w:val="18"/>
                <w:szCs w:val="18"/>
              </w:rPr>
            </w:pPr>
            <w:r>
              <w:rPr>
                <w:sz w:val="18"/>
                <w:szCs w:val="20"/>
              </w:rPr>
              <w:t xml:space="preserve">Final de Estabilidade</w:t>
            </w:r>
          </w:p>
        </w:tc>
        <w:tc>
          <w:tcPr>
            <w:tcW w:w="1402" w:type="dxa"/>
          </w:tcPr>
          <w:p>
            <w:pPr>
              <w:widowControl/>
              <w:spacing w:after="0" w:line="276" w:lineRule="auto"/>
              <w:jc w:val="left"/>
              <w:rPr>
                <w:sz w:val="18"/>
                <w:szCs w:val="18"/>
              </w:rPr>
            </w:pPr>
            <w:r>
              <w:rPr>
                <w:sz w:val="18"/>
                <w:szCs w:val="20"/>
              </w:rPr>
              <w:t xml:space="preserve">Bloqueada no teste</w:t>
            </w:r>
          </w:p>
        </w:tc>
        <w:tc>
          <w:tcPr>
            <w:tcW w:w="1815" w:type="dxa"/>
          </w:tcPr>
          <w:p>
            <w:pPr>
              <w:widowControl/>
              <w:spacing w:after="0" w:line="276" w:lineRule="auto"/>
              <w:jc w:val="left"/>
              <w:rPr>
                <w:sz w:val="18"/>
                <w:szCs w:val="18"/>
              </w:rPr>
            </w:pPr>
            <w:r>
              <w:rPr>
                <w:sz w:val="18"/>
                <w:szCs w:val="20"/>
              </w:rPr>
              <w:t xml:space="preserve">DV-EST-074, DV-CQ-022</w:t>
            </w:r>
          </w:p>
        </w:tc>
        <w:tc>
          <w:tcPr>
            <w:tcW w:w="4224" w:type="dxa"/>
          </w:tcPr>
          <w:p>
            <w:pPr>
              <w:widowControl/>
              <w:spacing w:after="0" w:line="276" w:lineRule="auto"/>
              <w:jc w:val="left"/>
              <w:rPr>
                <w:sz w:val="18"/>
                <w:szCs w:val="18"/>
              </w:rPr>
            </w:pPr>
            <w:r>
              <w:rPr>
                <w:sz w:val="18"/>
                <w:szCs w:val="20"/>
              </w:rPr>
              <w:t xml:space="preserve">Sem estudo para finalizar: lista vazia (CT-CQ-050 a 052, R2-AC-20).</w:t>
            </w:r>
          </w:p>
        </w:tc>
      </w:tr>
      <w:tr>
        <w:trPr>
          <w:cantSplit/>
        </w:trPr>
        <w:tc>
          <w:tcPr>
            <w:tcW w:w="2190" w:type="dxa"/>
          </w:tcPr>
          <w:p>
            <w:pPr>
              <w:widowControl/>
              <w:spacing w:after="0" w:line="276" w:lineRule="auto"/>
              <w:jc w:val="left"/>
              <w:rPr>
                <w:sz w:val="18"/>
                <w:szCs w:val="18"/>
              </w:rPr>
            </w:pPr>
            <w:r>
              <w:rPr>
                <w:sz w:val="18"/>
                <w:szCs w:val="20"/>
              </w:rPr>
              <w:t xml:space="preserve">Consultar Coletas Pendentes de Programação</w:t>
            </w:r>
          </w:p>
        </w:tc>
        <w:tc>
          <w:tcPr>
            <w:tcW w:w="1402" w:type="dxa"/>
          </w:tcPr>
          <w:p>
            <w:pPr>
              <w:widowControl/>
              <w:spacing w:after="0" w:line="276" w:lineRule="auto"/>
              <w:jc w:val="left"/>
              <w:rPr>
                <w:sz w:val="18"/>
                <w:szCs w:val="18"/>
              </w:rPr>
            </w:pPr>
            <w:r>
              <w:rPr>
                <w:sz w:val="18"/>
                <w:szCs w:val="20"/>
              </w:rPr>
              <w:t xml:space="preserve">Não abre</w:t>
            </w:r>
          </w:p>
        </w:tc>
        <w:tc>
          <w:tcPr>
            <w:tcW w:w="1815" w:type="dxa"/>
          </w:tcPr>
          <w:p>
            <w:pPr>
              <w:widowControl/>
              <w:spacing w:after="0" w:line="276" w:lineRule="auto"/>
              <w:jc w:val="left"/>
              <w:rPr>
                <w:sz w:val="18"/>
                <w:szCs w:val="18"/>
              </w:rPr>
            </w:pPr>
            <w:r>
              <w:rPr>
                <w:sz w:val="18"/>
                <w:szCs w:val="20"/>
              </w:rPr>
              <w:t xml:space="preserve">DV-CQ-026</w:t>
            </w:r>
          </w:p>
        </w:tc>
        <w:tc>
          <w:tcPr>
            <w:tcW w:w="4224" w:type="dxa"/>
          </w:tcPr>
          <w:p>
            <w:pPr>
              <w:widowControl/>
              <w:spacing w:after="0" w:line="276" w:lineRule="auto"/>
              <w:jc w:val="left"/>
              <w:rPr>
                <w:sz w:val="18"/>
                <w:szCs w:val="18"/>
              </w:rPr>
            </w:pPr>
            <w:r>
              <w:rPr>
                <w:sz w:val="18"/>
                <w:szCs w:val="20"/>
              </w:rPr>
              <w:t xml:space="preserve">Sem endereço: nenhuma ação devolve a página (lido no código); o endereço nunca foi pedido ao ambiente (CT-CQ-F01-01).</w:t>
            </w:r>
          </w:p>
        </w:tc>
      </w:tr>
      <w:tr>
        <w:trPr>
          <w:cantSplit/>
        </w:trPr>
        <w:tc>
          <w:tcPr>
            <w:tcW w:w="2190" w:type="dxa"/>
          </w:tcPr>
          <w:p>
            <w:pPr>
              <w:widowControl/>
              <w:spacing w:after="0" w:line="276" w:lineRule="auto"/>
              <w:jc w:val="left"/>
              <w:rPr>
                <w:sz w:val="18"/>
                <w:szCs w:val="18"/>
              </w:rPr>
            </w:pPr>
            <w:r>
              <w:rPr>
                <w:sz w:val="18"/>
                <w:szCs w:val="20"/>
              </w:rPr>
              <w:t xml:space="preserve">Verificação de Amostragem (segunda versão)</w:t>
            </w:r>
          </w:p>
        </w:tc>
        <w:tc>
          <w:tcPr>
            <w:tcW w:w="1402" w:type="dxa"/>
          </w:tcPr>
          <w:p>
            <w:pPr>
              <w:widowControl/>
              <w:spacing w:after="0" w:line="276" w:lineRule="auto"/>
              <w:jc w:val="left"/>
              <w:rPr>
                <w:sz w:val="18"/>
                <w:szCs w:val="18"/>
              </w:rPr>
            </w:pPr>
            <w:r>
              <w:rPr>
                <w:sz w:val="18"/>
                <w:szCs w:val="20"/>
              </w:rPr>
              <w:t xml:space="preserve">Não abre</w:t>
            </w:r>
          </w:p>
        </w:tc>
        <w:tc>
          <w:tcPr>
            <w:tcW w:w="1815" w:type="dxa"/>
          </w:tcPr>
          <w:p>
            <w:pPr>
              <w:widowControl/>
              <w:spacing w:after="0" w:line="276" w:lineRule="auto"/>
              <w:jc w:val="left"/>
              <w:rPr>
                <w:sz w:val="18"/>
                <w:szCs w:val="18"/>
              </w:rPr>
            </w:pPr>
            <w:r>
              <w:rPr>
                <w:sz w:val="18"/>
                <w:szCs w:val="20"/>
              </w:rPr>
              <w:t xml:space="preserve">DV-CQ-026</w:t>
            </w:r>
          </w:p>
        </w:tc>
        <w:tc>
          <w:tcPr>
            <w:tcW w:w="4224" w:type="dxa"/>
          </w:tcPr>
          <w:p>
            <w:pPr>
              <w:widowControl/>
              <w:spacing w:after="0" w:line="276" w:lineRule="auto"/>
              <w:jc w:val="left"/>
              <w:rPr>
                <w:sz w:val="18"/>
                <w:szCs w:val="18"/>
              </w:rPr>
            </w:pPr>
            <w:r>
              <w:rPr>
                <w:sz w:val="18"/>
                <w:szCs w:val="20"/>
              </w:rPr>
              <w:t xml:space="preserve">É a versão antiga, em outro endereço; recusa todos os perfis, até o administrador (CT-CQ-R2-04).</w:t>
            </w:r>
          </w:p>
        </w:tc>
      </w:tr>
      <w:tr>
        <w:trPr>
          <w:cantSplit/>
        </w:trPr>
        <w:tc>
          <w:tcPr>
            <w:tcW w:w="2190" w:type="dxa"/>
          </w:tcPr>
          <w:p>
            <w:pPr>
              <w:widowControl/>
              <w:spacing w:after="0" w:line="276" w:lineRule="auto"/>
              <w:jc w:val="left"/>
              <w:rPr>
                <w:sz w:val="18"/>
                <w:szCs w:val="18"/>
              </w:rPr>
            </w:pPr>
            <w:r>
              <w:rPr>
                <w:sz w:val="18"/>
                <w:szCs w:val="20"/>
              </w:rPr>
              <w:t xml:space="preserve">Avaliação Fornecedores</w:t>
            </w:r>
          </w:p>
        </w:tc>
        <w:tc>
          <w:tcPr>
            <w:tcW w:w="1402" w:type="dxa"/>
          </w:tcPr>
          <w:p>
            <w:pPr>
              <w:widowControl/>
              <w:spacing w:after="0" w:line="276" w:lineRule="auto"/>
              <w:jc w:val="left"/>
              <w:rPr>
                <w:sz w:val="18"/>
                <w:szCs w:val="18"/>
              </w:rPr>
            </w:pPr>
            <w:r>
              <w:rPr>
                <w:sz w:val="18"/>
                <w:szCs w:val="20"/>
              </w:rPr>
              <w:t xml:space="preserve">Protótipo</w:t>
            </w:r>
          </w:p>
        </w:tc>
        <w:tc>
          <w:tcPr>
            <w:tcW w:w="1815" w:type="dxa"/>
          </w:tcPr>
          <w:p>
            <w:pPr>
              <w:widowControl/>
              <w:spacing w:after="0" w:line="276" w:lineRule="auto"/>
              <w:jc w:val="left"/>
              <w:rPr>
                <w:sz w:val="18"/>
                <w:szCs w:val="18"/>
              </w:rPr>
            </w:pPr>
            <w:r>
              <w:rPr>
                <w:sz w:val="18"/>
                <w:szCs w:val="20"/>
              </w:rPr>
              <w:t xml:space="preserve">—</w:t>
            </w:r>
          </w:p>
        </w:tc>
        <w:tc>
          <w:tcPr>
            <w:tcW w:w="4224" w:type="dxa"/>
          </w:tcPr>
          <w:p>
            <w:pPr>
              <w:widowControl/>
              <w:spacing w:after="0" w:line="276" w:lineRule="auto"/>
              <w:jc w:val="left"/>
              <w:rPr>
                <w:sz w:val="18"/>
                <w:szCs w:val="18"/>
              </w:rPr>
            </w:pPr>
            <w:r>
              <w:rPr>
                <w:sz w:val="18"/>
                <w:szCs w:val="20"/>
              </w:rPr>
              <w:t xml:space="preserve">Linha fixa de exemplo; Pesquisar e Imprimir não fazem nada; não grava (CT-CQ-P-01).</w:t>
            </w:r>
          </w:p>
        </w:tc>
      </w:tr>
      <w:tr>
        <w:trPr>
          <w:cantSplit/>
        </w:trPr>
        <w:tc>
          <w:tcPr>
            <w:tcW w:w="2190" w:type="dxa"/>
          </w:tcPr>
          <w:p>
            <w:pPr>
              <w:widowControl/>
              <w:spacing w:after="0" w:line="276" w:lineRule="auto"/>
              <w:jc w:val="left"/>
              <w:rPr>
                <w:sz w:val="18"/>
                <w:szCs w:val="18"/>
              </w:rPr>
            </w:pPr>
            <w:r>
              <w:rPr>
                <w:sz w:val="18"/>
                <w:szCs w:val="20"/>
              </w:rPr>
              <w:t xml:space="preserve">Avaliação de Desempenho da Qualidade dos Fornecedores</w:t>
            </w:r>
          </w:p>
        </w:tc>
        <w:tc>
          <w:tcPr>
            <w:tcW w:w="1402" w:type="dxa"/>
          </w:tcPr>
          <w:p>
            <w:pPr>
              <w:widowControl/>
              <w:spacing w:after="0" w:line="276" w:lineRule="auto"/>
              <w:jc w:val="left"/>
              <w:rPr>
                <w:sz w:val="18"/>
                <w:szCs w:val="18"/>
              </w:rPr>
            </w:pPr>
            <w:r>
              <w:rPr>
                <w:sz w:val="18"/>
                <w:szCs w:val="20"/>
              </w:rPr>
              <w:t xml:space="preserve">Protótipo</w:t>
            </w:r>
          </w:p>
        </w:tc>
        <w:tc>
          <w:tcPr>
            <w:tcW w:w="1815" w:type="dxa"/>
          </w:tcPr>
          <w:p>
            <w:pPr>
              <w:widowControl/>
              <w:spacing w:after="0" w:line="276" w:lineRule="auto"/>
              <w:jc w:val="left"/>
              <w:rPr>
                <w:sz w:val="18"/>
                <w:szCs w:val="18"/>
              </w:rPr>
            </w:pPr>
            <w:r>
              <w:rPr>
                <w:sz w:val="18"/>
                <w:szCs w:val="20"/>
              </w:rPr>
              <w:t xml:space="preserve">—</w:t>
            </w:r>
          </w:p>
        </w:tc>
        <w:tc>
          <w:tcPr>
            <w:tcW w:w="4224" w:type="dxa"/>
          </w:tcPr>
          <w:p>
            <w:pPr>
              <w:widowControl/>
              <w:spacing w:after="0" w:line="276" w:lineRule="auto"/>
              <w:jc w:val="left"/>
              <w:rPr>
                <w:sz w:val="18"/>
                <w:szCs w:val="18"/>
              </w:rPr>
            </w:pPr>
            <w:r>
              <w:rPr>
                <w:sz w:val="18"/>
                <w:szCs w:val="20"/>
              </w:rPr>
              <w:t xml:space="preserve">Linha fixa de exemplo; Visualizar Avaliação não muda a tela; não grava (CT-CQ-P-02).</w:t>
            </w:r>
          </w:p>
        </w:tc>
      </w:tr>
      <w:tr>
        <w:trPr>
          <w:cantSplit/>
        </w:trPr>
        <w:tc>
          <w:tcPr>
            <w:tcW w:w="2190" w:type="dxa"/>
          </w:tcPr>
          <w:p>
            <w:pPr>
              <w:widowControl/>
              <w:spacing w:after="0" w:line="276" w:lineRule="auto"/>
              <w:jc w:val="left"/>
              <w:rPr>
                <w:sz w:val="18"/>
                <w:szCs w:val="18"/>
              </w:rPr>
            </w:pPr>
            <w:r>
              <w:rPr>
                <w:sz w:val="18"/>
                <w:szCs w:val="20"/>
              </w:rPr>
              <w:t xml:space="preserve">Gestão de Avaliação</w:t>
            </w:r>
          </w:p>
        </w:tc>
        <w:tc>
          <w:tcPr>
            <w:tcW w:w="1402" w:type="dxa"/>
          </w:tcPr>
          <w:p>
            <w:pPr>
              <w:widowControl/>
              <w:spacing w:after="0" w:line="276" w:lineRule="auto"/>
              <w:jc w:val="left"/>
              <w:rPr>
                <w:sz w:val="18"/>
                <w:szCs w:val="18"/>
              </w:rPr>
            </w:pPr>
            <w:r>
              <w:rPr>
                <w:sz w:val="18"/>
                <w:szCs w:val="20"/>
              </w:rPr>
              <w:t xml:space="preserve">Protótipo</w:t>
            </w:r>
          </w:p>
        </w:tc>
        <w:tc>
          <w:tcPr>
            <w:tcW w:w="1815" w:type="dxa"/>
          </w:tcPr>
          <w:p>
            <w:pPr>
              <w:widowControl/>
              <w:spacing w:after="0" w:line="276" w:lineRule="auto"/>
              <w:jc w:val="left"/>
              <w:rPr>
                <w:sz w:val="18"/>
                <w:szCs w:val="18"/>
              </w:rPr>
            </w:pPr>
            <w:r>
              <w:rPr>
                <w:sz w:val="18"/>
                <w:szCs w:val="20"/>
              </w:rPr>
              <w:t xml:space="preserve">—</w:t>
            </w:r>
          </w:p>
        </w:tc>
        <w:tc>
          <w:tcPr>
            <w:tcW w:w="4224" w:type="dxa"/>
          </w:tcPr>
          <w:p>
            <w:pPr>
              <w:widowControl/>
              <w:spacing w:after="0" w:line="276" w:lineRule="auto"/>
              <w:jc w:val="left"/>
              <w:rPr>
                <w:sz w:val="18"/>
                <w:szCs w:val="18"/>
              </w:rPr>
            </w:pPr>
            <w:r>
              <w:rPr>
                <w:sz w:val="18"/>
                <w:szCs w:val="20"/>
              </w:rPr>
              <w:t xml:space="preserve">Linha fixa de exemplo; sem botões que gravem (CT-CQ-P-03).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A análise de risco seguiu o Guia nº 33/2020 (item 6) e foi feita sobre as funções do CQ </w:t>
      </w:r>
      <w:r>
        <w:rPr>
          <w:b/>
          <w:bCs/>
          <w:szCs w:val="20"/>
        </w:rPr>
        <w:t xml:space="preserve">a partir do código</w:t>
      </w:r>
      <w:r>
        <w:rPr>
          <w:szCs w:val="20"/>
        </w:rPr>
        <w:t xml:space="preserve">, antes dos testes, para decidir a prioridade deles. São </w:t>
      </w:r>
      <w:r>
        <w:rPr>
          <w:b/>
          <w:bCs/>
          <w:szCs w:val="20"/>
        </w:rPr>
        <w:t xml:space="preserve">33 riscos</w:t>
      </w:r>
      <w:r>
        <w:rPr>
          <w:szCs w:val="20"/>
        </w:rPr>
        <w:t xml:space="preserve">: </w:t>
      </w:r>
      <w:r>
        <w:rPr>
          <w:b/>
          <w:bCs/>
          <w:szCs w:val="20"/>
        </w:rPr>
        <w:t xml:space="preserve">27 de prioridade Alta</w:t>
      </w:r>
      <w:r>
        <w:rPr>
          <w:szCs w:val="20"/>
        </w:rPr>
        <w:t xml:space="preserve">, 6 Média e 0 Baixa.</w:t>
      </w:r>
    </w:p>
    <w:p>
      <w:pPr>
        <w:spacing w:after="0" w:line="360" w:lineRule="auto"/>
        <w:rPr>
          <w:szCs w:val="20"/>
        </w:rPr>
      </w:pPr>
      <w:r>
        <w:rPr>
          <w:szCs w:val="20"/>
        </w:rPr>
        <w:t xml:space="preserve">O CQ concentra </w:t>
      </w:r>
      <w:r>
        <w:rPr>
          <w:b/>
          <w:bCs/>
          <w:szCs w:val="20"/>
        </w:rPr>
        <w:t xml:space="preserve">o maior risco direto ao paciente</w:t>
      </w:r>
      <w:r>
        <w:rPr>
          <w:szCs w:val="20"/>
        </w:rPr>
        <w:t xml:space="preserve"> entre os módulos analisados: a decisão de aprovar não é protegida (quem decide, com que resultado, com que especificação) e não chega sozinha a quem usa o material. Os demais riscos altos estão na </w:t>
      </w:r>
      <w:r>
        <w:rPr>
          <w:b/>
          <w:bCs/>
          <w:szCs w:val="20"/>
        </w:rPr>
        <w:t xml:space="preserve">qualidade do registro</w:t>
      </w:r>
      <w:r>
        <w:rPr>
          <w:szCs w:val="20"/>
        </w:rPr>
        <w:t xml:space="preserve"> (resultado em texto, sem verificação, sem tendência, especificação sem versão) e nos </w:t>
      </w:r>
      <w:r>
        <w:rPr>
          <w:b/>
          <w:bCs/>
          <w:szCs w:val="20"/>
        </w:rPr>
        <w:t xml:space="preserve">programas contínuos</w:t>
      </w:r>
      <w:r>
        <w:rPr>
          <w:szCs w:val="20"/>
        </w:rPr>
        <w:t xml:space="preserve"> (estabilidade e monitoramento de água e ambiente), que dependem de ações manuais e não avisam.</w:t>
      </w:r>
    </w:p>
    <w:p>
      <w:pPr>
        <w:spacing w:after="0" w:line="360" w:lineRule="auto"/>
        <w:rPr>
          <w:szCs w:val="20"/>
        </w:rPr>
      </w:pPr>
      <w:r>
        <w:rPr>
          <w:szCs w:val="20"/>
        </w:rPr>
        <w:t xml:space="preserve">Os riscos estão no rascunho </w:t>
      </w:r>
      <w:r>
        <w:rPr>
          <w:szCs w:val="20"/>
        </w:rPr>
        <w:t xml:space="preserve">07-analise-de-risco.md</w:t>
      </w:r>
      <w:r>
        <w:rPr>
          <w:szCs w:val="20"/>
        </w:rPr>
        <w:t xml:space="preserve">, com probabilidade, impacto, detecção, controle atual e controle proposto. Cada controle exigido virou </w:t>
      </w:r>
      <w:r>
        <w:rPr>
          <w:b/>
          <w:bCs/>
          <w:szCs w:val="20"/>
        </w:rPr>
        <w:t xml:space="preserve">requisito corrigido</w:t>
      </w:r>
      <w:r>
        <w:rPr>
          <w:szCs w:val="20"/>
        </w:rPr>
        <w:t xml:space="preserve"> (Análise de Requisitos, coluna Origem) e caso de teste (Plano de testes). O que os testes mostraram dos riscos de maior peso está nos capítulos Resultados dos testes e Rastreabilidade.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Quadro geral dos temas</w:t>
      </w:r>
    </w:p>
    <w:p>
      <w:pPr>
        <w:spacing w:after="0" w:line="360" w:lineRule="auto"/>
        <w:rPr>
          <w:szCs w:val="20"/>
        </w:rPr>
      </w:pPr>
      <w:r>
        <w:rPr>
          <w:szCs w:val="20"/>
        </w:rPr>
        <w:t xml:space="preserve">O mapa de conformidade cruza o que a RDC nº 658/2022 exige do Controle de Qualidade (sobretudo o Capítulo VII, arts. 229 a 297, e o art. 14) com o que o código faz. Dos </w:t>
      </w:r>
      <w:r>
        <w:rPr>
          <w:b/>
          <w:bCs/>
          <w:szCs w:val="20"/>
        </w:rPr>
        <w:t xml:space="preserve">16 temas</w:t>
      </w:r>
      <w:r>
        <w:rPr>
          <w:szCs w:val="20"/>
        </w:rPr>
        <w:t xml:space="preserve">: </w:t>
      </w:r>
      <w:r>
        <w:rPr>
          <w:b/>
          <w:bCs/>
          <w:szCs w:val="20"/>
        </w:rPr>
        <w:t xml:space="preserve">nenhum atende por completo</w:t>
      </w:r>
      <w:r>
        <w:rPr>
          <w:szCs w:val="20"/>
        </w:rPr>
        <w:t xml:space="preserve">, </w:t>
      </w:r>
      <w:r>
        <w:rPr>
          <w:b/>
          <w:bCs/>
          <w:szCs w:val="20"/>
        </w:rPr>
        <w:t xml:space="preserve">8 atendem em parte</w:t>
      </w:r>
      <w:r>
        <w:rPr>
          <w:szCs w:val="20"/>
        </w:rPr>
        <w:t xml:space="preserve"> e </w:t>
      </w:r>
      <w:r>
        <w:rPr>
          <w:b/>
          <w:bCs/>
          <w:szCs w:val="20"/>
        </w:rPr>
        <w:t xml:space="preserve">8 não atendem</w:t>
      </w:r>
      <w:r>
        <w:rPr>
          <w:szCs w:val="20"/>
        </w:rPr>
        <w:t xml:space="preserve">. Os que não atendem tocam o coração do laboratório.</w:t>
      </w:r>
    </w:p>
    <w:tbl>
      <w:tblPr>
        <w:tblStyle w:val="Tabelacomgrade"/>
        <w:tblW w:w="9631" w:type="dxa"/>
        <w:tblLayout w:type="fixed"/>
        <w:tblLook w:val="04A0" w:firstRow="1" w:lastRow="0" w:firstColumn="1" w:lastColumn="0" w:noHBand="0" w:noVBand="1"/>
      </w:tblPr>
      <w:tblGrid>
        <w:gridCol w:w="707"/>
        <w:gridCol w:w="6791"/>
        <w:gridCol w:w="2133"/>
      </w:tblGrid>
      <w:tr>
        <w:trPr>
          <w:tblHeader/>
          <w:cantSplit/>
        </w:trPr>
        <w:tc>
          <w:tcPr>
            <w:tcW w:w="7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6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2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707" w:type="dxa"/>
          </w:tcPr>
          <w:p>
            <w:pPr>
              <w:widowControl/>
              <w:spacing w:after="0" w:line="276" w:lineRule="auto"/>
              <w:jc w:val="left"/>
              <w:rPr>
                <w:sz w:val="18"/>
                <w:szCs w:val="18"/>
              </w:rPr>
            </w:pPr>
            <w:r>
              <w:rPr>
                <w:sz w:val="18"/>
                <w:szCs w:val="20"/>
              </w:rPr>
              <w:t xml:space="preserve">1</w:t>
            </w:r>
          </w:p>
        </w:tc>
        <w:tc>
          <w:tcPr>
            <w:tcW w:w="6791" w:type="dxa"/>
          </w:tcPr>
          <w:p>
            <w:pPr>
              <w:widowControl/>
              <w:spacing w:after="0" w:line="276" w:lineRule="auto"/>
              <w:jc w:val="left"/>
              <w:rPr>
                <w:sz w:val="18"/>
                <w:szCs w:val="18"/>
              </w:rPr>
            </w:pPr>
            <w:r>
              <w:rPr>
                <w:sz w:val="18"/>
                <w:szCs w:val="20"/>
              </w:rPr>
              <w:t xml:space="preserve">Só usar material liberado pelo CQ (Arts. 157 e 189)</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2</w:t>
            </w:r>
          </w:p>
        </w:tc>
        <w:tc>
          <w:tcPr>
            <w:tcW w:w="6791" w:type="dxa"/>
          </w:tcPr>
          <w:p>
            <w:pPr>
              <w:widowControl/>
              <w:spacing w:after="0" w:line="276" w:lineRule="auto"/>
              <w:jc w:val="left"/>
              <w:rPr>
                <w:sz w:val="18"/>
                <w:szCs w:val="18"/>
              </w:rPr>
            </w:pPr>
            <w:r>
              <w:rPr>
                <w:sz w:val="18"/>
                <w:szCs w:val="20"/>
              </w:rPr>
              <w:t xml:space="preserve">Aprovação e liberação pela pessoa designada, com decisão clara e assinatura (Art. 8º, XV; art. 258, VIII)</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3</w:t>
            </w:r>
          </w:p>
        </w:tc>
        <w:tc>
          <w:tcPr>
            <w:tcW w:w="6791" w:type="dxa"/>
          </w:tcPr>
          <w:p>
            <w:pPr>
              <w:widowControl/>
              <w:spacing w:after="0" w:line="276" w:lineRule="auto"/>
              <w:jc w:val="left"/>
              <w:rPr>
                <w:sz w:val="18"/>
                <w:szCs w:val="18"/>
              </w:rPr>
            </w:pPr>
            <w:r>
              <w:rPr>
                <w:sz w:val="18"/>
                <w:szCs w:val="20"/>
              </w:rPr>
              <w:t xml:space="preserve">Amostragem por pessoal autorizado, segundo procedimento aprovado (Art. 14, II; art. 247)</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4</w:t>
            </w:r>
          </w:p>
        </w:tc>
        <w:tc>
          <w:tcPr>
            <w:tcW w:w="6791" w:type="dxa"/>
          </w:tcPr>
          <w:p>
            <w:pPr>
              <w:widowControl/>
              <w:spacing w:after="0" w:line="276" w:lineRule="auto"/>
              <w:jc w:val="left"/>
              <w:rPr>
                <w:sz w:val="18"/>
                <w:szCs w:val="18"/>
              </w:rPr>
            </w:pPr>
            <w:r>
              <w:rPr>
                <w:sz w:val="18"/>
                <w:szCs w:val="20"/>
              </w:rPr>
              <w:t xml:space="preserve">Identificação das amostras (Art. 251)</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5</w:t>
            </w:r>
          </w:p>
        </w:tc>
        <w:tc>
          <w:tcPr>
            <w:tcW w:w="6791" w:type="dxa"/>
          </w:tcPr>
          <w:p>
            <w:pPr>
              <w:widowControl/>
              <w:spacing w:after="0" w:line="276" w:lineRule="auto"/>
              <w:jc w:val="left"/>
              <w:rPr>
                <w:sz w:val="18"/>
                <w:szCs w:val="18"/>
              </w:rPr>
            </w:pPr>
            <w:r>
              <w:rPr>
                <w:sz w:val="18"/>
                <w:szCs w:val="20"/>
              </w:rPr>
              <w:t xml:space="preserve">Registro completo de cada teste (Art. 258)</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6</w:t>
            </w:r>
          </w:p>
        </w:tc>
        <w:tc>
          <w:tcPr>
            <w:tcW w:w="6791" w:type="dxa"/>
          </w:tcPr>
          <w:p>
            <w:pPr>
              <w:widowControl/>
              <w:spacing w:after="0" w:line="276" w:lineRule="auto"/>
              <w:jc w:val="left"/>
              <w:rPr>
                <w:sz w:val="18"/>
                <w:szCs w:val="18"/>
              </w:rPr>
            </w:pPr>
            <w:r>
              <w:rPr>
                <w:sz w:val="18"/>
                <w:szCs w:val="20"/>
              </w:rPr>
              <w:t xml:space="preserve">Verificação dos testes e cálculos por outra pessoa (Art. 257; art. 258, VII)</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7</w:t>
            </w:r>
          </w:p>
        </w:tc>
        <w:tc>
          <w:tcPr>
            <w:tcW w:w="6791" w:type="dxa"/>
          </w:tcPr>
          <w:p>
            <w:pPr>
              <w:widowControl/>
              <w:spacing w:after="0" w:line="276" w:lineRule="auto"/>
              <w:jc w:val="left"/>
              <w:rPr>
                <w:sz w:val="18"/>
                <w:szCs w:val="18"/>
              </w:rPr>
            </w:pPr>
            <w:r>
              <w:rPr>
                <w:sz w:val="18"/>
                <w:szCs w:val="20"/>
              </w:rPr>
              <w:t xml:space="preserve">Investigação de resultado fora de especificação (Art. 245, parágrafo único; art. 287)</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8</w:t>
            </w:r>
          </w:p>
        </w:tc>
        <w:tc>
          <w:tcPr>
            <w:tcW w:w="6791" w:type="dxa"/>
          </w:tcPr>
          <w:p>
            <w:pPr>
              <w:widowControl/>
              <w:spacing w:after="0" w:line="276" w:lineRule="auto"/>
              <w:jc w:val="left"/>
              <w:rPr>
                <w:sz w:val="18"/>
                <w:szCs w:val="18"/>
              </w:rPr>
            </w:pPr>
            <w:r>
              <w:rPr>
                <w:sz w:val="18"/>
                <w:szCs w:val="20"/>
              </w:rPr>
              <w:t xml:space="preserve">Avaliação de tendência dos resultados (Arts. 245 e 256)</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9</w:t>
            </w:r>
          </w:p>
        </w:tc>
        <w:tc>
          <w:tcPr>
            <w:tcW w:w="6791" w:type="dxa"/>
          </w:tcPr>
          <w:p>
            <w:pPr>
              <w:widowControl/>
              <w:spacing w:after="0" w:line="276" w:lineRule="auto"/>
              <w:jc w:val="left"/>
              <w:rPr>
                <w:sz w:val="18"/>
                <w:szCs w:val="18"/>
              </w:rPr>
            </w:pPr>
            <w:r>
              <w:rPr>
                <w:sz w:val="18"/>
                <w:szCs w:val="20"/>
              </w:rPr>
              <w:t xml:space="preserve">Métodos analíticos aprovados e validados (Arts. 253 e 255)</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10</w:t>
            </w:r>
          </w:p>
        </w:tc>
        <w:tc>
          <w:tcPr>
            <w:tcW w:w="6791" w:type="dxa"/>
          </w:tcPr>
          <w:p>
            <w:pPr>
              <w:widowControl/>
              <w:spacing w:after="0" w:line="276" w:lineRule="auto"/>
              <w:jc w:val="left"/>
              <w:rPr>
                <w:sz w:val="18"/>
                <w:szCs w:val="18"/>
              </w:rPr>
            </w:pPr>
            <w:r>
              <w:rPr>
                <w:sz w:val="18"/>
                <w:szCs w:val="20"/>
              </w:rPr>
              <w:t xml:space="preserve">Controle de reagentes, padrões e meios de cultura (Arts. 260 a 264)</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11</w:t>
            </w:r>
          </w:p>
        </w:tc>
        <w:tc>
          <w:tcPr>
            <w:tcW w:w="6791" w:type="dxa"/>
          </w:tcPr>
          <w:p>
            <w:pPr>
              <w:widowControl/>
              <w:spacing w:after="0" w:line="276" w:lineRule="auto"/>
              <w:jc w:val="left"/>
              <w:rPr>
                <w:sz w:val="18"/>
                <w:szCs w:val="18"/>
              </w:rPr>
            </w:pPr>
            <w:r>
              <w:rPr>
                <w:sz w:val="18"/>
                <w:szCs w:val="20"/>
              </w:rPr>
              <w:t xml:space="preserve">Amostras de referência e retenção (Art. 14, VIII; art. 236, II)</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12</w:t>
            </w:r>
          </w:p>
        </w:tc>
        <w:tc>
          <w:tcPr>
            <w:tcW w:w="6791" w:type="dxa"/>
          </w:tcPr>
          <w:p>
            <w:pPr>
              <w:widowControl/>
              <w:spacing w:after="0" w:line="276" w:lineRule="auto"/>
              <w:jc w:val="left"/>
              <w:rPr>
                <w:sz w:val="18"/>
                <w:szCs w:val="18"/>
              </w:rPr>
            </w:pPr>
            <w:r>
              <w:rPr>
                <w:sz w:val="18"/>
                <w:szCs w:val="20"/>
              </w:rPr>
              <w:t xml:space="preserve">Programa de estabilidade de acompanhamento (Arts. 271 a 290)</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13</w:t>
            </w:r>
          </w:p>
        </w:tc>
        <w:tc>
          <w:tcPr>
            <w:tcW w:w="6791" w:type="dxa"/>
          </w:tcPr>
          <w:p>
            <w:pPr>
              <w:widowControl/>
              <w:spacing w:after="0" w:line="276" w:lineRule="auto"/>
              <w:jc w:val="left"/>
              <w:rPr>
                <w:sz w:val="18"/>
                <w:szCs w:val="18"/>
              </w:rPr>
            </w:pPr>
            <w:r>
              <w:rPr>
                <w:sz w:val="18"/>
                <w:szCs w:val="20"/>
              </w:rPr>
              <w:t xml:space="preserve">Trilha de auditoria: toda alteração registrada, com motivo (Art. 125)</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14</w:t>
            </w:r>
          </w:p>
        </w:tc>
        <w:tc>
          <w:tcPr>
            <w:tcW w:w="6791" w:type="dxa"/>
          </w:tcPr>
          <w:p>
            <w:pPr>
              <w:widowControl/>
              <w:spacing w:after="0" w:line="276" w:lineRule="auto"/>
              <w:jc w:val="left"/>
              <w:rPr>
                <w:sz w:val="18"/>
                <w:szCs w:val="18"/>
              </w:rPr>
            </w:pPr>
            <w:r>
              <w:rPr>
                <w:sz w:val="18"/>
                <w:szCs w:val="20"/>
              </w:rPr>
              <w:t xml:space="preserve">Registro feito no momento da ação (Art. 124)</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15</w:t>
            </w:r>
          </w:p>
        </w:tc>
        <w:tc>
          <w:tcPr>
            <w:tcW w:w="6791" w:type="dxa"/>
          </w:tcPr>
          <w:p>
            <w:pPr>
              <w:widowControl/>
              <w:spacing w:after="0" w:line="276" w:lineRule="auto"/>
              <w:jc w:val="left"/>
              <w:rPr>
                <w:sz w:val="18"/>
                <w:szCs w:val="18"/>
              </w:rPr>
            </w:pPr>
            <w:r>
              <w:rPr>
                <w:sz w:val="18"/>
                <w:szCs w:val="20"/>
              </w:rPr>
              <w:t xml:space="preserve">Validade do laudo e data de reteste (Art. 189)</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16</w:t>
            </w:r>
          </w:p>
        </w:tc>
        <w:tc>
          <w:tcPr>
            <w:tcW w:w="6791" w:type="dxa"/>
          </w:tcPr>
          <w:p>
            <w:pPr>
              <w:widowControl/>
              <w:spacing w:after="0" w:line="276" w:lineRule="auto"/>
              <w:jc w:val="left"/>
              <w:rPr>
                <w:sz w:val="18"/>
                <w:szCs w:val="18"/>
              </w:rPr>
            </w:pPr>
            <w:r>
              <w:rPr>
                <w:sz w:val="18"/>
                <w:szCs w:val="20"/>
              </w:rPr>
              <w:t xml:space="preserve">Assinatura eletrônica nas aprovações (Guia 33, 9.3.2.3)</w:t>
            </w:r>
          </w:p>
        </w:tc>
        <w:tc>
          <w:tcPr>
            <w:tcW w:w="2133" w:type="dxa"/>
          </w:tcPr>
          <w:p>
            <w:pPr>
              <w:widowControl/>
              <w:spacing w:after="0" w:line="276" w:lineRule="auto"/>
              <w:jc w:val="left"/>
              <w:rPr>
                <w:sz w:val="18"/>
                <w:szCs w:val="18"/>
              </w:rPr>
            </w:pPr>
            <w:r>
              <w:rPr>
                <w:sz w:val="18"/>
                <w:szCs w:val="20"/>
              </w:rPr>
              <w:t xml:space="preserve">Não atende</w:t>
            </w:r>
          </w:p>
        </w:tc>
      </w:tr>
    </w:tbl>
    <w:p>
      <w:pPr>
        <w:spacing w:after="0" w:line="360" w:lineRule="auto"/>
      </w:pPr>
    </w:p>
    <w:p>
      <w:pPr>
        <w:spacing w:after="0" w:line="360" w:lineRule="auto"/>
        <w:rPr>
          <w:szCs w:val="20"/>
        </w:rPr>
      </w:pPr>
      <w:r>
        <w:rPr>
          <w:szCs w:val="20"/>
        </w:rPr>
        <w:t xml:space="preserve">A leitura é a do código de 09/10/2026; os testes de 23/10 e de 28 a 30/10 confirmaram ou agravaram, e nenhum tema passou a "atende".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Aderência por exigência, tela a tela</w:t>
      </w:r>
    </w:p>
    <w:p>
      <w:pPr>
        <w:spacing w:after="0" w:line="360" w:lineRule="auto"/>
        <w:rPr>
          <w:szCs w:val="20"/>
        </w:rPr>
      </w:pPr>
      <w:r>
        <w:rPr>
          <w:szCs w:val="20"/>
        </w:rPr>
        <w:t xml:space="preserve">Cada uma das 22 telas documentadas tem uma página de Anvisa com a lista das exigências da RDC e do Guia 33 que se aplicam a ela e a situação de cada uma. No total são </w:t>
      </w:r>
      <w:r>
        <w:rPr>
          <w:b/>
          <w:bCs/>
          <w:szCs w:val="20"/>
        </w:rPr>
        <w:t xml:space="preserve">211 exigências avaliadas</w:t>
      </w:r>
      <w:r>
        <w:rPr>
          <w:szCs w:val="20"/>
        </w:rPr>
        <w:t xml:space="preserve">: </w:t>
      </w:r>
      <w:r>
        <w:rPr>
          <w:b/>
          <w:bCs/>
          <w:szCs w:val="20"/>
        </w:rPr>
        <w:t xml:space="preserve">3 atendem</w:t>
      </w:r>
      <w:r>
        <w:rPr>
          <w:szCs w:val="20"/>
        </w:rPr>
        <w:t xml:space="preserve">, </w:t>
      </w:r>
      <w:r>
        <w:rPr>
          <w:b/>
          <w:bCs/>
          <w:szCs w:val="20"/>
        </w:rPr>
        <w:t xml:space="preserve">79 atendem em parte</w:t>
      </w:r>
      <w:r>
        <w:rPr>
          <w:szCs w:val="20"/>
        </w:rPr>
        <w:t xml:space="preserve">, </w:t>
      </w:r>
      <w:r>
        <w:rPr>
          <w:b/>
          <w:bCs/>
          <w:szCs w:val="20"/>
        </w:rPr>
        <w:t xml:space="preserve">87 não atendem</w:t>
      </w:r>
      <w:r>
        <w:rPr>
          <w:szCs w:val="20"/>
        </w:rPr>
        <w:t xml:space="preserve"> e </w:t>
      </w:r>
      <w:r>
        <w:rPr>
          <w:b/>
          <w:bCs/>
          <w:szCs w:val="20"/>
        </w:rPr>
        <w:t xml:space="preserve">42 ficam a verificar</w:t>
      </w:r>
      <w:r>
        <w:rPr>
          <w:szCs w:val="20"/>
        </w:rPr>
        <w:t xml:space="preserve"> (dependem de teste que não pôde ser feito, do banco ou de procedimento fora do sistema). O que mais pesa: a conferência de acesso e função no servidor, o histórico com motivo, a assinatura eletrônica e o registro do momento da ação.</w:t>
      </w:r>
    </w:p>
    <w:tbl>
      <w:tblPr>
        <w:tblStyle w:val="Tabelacomgrade"/>
        <w:tblW w:w="9631" w:type="dxa"/>
        <w:tblLayout w:type="fixed"/>
        <w:tblLook w:val="04A0" w:firstRow="1" w:lastRow="0" w:firstColumn="1" w:lastColumn="0" w:noHBand="0" w:noVBand="1"/>
      </w:tblPr>
      <w:tblGrid>
        <w:gridCol w:w="1835"/>
        <w:gridCol w:w="2325"/>
        <w:gridCol w:w="947"/>
        <w:gridCol w:w="947"/>
        <w:gridCol w:w="947"/>
        <w:gridCol w:w="1262"/>
        <w:gridCol w:w="1368"/>
      </w:tblGrid>
      <w:tr>
        <w:trPr>
          <w:tblHeader/>
          <w:cantSplit/>
        </w:trPr>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Atende</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Atende em parte</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Não atende</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verificar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Exigências</w:t>
            </w:r>
          </w:p>
        </w:tc>
      </w:tr>
      <w:tr>
        <w:trPr>
          <w:cantSplit/>
        </w:trPr>
        <w:tc>
          <w:tcPr>
            <w:tcW w:w="1835" w:type="dxa"/>
          </w:tcPr>
          <w:p>
            <w:pPr>
              <w:widowControl/>
              <w:spacing w:after="0" w:line="276" w:lineRule="auto"/>
              <w:jc w:val="left"/>
              <w:rPr>
                <w:sz w:val="18"/>
                <w:szCs w:val="18"/>
              </w:rPr>
            </w:pPr>
            <w:r>
              <w:rPr>
                <w:sz w:val="18"/>
                <w:szCs w:val="20"/>
              </w:rPr>
              <w:t xml:space="preserve">Fora do menu</w:t>
            </w:r>
          </w:p>
        </w:tc>
        <w:tc>
          <w:tcPr>
            <w:tcW w:w="2325" w:type="dxa"/>
          </w:tcPr>
          <w:p>
            <w:pPr>
              <w:widowControl/>
              <w:spacing w:after="0" w:line="276" w:lineRule="auto"/>
              <w:jc w:val="left"/>
              <w:rPr>
                <w:sz w:val="18"/>
                <w:szCs w:val="18"/>
              </w:rPr>
            </w:pPr>
            <w:r>
              <w:rPr>
                <w:sz w:val="18"/>
                <w:szCs w:val="20"/>
              </w:rPr>
              <w:t xml:space="preserve">Consultar Coletas Pendentes de Programação</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0</w:t>
            </w:r>
          </w:p>
        </w:tc>
        <w:tc>
          <w:tcPr>
            <w:tcW w:w="1262" w:type="dxa"/>
          </w:tcPr>
          <w:p>
            <w:pPr>
              <w:widowControl/>
              <w:spacing w:after="0" w:line="276" w:lineRule="auto"/>
              <w:jc w:val="left"/>
              <w:rPr>
                <w:sz w:val="18"/>
                <w:szCs w:val="18"/>
              </w:rPr>
            </w:pPr>
            <w:r>
              <w:rPr>
                <w:sz w:val="18"/>
                <w:szCs w:val="20"/>
              </w:rPr>
              <w:t xml:space="preserve">4</w:t>
            </w:r>
          </w:p>
        </w:tc>
        <w:tc>
          <w:tcPr>
            <w:tcW w:w="1368" w:type="dxa"/>
          </w:tcPr>
          <w:p>
            <w:pPr>
              <w:widowControl/>
              <w:spacing w:after="0" w:line="276" w:lineRule="auto"/>
              <w:jc w:val="left"/>
              <w:rPr>
                <w:sz w:val="18"/>
                <w:szCs w:val="18"/>
              </w:rPr>
            </w:pPr>
            <w:r>
              <w:rPr>
                <w:sz w:val="18"/>
                <w:szCs w:val="20"/>
              </w:rPr>
              <w:t xml:space="preserve">4</w:t>
            </w:r>
          </w:p>
        </w:tc>
      </w:tr>
      <w:tr>
        <w:trPr>
          <w:cantSplit/>
        </w:trPr>
        <w:tc>
          <w:tcPr>
            <w:tcW w:w="1835" w:type="dxa"/>
          </w:tcPr>
          <w:p>
            <w:pPr>
              <w:widowControl/>
              <w:spacing w:after="0" w:line="276" w:lineRule="auto"/>
              <w:jc w:val="left"/>
              <w:rPr>
                <w:sz w:val="18"/>
                <w:szCs w:val="18"/>
              </w:rPr>
            </w:pPr>
            <w:r>
              <w:rPr>
                <w:sz w:val="18"/>
                <w:szCs w:val="20"/>
              </w:rPr>
              <w:t xml:space="preserve">Fora do menu</w:t>
            </w:r>
          </w:p>
        </w:tc>
        <w:tc>
          <w:tcPr>
            <w:tcW w:w="2325" w:type="dxa"/>
          </w:tcPr>
          <w:p>
            <w:pPr>
              <w:widowControl/>
              <w:spacing w:after="0" w:line="276" w:lineRule="auto"/>
              <w:jc w:val="left"/>
              <w:rPr>
                <w:sz w:val="18"/>
                <w:szCs w:val="18"/>
              </w:rPr>
            </w:pPr>
            <w:r>
              <w:rPr>
                <w:sz w:val="18"/>
                <w:szCs w:val="20"/>
              </w:rPr>
              <w:t xml:space="preserve">Verificação de Amostragem (segunda versão)</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Verificação de Amostragens</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Regra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3</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Amostragens Pendentes</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0</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6</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Consultar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12</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Amostragens Pendentes Visão Administrador</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6</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Regra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11</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Programação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Consultar Análise Programada</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7</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14</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Consultar Análise Programada Visão Administrador</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Emissão Laudo Final</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4</w:t>
            </w:r>
          </w:p>
        </w:tc>
        <w:tc>
          <w:tcPr>
            <w:tcW w:w="947" w:type="dxa"/>
          </w:tcPr>
          <w:p>
            <w:pPr>
              <w:widowControl/>
              <w:spacing w:after="0" w:line="276" w:lineRule="auto"/>
              <w:jc w:val="left"/>
              <w:rPr>
                <w:sz w:val="18"/>
                <w:szCs w:val="18"/>
              </w:rPr>
            </w:pPr>
            <w:r>
              <w:rPr>
                <w:sz w:val="18"/>
                <w:szCs w:val="20"/>
              </w:rPr>
              <w:t xml:space="preserve">11</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15</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Gerar Etiqueta</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Unidade de Medida</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7</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9</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Motivos</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5</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Regra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4</w:t>
            </w:r>
          </w:p>
        </w:tc>
        <w:tc>
          <w:tcPr>
            <w:tcW w:w="947" w:type="dxa"/>
          </w:tcPr>
          <w:p>
            <w:pPr>
              <w:widowControl/>
              <w:spacing w:after="0" w:line="276" w:lineRule="auto"/>
              <w:jc w:val="left"/>
              <w:rPr>
                <w:sz w:val="18"/>
                <w:szCs w:val="18"/>
              </w:rPr>
            </w:pPr>
            <w:r>
              <w:rPr>
                <w:sz w:val="18"/>
                <w:szCs w:val="20"/>
              </w:rPr>
              <w:t xml:space="preserve">10</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15</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Acompanhamento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5</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Final de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5</w:t>
            </w:r>
          </w:p>
        </w:tc>
        <w:tc>
          <w:tcPr>
            <w:tcW w:w="947" w:type="dxa"/>
          </w:tcPr>
          <w:p>
            <w:pPr>
              <w:widowControl/>
              <w:spacing w:after="0" w:line="276" w:lineRule="auto"/>
              <w:jc w:val="left"/>
              <w:rPr>
                <w:sz w:val="18"/>
                <w:szCs w:val="18"/>
              </w:rPr>
            </w:pPr>
            <w:r>
              <w:rPr>
                <w:sz w:val="18"/>
                <w:szCs w:val="20"/>
              </w:rPr>
              <w:t xml:space="preserve">6</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13</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Solicitação de Análise</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3</w:t>
            </w:r>
          </w:p>
        </w:tc>
        <w:tc>
          <w:tcPr>
            <w:tcW w:w="1368" w:type="dxa"/>
          </w:tcPr>
          <w:p>
            <w:pPr>
              <w:widowControl/>
              <w:spacing w:after="0" w:line="276" w:lineRule="auto"/>
              <w:jc w:val="left"/>
              <w:rPr>
                <w:sz w:val="18"/>
                <w:szCs w:val="18"/>
              </w:rPr>
            </w:pPr>
            <w:r>
              <w:rPr>
                <w:sz w:val="18"/>
                <w:szCs w:val="20"/>
              </w:rPr>
              <w:t xml:space="preserve">12</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Priorização de Solicitação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4</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Programação de Solicitação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3</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Programação de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7</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9</w:t>
            </w:r>
          </w:p>
        </w:tc>
      </w:tr>
      <w:tr>
        <w:trPr>
          <w:cantSplit/>
        </w:trPr>
        <w:tc>
          <w:tcPr>
            <w:tcW w:w="1835" w:type="dxa"/>
          </w:tcPr>
          <w:p>
            <w:pPr>
              <w:widowControl/>
              <w:spacing w:after="0" w:line="276" w:lineRule="auto"/>
              <w:jc w:val="left"/>
              <w:rPr>
                <w:sz w:val="18"/>
                <w:szCs w:val="18"/>
              </w:rPr>
            </w:pPr>
            <w:r>
              <w:rPr>
                <w:sz w:val="18"/>
                <w:b/>
                <w:bCs/>
                <w:szCs w:val="20"/>
              </w:rPr>
              <w:t xml:space="preserve">Total</w:t>
            </w:r>
          </w:p>
        </w:tc>
        <w:tc>
          <w:tcPr>
            <w:tcW w:w="2325" w:type="dxa"/>
          </w:tcPr>
          <w:p>
            <w:pPr>
              <w:widowControl/>
              <w:spacing w:after="0" w:line="276" w:lineRule="auto"/>
              <w:jc w:val="left"/>
              <w:rPr>
                <w:sz w:val="18"/>
                <w:szCs w:val="18"/>
              </w:rPr>
            </w:pPr>
            <w:r>
              <w:rPr>
                <w:sz w:val="18"/>
                <w:b/>
                <w:bCs/>
                <w:szCs w:val="20"/>
              </w:rPr>
              <w:t xml:space="preserve">22 telas</w:t>
            </w:r>
          </w:p>
        </w:tc>
        <w:tc>
          <w:tcPr>
            <w:tcW w:w="947" w:type="dxa"/>
          </w:tcPr>
          <w:p>
            <w:pPr>
              <w:widowControl/>
              <w:spacing w:after="0" w:line="276" w:lineRule="auto"/>
              <w:jc w:val="left"/>
              <w:rPr>
                <w:sz w:val="18"/>
                <w:szCs w:val="18"/>
              </w:rPr>
            </w:pPr>
            <w:r>
              <w:rPr>
                <w:sz w:val="18"/>
                <w:b/>
                <w:bCs/>
                <w:szCs w:val="20"/>
              </w:rPr>
              <w:t xml:space="preserve">3</w:t>
            </w:r>
          </w:p>
        </w:tc>
        <w:tc>
          <w:tcPr>
            <w:tcW w:w="947" w:type="dxa"/>
          </w:tcPr>
          <w:p>
            <w:pPr>
              <w:widowControl/>
              <w:spacing w:after="0" w:line="276" w:lineRule="auto"/>
              <w:jc w:val="left"/>
              <w:rPr>
                <w:sz w:val="18"/>
                <w:szCs w:val="18"/>
              </w:rPr>
            </w:pPr>
            <w:r>
              <w:rPr>
                <w:sz w:val="18"/>
                <w:b/>
                <w:bCs/>
                <w:szCs w:val="20"/>
              </w:rPr>
              <w:t xml:space="preserve">79</w:t>
            </w:r>
          </w:p>
        </w:tc>
        <w:tc>
          <w:tcPr>
            <w:tcW w:w="947" w:type="dxa"/>
          </w:tcPr>
          <w:p>
            <w:pPr>
              <w:widowControl/>
              <w:spacing w:after="0" w:line="276" w:lineRule="auto"/>
              <w:jc w:val="left"/>
              <w:rPr>
                <w:sz w:val="18"/>
                <w:szCs w:val="18"/>
              </w:rPr>
            </w:pPr>
            <w:r>
              <w:rPr>
                <w:sz w:val="18"/>
                <w:b/>
                <w:bCs/>
                <w:szCs w:val="20"/>
              </w:rPr>
              <w:t xml:space="preserve">87</w:t>
            </w:r>
          </w:p>
        </w:tc>
        <w:tc>
          <w:tcPr>
            <w:tcW w:w="1262" w:type="dxa"/>
          </w:tcPr>
          <w:p>
            <w:pPr>
              <w:widowControl/>
              <w:spacing w:after="0" w:line="276" w:lineRule="auto"/>
              <w:jc w:val="left"/>
              <w:rPr>
                <w:sz w:val="18"/>
                <w:szCs w:val="18"/>
              </w:rPr>
            </w:pPr>
            <w:r>
              <w:rPr>
                <w:sz w:val="18"/>
                <w:b/>
                <w:bCs/>
                <w:szCs w:val="20"/>
              </w:rPr>
              <w:t xml:space="preserve">42</w:t>
            </w:r>
          </w:p>
        </w:tc>
        <w:tc>
          <w:tcPr>
            <w:tcW w:w="1368" w:type="dxa"/>
          </w:tcPr>
          <w:p>
            <w:pPr>
              <w:widowControl/>
              <w:spacing w:after="0" w:line="276" w:lineRule="auto"/>
              <w:jc w:val="left"/>
              <w:rPr>
                <w:sz w:val="18"/>
                <w:szCs w:val="18"/>
              </w:rPr>
            </w:pPr>
            <w:r>
              <w:rPr>
                <w:sz w:val="18"/>
                <w:b/>
                <w:bCs/>
                <w:szCs w:val="20"/>
              </w:rPr>
              <w:t xml:space="preserve">211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15 achados abaixo vêm da leitura do código (rascunho </w:t>
      </w:r>
      <w:r>
        <w:rPr>
          <w:szCs w:val="20"/>
        </w:rPr>
        <w:t xml:space="preserve">03-achados-de-seguranca.md</w:t>
      </w:r>
      <w:r>
        <w:rPr>
          <w:szCs w:val="20"/>
        </w:rPr>
        <w:t xml:space="preserve">). Os testes de tela confirmaram os de acesso: o registro de defeitos tem </w:t>
      </w:r>
      <w:r>
        <w:rPr>
          <w:b/>
          <w:bCs/>
          <w:szCs w:val="20"/>
        </w:rPr>
        <w:t xml:space="preserve">13 defeitos do tipo acesso e segurança</w:t>
      </w:r>
      <w:r>
        <w:rPr>
          <w:szCs w:val="20"/>
        </w:rPr>
        <w:t xml:space="preserve"> (12 de gravidade Alta). Segredos do código (senhas, endereços, strings de conexão) </w:t>
      </w:r>
      <w:r>
        <w:rPr>
          <w:b/>
          <w:bCs/>
          <w:szCs w:val="20"/>
        </w:rPr>
        <w:t xml:space="preserve">não</w:t>
      </w:r>
      <w:r>
        <w:rPr>
          <w:szCs w:val="20"/>
        </w:rPr>
        <w:t xml:space="preserve"> são reproduzidos aqui; o achado cita só o arquivo.</w:t>
      </w:r>
    </w:p>
    <w:tbl>
      <w:tblPr>
        <w:tblStyle w:val="Tabelacomgrade"/>
        <w:tblW w:w="9631" w:type="dxa"/>
        <w:tblLayout w:type="fixed"/>
        <w:tblLook w:val="04A0" w:firstRow="1" w:lastRow="0" w:firstColumn="1" w:lastColumn="0" w:noHBand="0" w:noVBand="1"/>
      </w:tblPr>
      <w:tblGrid>
        <w:gridCol w:w="2024"/>
        <w:gridCol w:w="5761"/>
        <w:gridCol w:w="1846"/>
      </w:tblGrid>
      <w:tr>
        <w:trPr>
          <w:tblHeader/>
          <w:cantSplit/>
        </w:trPr>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5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 (leitura do código)</w:t>
            </w:r>
          </w:p>
        </w:tc>
      </w:tr>
      <w:tr>
        <w:trPr>
          <w:cantSplit/>
        </w:trPr>
        <w:tc>
          <w:tcPr>
            <w:tcW w:w="2024" w:type="dxa"/>
          </w:tcPr>
          <w:p>
            <w:pPr>
              <w:widowControl/>
              <w:spacing w:after="0" w:line="276" w:lineRule="auto"/>
              <w:jc w:val="left"/>
              <w:rPr>
                <w:sz w:val="18"/>
                <w:szCs w:val="18"/>
              </w:rPr>
            </w:pPr>
            <w:r>
              <w:rPr>
                <w:sz w:val="18"/>
                <w:szCs w:val="20"/>
              </w:rPr>
              <w:t xml:space="preserve">SEG-CQ-01</w:t>
            </w:r>
          </w:p>
        </w:tc>
        <w:tc>
          <w:tcPr>
            <w:tcW w:w="5761" w:type="dxa"/>
          </w:tcPr>
          <w:p>
            <w:pPr>
              <w:widowControl/>
              <w:spacing w:after="0" w:line="276" w:lineRule="auto"/>
              <w:jc w:val="left"/>
              <w:rPr>
                <w:sz w:val="18"/>
                <w:szCs w:val="18"/>
              </w:rPr>
            </w:pPr>
            <w:r>
              <w:rPr>
                <w:sz w:val="18"/>
                <w:szCs w:val="20"/>
              </w:rPr>
              <w:t xml:space="preserve">Telas e APIs sem o filtro de autorização</w:t>
            </w:r>
          </w:p>
        </w:tc>
        <w:tc>
          <w:tcPr>
            <w:tcW w:w="1846" w:type="dxa"/>
          </w:tcPr>
          <w:p>
            <w:pPr>
              <w:widowControl/>
              <w:spacing w:after="0" w:line="276" w:lineRule="auto"/>
              <w:jc w:val="left"/>
              <w:rPr>
                <w:sz w:val="18"/>
                <w:szCs w:val="18"/>
              </w:rPr>
            </w:pPr>
            <w:r>
              <w:rPr>
                <w:sz w:val="18"/>
                <w:szCs w:val="20"/>
              </w:rPr>
              <w:t xml:space="preserve">Alta, a confirmar</w:t>
            </w:r>
          </w:p>
        </w:tc>
      </w:tr>
      <w:tr>
        <w:trPr>
          <w:cantSplit/>
        </w:trPr>
        <w:tc>
          <w:tcPr>
            <w:tcW w:w="2024" w:type="dxa"/>
          </w:tcPr>
          <w:p>
            <w:pPr>
              <w:widowControl/>
              <w:spacing w:after="0" w:line="276" w:lineRule="auto"/>
              <w:jc w:val="left"/>
              <w:rPr>
                <w:sz w:val="18"/>
                <w:szCs w:val="18"/>
              </w:rPr>
            </w:pPr>
            <w:r>
              <w:rPr>
                <w:sz w:val="18"/>
                <w:szCs w:val="20"/>
              </w:rPr>
              <w:t xml:space="preserve">SEG-CQ-02</w:t>
            </w:r>
          </w:p>
        </w:tc>
        <w:tc>
          <w:tcPr>
            <w:tcW w:w="5761" w:type="dxa"/>
          </w:tcPr>
          <w:p>
            <w:pPr>
              <w:widowControl/>
              <w:spacing w:after="0" w:line="276" w:lineRule="auto"/>
              <w:jc w:val="left"/>
              <w:rPr>
                <w:sz w:val="18"/>
                <w:szCs w:val="18"/>
              </w:rPr>
            </w:pPr>
            <w:r>
              <w:rPr>
                <w:sz w:val="18"/>
                <w:szCs w:val="20"/>
              </w:rPr>
              <w:t xml:space="preserve">Permissões de ação não conferidas ao gravar; verificações desligadas</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SEG-CQ-03</w:t>
            </w:r>
          </w:p>
        </w:tc>
        <w:tc>
          <w:tcPr>
            <w:tcW w:w="5761" w:type="dxa"/>
          </w:tcPr>
          <w:p>
            <w:pPr>
              <w:widowControl/>
              <w:spacing w:after="0" w:line="276" w:lineRule="auto"/>
              <w:jc w:val="left"/>
              <w:rPr>
                <w:sz w:val="18"/>
                <w:szCs w:val="18"/>
              </w:rPr>
            </w:pPr>
            <w:r>
              <w:rPr>
                <w:sz w:val="18"/>
                <w:szCs w:val="20"/>
              </w:rPr>
              <w:t xml:space="preserve">Senhas de banco no arquivo de configuração</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SEG-CQ-04</w:t>
            </w:r>
          </w:p>
        </w:tc>
        <w:tc>
          <w:tcPr>
            <w:tcW w:w="5761" w:type="dxa"/>
          </w:tcPr>
          <w:p>
            <w:pPr>
              <w:widowControl/>
              <w:spacing w:after="0" w:line="276" w:lineRule="auto"/>
              <w:jc w:val="left"/>
              <w:rPr>
                <w:sz w:val="18"/>
                <w:szCs w:val="18"/>
              </w:rPr>
            </w:pPr>
            <w:r>
              <w:rPr>
                <w:sz w:val="18"/>
                <w:szCs w:val="20"/>
              </w:rPr>
              <w:t xml:space="preserve">Trilha de auditoria incompleta</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SEG-CQ-05</w:t>
            </w:r>
          </w:p>
        </w:tc>
        <w:tc>
          <w:tcPr>
            <w:tcW w:w="5761" w:type="dxa"/>
          </w:tcPr>
          <w:p>
            <w:pPr>
              <w:widowControl/>
              <w:spacing w:after="0" w:line="276" w:lineRule="auto"/>
              <w:jc w:val="left"/>
              <w:rPr>
                <w:sz w:val="18"/>
                <w:szCs w:val="18"/>
              </w:rPr>
            </w:pPr>
            <w:r>
              <w:rPr>
                <w:sz w:val="18"/>
                <w:szCs w:val="20"/>
              </w:rPr>
              <w:t xml:space="preserve">Aprovações sem assinatura eletrônica</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SEG-CQ-06</w:t>
            </w:r>
          </w:p>
        </w:tc>
        <w:tc>
          <w:tcPr>
            <w:tcW w:w="5761" w:type="dxa"/>
          </w:tcPr>
          <w:p>
            <w:pPr>
              <w:widowControl/>
              <w:spacing w:after="0" w:line="276" w:lineRule="auto"/>
              <w:jc w:val="left"/>
              <w:rPr>
                <w:sz w:val="18"/>
                <w:szCs w:val="18"/>
              </w:rPr>
            </w:pPr>
            <w:r>
              <w:rPr>
                <w:sz w:val="18"/>
                <w:szCs w:val="20"/>
              </w:rPr>
              <w:t xml:space="preserve">Validações feitas só na tela</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SEG-CQ-07</w:t>
            </w:r>
          </w:p>
        </w:tc>
        <w:tc>
          <w:tcPr>
            <w:tcW w:w="5761" w:type="dxa"/>
          </w:tcPr>
          <w:p>
            <w:pPr>
              <w:widowControl/>
              <w:spacing w:after="0" w:line="276" w:lineRule="auto"/>
              <w:jc w:val="left"/>
              <w:rPr>
                <w:sz w:val="18"/>
                <w:szCs w:val="18"/>
              </w:rPr>
            </w:pPr>
            <w:r>
              <w:rPr>
                <w:sz w:val="18"/>
                <w:szCs w:val="20"/>
              </w:rPr>
              <w:t xml:space="preserve">Datas gravadas a partir do navegador</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SEG-CQ-08</w:t>
            </w:r>
          </w:p>
        </w:tc>
        <w:tc>
          <w:tcPr>
            <w:tcW w:w="5761" w:type="dxa"/>
          </w:tcPr>
          <w:p>
            <w:pPr>
              <w:widowControl/>
              <w:spacing w:after="0" w:line="276" w:lineRule="auto"/>
              <w:jc w:val="left"/>
              <w:rPr>
                <w:sz w:val="18"/>
                <w:szCs w:val="18"/>
              </w:rPr>
            </w:pPr>
            <w:r>
              <w:rPr>
                <w:sz w:val="18"/>
                <w:szCs w:val="20"/>
              </w:rPr>
              <w:t xml:space="preserve">Envio e download de anexos sem validação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SEG-CQ-09</w:t>
            </w:r>
          </w:p>
        </w:tc>
        <w:tc>
          <w:tcPr>
            <w:tcW w:w="5761" w:type="dxa"/>
          </w:tcPr>
          <w:p>
            <w:pPr>
              <w:widowControl/>
              <w:spacing w:after="0" w:line="276" w:lineRule="auto"/>
              <w:jc w:val="left"/>
              <w:rPr>
                <w:sz w:val="18"/>
                <w:szCs w:val="18"/>
              </w:rPr>
            </w:pPr>
            <w:r>
              <w:rPr>
                <w:sz w:val="18"/>
                <w:szCs w:val="20"/>
              </w:rPr>
              <w:t xml:space="preserve">Token de acesso no endereço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SEG-CQ-10</w:t>
            </w:r>
          </w:p>
        </w:tc>
        <w:tc>
          <w:tcPr>
            <w:tcW w:w="5761" w:type="dxa"/>
          </w:tcPr>
          <w:p>
            <w:pPr>
              <w:widowControl/>
              <w:spacing w:after="0" w:line="276" w:lineRule="auto"/>
              <w:jc w:val="left"/>
              <w:rPr>
                <w:sz w:val="18"/>
                <w:szCs w:val="18"/>
              </w:rPr>
            </w:pPr>
            <w:r>
              <w:rPr>
                <w:sz w:val="18"/>
                <w:szCs w:val="20"/>
              </w:rPr>
              <w:t xml:space="preserve">Depuração ligada, registro de erros aberto e mensagens internas expostas</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SEG-CQ-11</w:t>
            </w:r>
          </w:p>
        </w:tc>
        <w:tc>
          <w:tcPr>
            <w:tcW w:w="5761" w:type="dxa"/>
          </w:tcPr>
          <w:p>
            <w:pPr>
              <w:widowControl/>
              <w:spacing w:after="0" w:line="276" w:lineRule="auto"/>
              <w:jc w:val="left"/>
              <w:rPr>
                <w:sz w:val="18"/>
                <w:szCs w:val="18"/>
              </w:rPr>
            </w:pPr>
            <w:r>
              <w:rPr>
                <w:sz w:val="18"/>
                <w:szCs w:val="20"/>
              </w:rPr>
              <w:t xml:space="preserve">APIs que escondem erros</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SEG-CQ-12</w:t>
            </w:r>
          </w:p>
        </w:tc>
        <w:tc>
          <w:tcPr>
            <w:tcW w:w="5761" w:type="dxa"/>
          </w:tcPr>
          <w:p>
            <w:pPr>
              <w:widowControl/>
              <w:spacing w:after="0" w:line="276" w:lineRule="auto"/>
              <w:jc w:val="left"/>
              <w:rPr>
                <w:sz w:val="18"/>
                <w:szCs w:val="18"/>
              </w:rPr>
            </w:pPr>
            <w:r>
              <w:rPr>
                <w:sz w:val="18"/>
                <w:szCs w:val="20"/>
              </w:rPr>
              <w:t xml:space="preserve">Script que apaga o banco e rotina de teste no pacote</w:t>
            </w:r>
          </w:p>
        </w:tc>
        <w:tc>
          <w:tcPr>
            <w:tcW w:w="1846" w:type="dxa"/>
          </w:tcPr>
          <w:p>
            <w:pPr>
              <w:widowControl/>
              <w:spacing w:after="0" w:line="276" w:lineRule="auto"/>
              <w:jc w:val="left"/>
              <w:rPr>
                <w:sz w:val="18"/>
                <w:szCs w:val="18"/>
              </w:rPr>
            </w:pPr>
            <w:r>
              <w:rPr>
                <w:sz w:val="18"/>
                <w:szCs w:val="20"/>
              </w:rPr>
              <w:t xml:space="preserve">Baixa</w:t>
            </w:r>
          </w:p>
        </w:tc>
      </w:tr>
      <w:tr>
        <w:trPr>
          <w:cantSplit/>
        </w:trPr>
        <w:tc>
          <w:tcPr>
            <w:tcW w:w="2024" w:type="dxa"/>
          </w:tcPr>
          <w:p>
            <w:pPr>
              <w:widowControl/>
              <w:spacing w:after="0" w:line="276" w:lineRule="auto"/>
              <w:jc w:val="left"/>
              <w:rPr>
                <w:sz w:val="18"/>
                <w:szCs w:val="18"/>
              </w:rPr>
            </w:pPr>
            <w:r>
              <w:rPr>
                <w:sz w:val="18"/>
                <w:szCs w:val="20"/>
              </w:rPr>
              <w:t xml:space="preserve">SEG-CQ-13</w:t>
            </w:r>
          </w:p>
        </w:tc>
        <w:tc>
          <w:tcPr>
            <w:tcW w:w="5761" w:type="dxa"/>
          </w:tcPr>
          <w:p>
            <w:pPr>
              <w:widowControl/>
              <w:spacing w:after="0" w:line="276" w:lineRule="auto"/>
              <w:jc w:val="left"/>
              <w:rPr>
                <w:sz w:val="18"/>
                <w:szCs w:val="18"/>
              </w:rPr>
            </w:pPr>
            <w:r>
              <w:rPr>
                <w:sz w:val="18"/>
                <w:szCs w:val="20"/>
              </w:rPr>
              <w:t xml:space="preserve">Permissões do perfil e função do usuário não conferidas nas telas (confirmado nos testes)</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SEG-CQ-14</w:t>
            </w:r>
          </w:p>
        </w:tc>
        <w:tc>
          <w:tcPr>
            <w:tcW w:w="5761" w:type="dxa"/>
          </w:tcPr>
          <w:p>
            <w:pPr>
              <w:widowControl/>
              <w:spacing w:after="0" w:line="276" w:lineRule="auto"/>
              <w:jc w:val="left"/>
              <w:rPr>
                <w:sz w:val="18"/>
                <w:szCs w:val="18"/>
              </w:rPr>
            </w:pPr>
            <w:r>
              <w:rPr>
                <w:sz w:val="18"/>
                <w:szCs w:val="20"/>
              </w:rPr>
              <w:t xml:space="preserve">Página de erro técnico do servidor exposta ao usuário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SEG-CQ-15</w:t>
            </w:r>
          </w:p>
        </w:tc>
        <w:tc>
          <w:tcPr>
            <w:tcW w:w="5761" w:type="dxa"/>
          </w:tcPr>
          <w:p>
            <w:pPr>
              <w:widowControl/>
              <w:spacing w:after="0" w:line="276" w:lineRule="auto"/>
              <w:jc w:val="left"/>
              <w:rPr>
                <w:sz w:val="18"/>
                <w:szCs w:val="18"/>
              </w:rPr>
            </w:pPr>
            <w:r>
              <w:rPr>
                <w:sz w:val="18"/>
                <w:szCs w:val="20"/>
              </w:rPr>
              <w:t xml:space="preserve">Papéis do CQ ligados a números fixos de função, e um número que não existe</w:t>
            </w:r>
          </w:p>
        </w:tc>
        <w:tc>
          <w:tcPr>
            <w:tcW w:w="1846" w:type="dxa"/>
          </w:tcPr>
          <w:p>
            <w:pPr>
              <w:widowControl/>
              <w:spacing w:after="0" w:line="276" w:lineRule="auto"/>
              <w:jc w:val="left"/>
              <w:rPr>
                <w:sz w:val="18"/>
                <w:szCs w:val="18"/>
              </w:rPr>
            </w:pPr>
            <w:r>
              <w:rPr>
                <w:sz w:val="18"/>
                <w:szCs w:val="20"/>
              </w:rPr>
              <w:t xml:space="preserve">Média</w:t>
            </w:r>
          </w:p>
        </w:tc>
      </w:tr>
    </w:tbl>
    <w:p>
      <w:pPr>
        <w:spacing w:after="0" w:line="360" w:lineRule="auto"/>
      </w:pPr>
    </w:p>
    <w:p>
      <w:pPr>
        <w:spacing w:after="0" w:line="360" w:lineRule="auto"/>
        <w:rPr>
          <w:szCs w:val="20"/>
        </w:rPr>
      </w:pPr>
      <w:r>
        <w:rPr>
          <w:b/>
          <w:bCs/>
          <w:szCs w:val="20"/>
        </w:rPr>
        <w:t xml:space="preserve">O que os testes confirmaram:</w:t>
      </w:r>
    </w:p>
    <w:p>
      <w:pPr>
        <w:numPr>
          <w:ilvl w:val="0"/>
          <w:numId w:val="2"/>
        </w:numPr>
        <w:spacing w:after="0" w:line="360" w:lineRule="auto"/>
        <w:rPr>
          <w:szCs w:val="20"/>
        </w:rPr>
      </w:pPr>
      <w:r>
        <w:rPr>
          <w:b/>
          <w:bCs/>
          <w:szCs w:val="20"/>
        </w:rPr>
        <w:t xml:space="preserve">SEG-CQ-02 e SEG-CQ-13 (permissão e função não conferidas ao gravar): confirmado em 12 telas.</w:t>
      </w:r>
      <w:r>
        <w:rPr>
          <w:szCs w:val="20"/>
        </w:rPr>
        <w:t xml:space="preserve"> O perfil só de consulta (montado só com a permissão de consultar, sem incluir, alterar, excluir, log nem imprimir) gravou em Solicitação de Análise, Priorização, Programação de Amostragem, Verificação de Amostragens, Regra Amostragem, Consultar Amostragem, Regra de Análise, Programação de Análise, Consultar Análise Programada, Motivos e Unidade de Medida, e gerou a etiqueta sem a permissão de imprimir (DV-CQ-015 e 027 a 037); aprovou o laudo sem a função de chefe (DV-CQ-003). A única barreira do ciclo é visual: o botão Emitir Laudo some para quem não tem a função, mas o filtro de autorização confere só a permissão de consultar.</w:t>
      </w:r>
    </w:p>
    <w:p>
      <w:pPr>
        <w:numPr>
          <w:ilvl w:val="0"/>
          <w:numId w:val="2"/>
        </w:numPr>
        <w:spacing w:after="0" w:line="360" w:lineRule="auto"/>
        <w:rPr>
          <w:szCs w:val="20"/>
        </w:rPr>
      </w:pPr>
      <w:r>
        <w:rPr>
          <w:b/>
          <w:bCs/>
          <w:szCs w:val="20"/>
        </w:rPr>
        <w:t xml:space="preserve">SEG-CQ-04 e SEG-CQ-05 (trilha incompleta e sem assinatura eletrônica): confirmado.</w:t>
      </w:r>
      <w:r>
        <w:rPr>
          <w:szCs w:val="20"/>
        </w:rPr>
        <w:t xml:space="preserve"> Aprovar, reprovar e emitir pedem só "Confirma?"; várias exclusões e alterações não deixam histórico (DV-CQ-006, 007, 017, 018, 039).</w:t>
      </w:r>
    </w:p>
    <w:p>
      <w:pPr>
        <w:numPr>
          <w:ilvl w:val="0"/>
          <w:numId w:val="2"/>
        </w:numPr>
        <w:spacing w:after="0" w:line="360" w:lineRule="auto"/>
        <w:rPr>
          <w:szCs w:val="20"/>
        </w:rPr>
      </w:pPr>
      <w:r>
        <w:rPr>
          <w:b/>
          <w:bCs/>
          <w:szCs w:val="20"/>
        </w:rPr>
        <w:t xml:space="preserve">SEG-CQ-10 e SEG-CQ-14 (mensagens internas expostas): confirmado</w:t>
      </w:r>
      <w:r>
        <w:rPr>
          <w:szCs w:val="20"/>
        </w:rPr>
        <w:t xml:space="preserve"> na programação de amostragem de água, que devolve a página de erro do servidor (DV-CQ-008), e nos relatórios que quebram (DV-CQ-042).</w:t>
      </w:r>
    </w:p>
    <w:p>
      <w:pPr>
        <w:numPr>
          <w:ilvl w:val="0"/>
          <w:numId w:val="2"/>
        </w:numPr>
        <w:spacing w:after="0" w:line="360" w:lineRule="auto"/>
        <w:rPr>
          <w:szCs w:val="20"/>
        </w:rPr>
      </w:pPr>
      <w:r>
        <w:rPr>
          <w:b/>
          <w:bCs/>
          <w:szCs w:val="20"/>
        </w:rPr>
        <w:t xml:space="preserve">SEG-CQ-15 (funções por número fixo): confirmado</w:t>
      </w:r>
      <w:r>
        <w:rPr>
          <w:szCs w:val="20"/>
        </w:rPr>
        <w:t xml:space="preserve"> (DV-CQ-022): o CQ procura o amostrador, o analista, o chefe e a estabilidade por número, e a função de estabilidade não existe no cadastro.</w:t>
      </w:r>
    </w:p>
    <w:p>
      <w:pPr>
        <w:numPr>
          <w:ilvl w:val="0"/>
          <w:numId w:val="2"/>
        </w:numPr>
        <w:spacing w:after="0" w:line="360" w:lineRule="auto"/>
        <w:rPr>
          <w:szCs w:val="20"/>
        </w:rPr>
      </w:pPr>
      <w:r>
        <w:rPr>
          <w:b/>
          <w:bCs/>
          <w:szCs w:val="20"/>
        </w:rPr>
        <w:t xml:space="preserve">SEG-CQ-06 (conferências só na tela): não confirmado.</w:t>
      </w:r>
      <w:r>
        <w:rPr>
          <w:szCs w:val="20"/>
        </w:rPr>
        <w:t xml:space="preserve"> As telas conferem e mostram a lista de pendências; testar a gravação sem passar pela tela exigiria alterar a chamada, fora do escopo autorizado.</w:t>
      </w:r>
    </w:p>
    <w:p>
      <w:pPr>
        <w:numPr>
          <w:ilvl w:val="0"/>
          <w:numId w:val="2"/>
        </w:numPr>
        <w:spacing w:after="0" w:line="360" w:lineRule="auto"/>
        <w:rPr>
          <w:szCs w:val="20"/>
        </w:rPr>
      </w:pPr>
      <w:r>
        <w:rPr>
          <w:b/>
          <w:bCs/>
          <w:szCs w:val="20"/>
        </w:rPr>
        <w:t xml:space="preserve">SEG-CQ-01 (telas sem filtro): não testado pelo endereço</w:t>
      </w:r>
      <w:r>
        <w:rPr>
          <w:szCs w:val="20"/>
        </w:rPr>
        <w:t xml:space="preserve"> na rodada 1; na rodada 2 as 25 telas foram abertas pelo endereço com o perfil só de consulta e as 23 que abrem estavam acessíveis a ele.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 e escopo</w:t>
      </w:r>
    </w:p>
    <w:p>
      <w:pPr>
        <w:spacing w:after="0" w:line="360" w:lineRule="auto"/>
        <w:rPr>
          <w:szCs w:val="20"/>
        </w:rPr>
      </w:pPr>
      <w:r>
        <w:rPr>
          <w:szCs w:val="20"/>
        </w:rPr>
        <w:t xml:space="preserve">Provar nas telas os pontos que a leitura do código apontou, na ordem do risco. O plano tem </w:t>
      </w:r>
      <w:r>
        <w:rPr>
          <w:b/>
          <w:bCs/>
          <w:szCs w:val="20"/>
        </w:rPr>
        <w:t xml:space="preserve">61 casos</w:t>
      </w:r>
      <w:r>
        <w:rPr>
          <w:szCs w:val="20"/>
        </w:rPr>
        <w:t xml:space="preserve">: </w:t>
      </w:r>
      <w:r>
        <w:rPr>
          <w:b/>
          <w:bCs/>
          <w:szCs w:val="20"/>
        </w:rPr>
        <w:t xml:space="preserve">17 de prioridade Alta</w:t>
      </w:r>
      <w:r>
        <w:rPr>
          <w:szCs w:val="20"/>
        </w:rPr>
        <w:t xml:space="preserve">, 19 Média e 25 Baixa, em cinco blocos: acesso (CT-CQ-070 a 074), solicitação, análise e laudo (001 a 018), regras de amostragem e de análise (020 a 035), estabilidade (040 a 052) e água e ambiente (060 a 068). As rodadas acrescentaram casos novos a partir do que cada tela mostrou.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numPr>
          <w:ilvl w:val="0"/>
          <w:numId w:val="2"/>
        </w:numPr>
        <w:spacing w:after="0" w:line="360" w:lineRule="auto"/>
        <w:rPr>
          <w:szCs w:val="20"/>
        </w:rPr>
      </w:pPr>
      <w:r>
        <w:rPr>
          <w:szCs w:val="20"/>
        </w:rPr>
        <w:t xml:space="preserve">Cada caso tem resultado esperado "pela norma". Quando o código aponta uma falha, o caso diz </w:t>
      </w:r>
      <w:r>
        <w:rPr>
          <w:b/>
          <w:bCs/>
          <w:szCs w:val="20"/>
        </w:rPr>
        <w:t xml:space="preserve">"Registrar se..."</w:t>
      </w:r>
      <w:r>
        <w:rPr>
          <w:szCs w:val="20"/>
        </w:rPr>
        <w:t xml:space="preserve">: nesse caso, </w:t>
      </w:r>
      <w:r>
        <w:rPr>
          <w:b/>
          <w:bCs/>
          <w:szCs w:val="20"/>
        </w:rPr>
        <w:t xml:space="preserve">falhou</w:t>
      </w:r>
      <w:r>
        <w:rPr>
          <w:szCs w:val="20"/>
        </w:rPr>
        <w:t xml:space="preserve"> quer dizer que o sistema fez o que o código indicava, contra a norma.</w:t>
      </w:r>
    </w:p>
    <w:p>
      <w:pPr>
        <w:numPr>
          <w:ilvl w:val="0"/>
          <w:numId w:val="2"/>
        </w:numPr>
        <w:spacing w:after="0" w:line="360" w:lineRule="auto"/>
        <w:rPr>
          <w:szCs w:val="20"/>
        </w:rPr>
      </w:pPr>
      <w:r>
        <w:rPr>
          <w:b/>
          <w:bCs/>
          <w:szCs w:val="20"/>
        </w:rPr>
        <w:t xml:space="preserve">Passou com ressalva</w:t>
      </w:r>
      <w:r>
        <w:rPr>
          <w:szCs w:val="20"/>
        </w:rPr>
        <w:t xml:space="preserve"> quer dizer que a tela fez o esperado, mas ficou algo por confirmar (em geral, a conferência na gravação, sem passar pela tela).</w:t>
      </w:r>
    </w:p>
    <w:p>
      <w:pPr>
        <w:numPr>
          <w:ilvl w:val="0"/>
          <w:numId w:val="2"/>
        </w:numPr>
        <w:spacing w:after="0" w:line="360" w:lineRule="auto"/>
        <w:rPr>
          <w:szCs w:val="20"/>
        </w:rPr>
      </w:pPr>
      <w:r>
        <w:rPr>
          <w:szCs w:val="20"/>
        </w:rPr>
        <w:t xml:space="preserve">A aprovação do módulo exige </w:t>
      </w:r>
      <w:r>
        <w:rPr>
          <w:b/>
          <w:bCs/>
          <w:szCs w:val="20"/>
        </w:rPr>
        <w:t xml:space="preserve">100% dos casos de prioridade Alta aprovados</w:t>
      </w:r>
      <w:r>
        <w:rPr>
          <w:szCs w:val="20"/>
        </w:rPr>
        <w:t xml:space="preserve">, o critério de "apto" escrito pela Qualidade e as pendências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tbl>
      <w:tblPr>
        <w:tblStyle w:val="Tabelacomgrade"/>
        <w:tblW w:w="9631" w:type="dxa"/>
        <w:tblLayout w:type="fixed"/>
        <w:tblLook w:val="04A0" w:firstRow="1" w:lastRow="0" w:firstColumn="1" w:lastColumn="0" w:noHBand="0" w:noVBand="1"/>
      </w:tblPr>
      <w:tblGrid>
        <w:gridCol w:w="2163"/>
        <w:gridCol w:w="1595"/>
        <w:gridCol w:w="1380"/>
        <w:gridCol w:w="964"/>
        <w:gridCol w:w="1268"/>
        <w:gridCol w:w="964"/>
        <w:gridCol w:w="1297"/>
      </w:tblGrid>
      <w:tr>
        <w:trPr>
          <w:tblHeader/>
          <w:cantSplit/>
        </w:trPr>
        <w:tc>
          <w:tcPr>
            <w:tcW w:w="2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Execução</w:t>
            </w:r>
          </w:p>
        </w:tc>
        <w:tc>
          <w:tcPr>
            <w:tcW w:w="1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 de resultado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2163" w:type="dxa"/>
          </w:tcPr>
          <w:p>
            <w:pPr>
              <w:widowControl/>
              <w:spacing w:after="0" w:line="276" w:lineRule="auto"/>
              <w:jc w:val="left"/>
              <w:rPr>
                <w:sz w:val="18"/>
                <w:szCs w:val="18"/>
              </w:rPr>
            </w:pPr>
            <w:r>
              <w:rPr>
                <w:sz w:val="18"/>
                <w:szCs w:val="20"/>
              </w:rPr>
              <w:t xml:space="preserve">Piloto automático</w:t>
            </w:r>
          </w:p>
        </w:tc>
        <w:tc>
          <w:tcPr>
            <w:tcW w:w="1595" w:type="dxa"/>
          </w:tcPr>
          <w:p>
            <w:pPr>
              <w:widowControl/>
              <w:spacing w:after="0" w:line="276" w:lineRule="auto"/>
              <w:jc w:val="left"/>
              <w:rPr>
                <w:sz w:val="18"/>
                <w:szCs w:val="18"/>
              </w:rPr>
            </w:pPr>
            <w:r>
              <w:rPr>
                <w:sz w:val="18"/>
                <w:szCs w:val="20"/>
              </w:rPr>
              <w:t xml:space="preserve">09/10/2026</w:t>
            </w:r>
          </w:p>
        </w:tc>
        <w:tc>
          <w:tcPr>
            <w:tcW w:w="1380" w:type="dxa"/>
          </w:tcPr>
          <w:p>
            <w:pPr>
              <w:widowControl/>
              <w:spacing w:after="0" w:line="276" w:lineRule="auto"/>
              <w:jc w:val="left"/>
              <w:rPr>
                <w:sz w:val="18"/>
                <w:szCs w:val="18"/>
              </w:rPr>
            </w:pPr>
            <w:r>
              <w:rPr>
                <w:sz w:val="18"/>
                <w:szCs w:val="20"/>
              </w:rPr>
              <w:t xml:space="preserve">3</w:t>
            </w:r>
          </w:p>
        </w:tc>
        <w:tc>
          <w:tcPr>
            <w:tcW w:w="964" w:type="dxa"/>
          </w:tcPr>
          <w:p>
            <w:pPr>
              <w:widowControl/>
              <w:spacing w:after="0" w:line="276" w:lineRule="auto"/>
              <w:jc w:val="left"/>
              <w:rPr>
                <w:sz w:val="18"/>
                <w:szCs w:val="18"/>
              </w:rPr>
            </w:pPr>
            <w:r>
              <w:rPr>
                <w:sz w:val="18"/>
                <w:szCs w:val="20"/>
              </w:rPr>
              <w:t xml:space="preserve">2</w:t>
            </w:r>
          </w:p>
        </w:tc>
        <w:tc>
          <w:tcPr>
            <w:tcW w:w="1268" w:type="dxa"/>
          </w:tcPr>
          <w:p>
            <w:pPr>
              <w:widowControl/>
              <w:spacing w:after="0" w:line="276" w:lineRule="auto"/>
              <w:jc w:val="left"/>
              <w:rPr>
                <w:sz w:val="18"/>
                <w:szCs w:val="18"/>
              </w:rPr>
            </w:pPr>
            <w:r>
              <w:rPr>
                <w:sz w:val="18"/>
                <w:szCs w:val="20"/>
              </w:rPr>
              <w:t xml:space="preserve">0</w:t>
            </w:r>
          </w:p>
        </w:tc>
        <w:tc>
          <w:tcPr>
            <w:tcW w:w="964" w:type="dxa"/>
          </w:tcPr>
          <w:p>
            <w:pPr>
              <w:widowControl/>
              <w:spacing w:after="0" w:line="276" w:lineRule="auto"/>
              <w:jc w:val="left"/>
              <w:rPr>
                <w:sz w:val="18"/>
                <w:szCs w:val="18"/>
              </w:rPr>
            </w:pPr>
            <w:r>
              <w:rPr>
                <w:sz w:val="18"/>
                <w:szCs w:val="20"/>
              </w:rPr>
              <w:t xml:space="preserve">1</w:t>
            </w:r>
          </w:p>
        </w:tc>
        <w:tc>
          <w:tcPr>
            <w:tcW w:w="1297" w:type="dxa"/>
          </w:tcPr>
          <w:p>
            <w:pPr>
              <w:widowControl/>
              <w:spacing w:after="0" w:line="276" w:lineRule="auto"/>
              <w:jc w:val="left"/>
              <w:rPr>
                <w:sz w:val="18"/>
                <w:szCs w:val="18"/>
              </w:rPr>
            </w:pPr>
            <w:r>
              <w:rPr>
                <w:sz w:val="18"/>
                <w:szCs w:val="20"/>
              </w:rPr>
              <w:t xml:space="preserve">0</w:t>
            </w:r>
          </w:p>
        </w:tc>
      </w:tr>
      <w:tr>
        <w:trPr>
          <w:cantSplit/>
        </w:trPr>
        <w:tc>
          <w:tcPr>
            <w:tcW w:w="2163" w:type="dxa"/>
          </w:tcPr>
          <w:p>
            <w:pPr>
              <w:widowControl/>
              <w:spacing w:after="0" w:line="276" w:lineRule="auto"/>
              <w:jc w:val="left"/>
              <w:rPr>
                <w:sz w:val="18"/>
                <w:szCs w:val="18"/>
              </w:rPr>
            </w:pPr>
            <w:r>
              <w:rPr>
                <w:sz w:val="18"/>
                <w:szCs w:val="20"/>
              </w:rPr>
              <w:t xml:space="preserve">Rodada 1 (plano, casos novos, filtros e protótipos)</w:t>
            </w:r>
          </w:p>
        </w:tc>
        <w:tc>
          <w:tcPr>
            <w:tcW w:w="1595" w:type="dxa"/>
          </w:tcPr>
          <w:p>
            <w:pPr>
              <w:widowControl/>
              <w:spacing w:after="0" w:line="276" w:lineRule="auto"/>
              <w:jc w:val="left"/>
              <w:rPr>
                <w:sz w:val="18"/>
                <w:szCs w:val="18"/>
              </w:rPr>
            </w:pPr>
            <w:r>
              <w:rPr>
                <w:sz w:val="18"/>
                <w:szCs w:val="20"/>
              </w:rPr>
              <w:t xml:space="preserve">23/10/2026</w:t>
            </w:r>
          </w:p>
        </w:tc>
        <w:tc>
          <w:tcPr>
            <w:tcW w:w="1380" w:type="dxa"/>
          </w:tcPr>
          <w:p>
            <w:pPr>
              <w:widowControl/>
              <w:spacing w:after="0" w:line="276" w:lineRule="auto"/>
              <w:jc w:val="left"/>
              <w:rPr>
                <w:sz w:val="18"/>
                <w:szCs w:val="18"/>
              </w:rPr>
            </w:pPr>
            <w:r>
              <w:rPr>
                <w:sz w:val="18"/>
                <w:szCs w:val="20"/>
              </w:rPr>
              <w:t xml:space="preserve">122</w:t>
            </w:r>
          </w:p>
        </w:tc>
        <w:tc>
          <w:tcPr>
            <w:tcW w:w="964" w:type="dxa"/>
          </w:tcPr>
          <w:p>
            <w:pPr>
              <w:widowControl/>
              <w:spacing w:after="0" w:line="276" w:lineRule="auto"/>
              <w:jc w:val="left"/>
              <w:rPr>
                <w:sz w:val="18"/>
                <w:szCs w:val="18"/>
              </w:rPr>
            </w:pPr>
            <w:r>
              <w:rPr>
                <w:sz w:val="18"/>
                <w:szCs w:val="20"/>
              </w:rPr>
              <w:t xml:space="preserve">45</w:t>
            </w:r>
          </w:p>
        </w:tc>
        <w:tc>
          <w:tcPr>
            <w:tcW w:w="1268" w:type="dxa"/>
          </w:tcPr>
          <w:p>
            <w:pPr>
              <w:widowControl/>
              <w:spacing w:after="0" w:line="276" w:lineRule="auto"/>
              <w:jc w:val="left"/>
              <w:rPr>
                <w:sz w:val="18"/>
                <w:szCs w:val="18"/>
              </w:rPr>
            </w:pPr>
            <w:r>
              <w:rPr>
                <w:sz w:val="18"/>
                <w:szCs w:val="20"/>
              </w:rPr>
              <w:t xml:space="preserve">27</w:t>
            </w:r>
          </w:p>
        </w:tc>
        <w:tc>
          <w:tcPr>
            <w:tcW w:w="964" w:type="dxa"/>
          </w:tcPr>
          <w:p>
            <w:pPr>
              <w:widowControl/>
              <w:spacing w:after="0" w:line="276" w:lineRule="auto"/>
              <w:jc w:val="left"/>
              <w:rPr>
                <w:sz w:val="18"/>
                <w:szCs w:val="18"/>
              </w:rPr>
            </w:pPr>
            <w:r>
              <w:rPr>
                <w:sz w:val="18"/>
                <w:szCs w:val="20"/>
              </w:rPr>
              <w:t xml:space="preserve">37</w:t>
            </w:r>
          </w:p>
        </w:tc>
        <w:tc>
          <w:tcPr>
            <w:tcW w:w="1297" w:type="dxa"/>
          </w:tcPr>
          <w:p>
            <w:pPr>
              <w:widowControl/>
              <w:spacing w:after="0" w:line="276" w:lineRule="auto"/>
              <w:jc w:val="left"/>
              <w:rPr>
                <w:sz w:val="18"/>
                <w:szCs w:val="18"/>
              </w:rPr>
            </w:pPr>
            <w:r>
              <w:rPr>
                <w:sz w:val="18"/>
                <w:szCs w:val="20"/>
              </w:rPr>
              <w:t xml:space="preserve">13</w:t>
            </w:r>
          </w:p>
        </w:tc>
      </w:tr>
      <w:tr>
        <w:trPr>
          <w:cantSplit/>
        </w:trPr>
        <w:tc>
          <w:tcPr>
            <w:tcW w:w="2163" w:type="dxa"/>
          </w:tcPr>
          <w:p>
            <w:pPr>
              <w:widowControl/>
              <w:spacing w:after="0" w:line="276" w:lineRule="auto"/>
              <w:jc w:val="left"/>
              <w:rPr>
                <w:sz w:val="18"/>
                <w:szCs w:val="18"/>
              </w:rPr>
            </w:pPr>
            <w:r>
              <w:rPr>
                <w:sz w:val="18"/>
                <w:szCs w:val="20"/>
              </w:rPr>
              <w:t xml:space="preserve">Rodada 2 (fases A a G)</w:t>
            </w:r>
          </w:p>
        </w:tc>
        <w:tc>
          <w:tcPr>
            <w:tcW w:w="1595" w:type="dxa"/>
          </w:tcPr>
          <w:p>
            <w:pPr>
              <w:widowControl/>
              <w:spacing w:after="0" w:line="276" w:lineRule="auto"/>
              <w:jc w:val="left"/>
              <w:rPr>
                <w:sz w:val="18"/>
                <w:szCs w:val="18"/>
              </w:rPr>
            </w:pPr>
            <w:r>
              <w:rPr>
                <w:sz w:val="18"/>
                <w:szCs w:val="20"/>
              </w:rPr>
              <w:t xml:space="preserve">28 a 30/10/2026</w:t>
            </w:r>
          </w:p>
        </w:tc>
        <w:tc>
          <w:tcPr>
            <w:tcW w:w="1380" w:type="dxa"/>
          </w:tcPr>
          <w:p>
            <w:pPr>
              <w:widowControl/>
              <w:spacing w:after="0" w:line="276" w:lineRule="auto"/>
              <w:jc w:val="left"/>
              <w:rPr>
                <w:sz w:val="18"/>
                <w:szCs w:val="18"/>
              </w:rPr>
            </w:pPr>
            <w:r>
              <w:rPr>
                <w:sz w:val="18"/>
                <w:szCs w:val="20"/>
              </w:rPr>
              <w:t xml:space="preserve">95</w:t>
            </w:r>
          </w:p>
        </w:tc>
        <w:tc>
          <w:tcPr>
            <w:tcW w:w="964" w:type="dxa"/>
          </w:tcPr>
          <w:p>
            <w:pPr>
              <w:widowControl/>
              <w:spacing w:after="0" w:line="276" w:lineRule="auto"/>
              <w:jc w:val="left"/>
              <w:rPr>
                <w:sz w:val="18"/>
                <w:szCs w:val="18"/>
              </w:rPr>
            </w:pPr>
            <w:r>
              <w:rPr>
                <w:sz w:val="18"/>
                <w:szCs w:val="20"/>
              </w:rPr>
              <w:t xml:space="preserve">43</w:t>
            </w:r>
          </w:p>
        </w:tc>
        <w:tc>
          <w:tcPr>
            <w:tcW w:w="1268" w:type="dxa"/>
          </w:tcPr>
          <w:p>
            <w:pPr>
              <w:widowControl/>
              <w:spacing w:after="0" w:line="276" w:lineRule="auto"/>
              <w:jc w:val="left"/>
              <w:rPr>
                <w:sz w:val="18"/>
                <w:szCs w:val="18"/>
              </w:rPr>
            </w:pPr>
            <w:r>
              <w:rPr>
                <w:sz w:val="18"/>
                <w:szCs w:val="20"/>
              </w:rPr>
              <w:t xml:space="preserve">14</w:t>
            </w:r>
          </w:p>
        </w:tc>
        <w:tc>
          <w:tcPr>
            <w:tcW w:w="964" w:type="dxa"/>
          </w:tcPr>
          <w:p>
            <w:pPr>
              <w:widowControl/>
              <w:spacing w:after="0" w:line="276" w:lineRule="auto"/>
              <w:jc w:val="left"/>
              <w:rPr>
                <w:sz w:val="18"/>
                <w:szCs w:val="18"/>
              </w:rPr>
            </w:pPr>
            <w:r>
              <w:rPr>
                <w:sz w:val="18"/>
                <w:szCs w:val="20"/>
              </w:rPr>
              <w:t xml:space="preserve">25</w:t>
            </w:r>
          </w:p>
        </w:tc>
        <w:tc>
          <w:tcPr>
            <w:tcW w:w="1297" w:type="dxa"/>
          </w:tcPr>
          <w:p>
            <w:pPr>
              <w:widowControl/>
              <w:spacing w:after="0" w:line="276" w:lineRule="auto"/>
              <w:jc w:val="left"/>
              <w:rPr>
                <w:sz w:val="18"/>
                <w:szCs w:val="18"/>
              </w:rPr>
            </w:pPr>
            <w:r>
              <w:rPr>
                <w:sz w:val="18"/>
                <w:szCs w:val="20"/>
              </w:rPr>
              <w:t xml:space="preserve">13</w:t>
            </w:r>
          </w:p>
        </w:tc>
      </w:tr>
    </w:tbl>
    <w:p>
      <w:pPr>
        <w:spacing w:after="0" w:line="360" w:lineRule="auto"/>
      </w:pPr>
    </w:p>
    <w:p>
      <w:pPr>
        <w:spacing w:after="0" w:line="360" w:lineRule="auto"/>
        <w:rPr>
          <w:szCs w:val="20"/>
        </w:rPr>
      </w:pPr>
      <w:r>
        <w:rPr>
          <w:szCs w:val="20"/>
        </w:rPr>
        <w:t xml:space="preserve">Contam-se </w:t>
      </w:r>
      <w:r>
        <w:rPr>
          <w:b/>
          <w:bCs/>
          <w:szCs w:val="20"/>
        </w:rPr>
        <w:t xml:space="preserve">linhas de resultado</w:t>
      </w:r>
      <w:r>
        <w:rPr>
          <w:szCs w:val="20"/>
        </w:rPr>
        <w:t xml:space="preserve">: o piloto repete três casos do plano que a rodada 1 refez; por isso a soma das linhas não é a quantidade de casos diferentes. Pelo cronograma, dos </w:t>
      </w:r>
      <w:r>
        <w:rPr>
          <w:b/>
          <w:bCs/>
          <w:szCs w:val="20"/>
        </w:rPr>
        <w:t xml:space="preserve">61 casos do plano</w:t>
      </w:r>
      <w:r>
        <w:rPr>
          <w:szCs w:val="20"/>
        </w:rPr>
        <w:t xml:space="preserve">, </w:t>
      </w:r>
      <w:r>
        <w:rPr>
          <w:b/>
          <w:bCs/>
          <w:szCs w:val="20"/>
        </w:rPr>
        <w:t xml:space="preserve">48 têm resultado conclusivo</w:t>
      </w:r>
      <w:r>
        <w:rPr>
          <w:szCs w:val="20"/>
        </w:rPr>
        <w:t xml:space="preserve"> e 13 ficaram bloqueados (10 de estabilidade pelo DV-EST-074 e 3 de água pelo DV-CQ-008); dos </w:t>
      </w:r>
      <w:r>
        <w:rPr>
          <w:b/>
          <w:bCs/>
          <w:szCs w:val="20"/>
        </w:rPr>
        <w:t xml:space="preserve">17 de prioridade Alta</w:t>
      </w:r>
      <w:r>
        <w:rPr>
          <w:szCs w:val="20"/>
        </w:rPr>
        <w:t xml:space="preserve">, 4 continuam sem conclusão (CT-CQ-043, 049, 051 e 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ler os resultados</w:t>
      </w:r>
    </w:p>
    <w:p>
      <w:pPr>
        <w:spacing w:after="0" w:line="360" w:lineRule="auto"/>
        <w:rPr>
          <w:szCs w:val="20"/>
        </w:rPr>
      </w:pPr>
      <w:r>
        <w:rPr>
          <w:b/>
          <w:bCs/>
          <w:szCs w:val="20"/>
        </w:rPr>
        <w:t xml:space="preserve">Passou</w:t>
      </w:r>
      <w:r>
        <w:rPr>
          <w:szCs w:val="20"/>
        </w:rPr>
        <w:t xml:space="preserve">: o sistema fez o esperado pela norma. </w:t>
      </w:r>
      <w:r>
        <w:rPr>
          <w:b/>
          <w:bCs/>
          <w:szCs w:val="20"/>
        </w:rPr>
        <w:t xml:space="preserve">Passou com ressalva</w:t>
      </w:r>
      <w:r>
        <w:rPr>
          <w:szCs w:val="20"/>
        </w:rPr>
        <w:t xml:space="preserve">: fez o esperado, mas ficou algo por confirmar. </w:t>
      </w:r>
      <w:r>
        <w:rPr>
          <w:b/>
          <w:bCs/>
          <w:szCs w:val="20"/>
        </w:rPr>
        <w:t xml:space="preserve">Falhou</w:t>
      </w:r>
      <w:r>
        <w:rPr>
          <w:szCs w:val="20"/>
        </w:rPr>
        <w:t xml:space="preserve">: não fez o esperado, ou fez o que o código indicava contra a norma. </w:t>
      </w:r>
      <w:r>
        <w:rPr>
          <w:b/>
          <w:bCs/>
          <w:szCs w:val="20"/>
        </w:rPr>
        <w:t xml:space="preserve">Bloqueado</w:t>
      </w:r>
      <w:r>
        <w:rPr>
          <w:szCs w:val="20"/>
        </w:rPr>
        <w:t xml:space="preserve">: o caso não pôde ser executado. "Bloqueado" nunca é tratado como "passou".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 (23/10/2026)</w:t>
      </w:r>
    </w:p>
    <w:p>
      <w:pPr>
        <w:spacing w:after="0" w:line="360" w:lineRule="auto"/>
        <w:rPr>
          <w:szCs w:val="20"/>
        </w:rPr>
      </w:pPr>
      <w:r>
        <w:rPr>
          <w:szCs w:val="20"/>
        </w:rPr>
        <w:t xml:space="preserve">Percorreu os 61 casos do plano, confirmou as falhas que a leitura do código apontava, montou a massa de dados e conferiu filtros, páginas e impressão.</w:t>
      </w:r>
    </w:p>
    <w:tbl>
      <w:tblPr>
        <w:tblStyle w:val="Tabelacomgrade"/>
        <w:tblW w:w="9631" w:type="dxa"/>
        <w:tblLayout w:type="fixed"/>
        <w:tblLook w:val="04A0" w:firstRow="1" w:lastRow="0" w:firstColumn="1" w:lastColumn="0" w:noHBand="0" w:noVBand="1"/>
      </w:tblPr>
      <w:tblGrid>
        <w:gridCol w:w="3454"/>
        <w:gridCol w:w="1020"/>
        <w:gridCol w:w="1125"/>
        <w:gridCol w:w="1463"/>
        <w:gridCol w:w="1125"/>
        <w:gridCol w:w="1444"/>
      </w:tblGrid>
      <w:tr>
        <w:trPr>
          <w:tblHeader/>
          <w:cantSplit/>
        </w:trPr>
        <w:tc>
          <w:tcPr>
            <w:tcW w:w="3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Grupo</w:t>
            </w:r>
          </w:p>
        </w:tc>
        <w:tc>
          <w:tcPr>
            <w:tcW w:w="1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4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1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3454" w:type="dxa"/>
          </w:tcPr>
          <w:p>
            <w:pPr>
              <w:widowControl/>
              <w:spacing w:after="0" w:line="276" w:lineRule="auto"/>
              <w:jc w:val="left"/>
              <w:rPr>
                <w:sz w:val="18"/>
                <w:szCs w:val="18"/>
              </w:rPr>
            </w:pPr>
            <w:r>
              <w:rPr>
                <w:sz w:val="18"/>
                <w:szCs w:val="20"/>
              </w:rPr>
              <w:t xml:space="preserve">Total do plano</w:t>
            </w:r>
          </w:p>
        </w:tc>
        <w:tc>
          <w:tcPr>
            <w:tcW w:w="1020" w:type="dxa"/>
          </w:tcPr>
          <w:p>
            <w:pPr>
              <w:widowControl/>
              <w:spacing w:after="0" w:line="276" w:lineRule="auto"/>
              <w:jc w:val="left"/>
              <w:rPr>
                <w:sz w:val="18"/>
                <w:szCs w:val="18"/>
              </w:rPr>
            </w:pPr>
            <w:r>
              <w:rPr>
                <w:sz w:val="18"/>
                <w:szCs w:val="20"/>
              </w:rPr>
              <w:t xml:space="preserve">61</w:t>
            </w:r>
          </w:p>
        </w:tc>
        <w:tc>
          <w:tcPr>
            <w:tcW w:w="1125" w:type="dxa"/>
          </w:tcPr>
          <w:p>
            <w:pPr>
              <w:widowControl/>
              <w:spacing w:after="0" w:line="276" w:lineRule="auto"/>
              <w:jc w:val="left"/>
              <w:rPr>
                <w:sz w:val="18"/>
                <w:szCs w:val="18"/>
              </w:rPr>
            </w:pPr>
            <w:r>
              <w:rPr>
                <w:sz w:val="18"/>
                <w:szCs w:val="20"/>
              </w:rPr>
              <w:t xml:space="preserve">17</w:t>
            </w:r>
          </w:p>
        </w:tc>
        <w:tc>
          <w:tcPr>
            <w:tcW w:w="1463" w:type="dxa"/>
          </w:tcPr>
          <w:p>
            <w:pPr>
              <w:widowControl/>
              <w:spacing w:after="0" w:line="276" w:lineRule="auto"/>
              <w:jc w:val="left"/>
              <w:rPr>
                <w:sz w:val="18"/>
                <w:szCs w:val="18"/>
              </w:rPr>
            </w:pPr>
            <w:r>
              <w:rPr>
                <w:sz w:val="18"/>
                <w:szCs w:val="20"/>
              </w:rPr>
              <w:t xml:space="preserve">10</w:t>
            </w:r>
          </w:p>
        </w:tc>
        <w:tc>
          <w:tcPr>
            <w:tcW w:w="1125" w:type="dxa"/>
          </w:tcPr>
          <w:p>
            <w:pPr>
              <w:widowControl/>
              <w:spacing w:after="0" w:line="276" w:lineRule="auto"/>
              <w:jc w:val="left"/>
              <w:rPr>
                <w:sz w:val="18"/>
                <w:szCs w:val="18"/>
              </w:rPr>
            </w:pPr>
            <w:r>
              <w:rPr>
                <w:sz w:val="18"/>
                <w:szCs w:val="20"/>
              </w:rPr>
              <w:t xml:space="preserve">21</w:t>
            </w:r>
          </w:p>
        </w:tc>
        <w:tc>
          <w:tcPr>
            <w:tcW w:w="1444" w:type="dxa"/>
          </w:tcPr>
          <w:p>
            <w:pPr>
              <w:widowControl/>
              <w:spacing w:after="0" w:line="276" w:lineRule="auto"/>
              <w:jc w:val="left"/>
              <w:rPr>
                <w:sz w:val="18"/>
                <w:szCs w:val="18"/>
              </w:rPr>
            </w:pPr>
            <w:r>
              <w:rPr>
                <w:sz w:val="18"/>
                <w:szCs w:val="20"/>
              </w:rPr>
              <w:t xml:space="preserve">13</w:t>
            </w:r>
          </w:p>
        </w:tc>
      </w:tr>
      <w:tr>
        <w:trPr>
          <w:cantSplit/>
        </w:trPr>
        <w:tc>
          <w:tcPr>
            <w:tcW w:w="3454" w:type="dxa"/>
          </w:tcPr>
          <w:p>
            <w:pPr>
              <w:widowControl/>
              <w:spacing w:after="0" w:line="276" w:lineRule="auto"/>
              <w:jc w:val="left"/>
              <w:rPr>
                <w:sz w:val="18"/>
                <w:szCs w:val="18"/>
              </w:rPr>
            </w:pPr>
            <w:r>
              <w:rPr>
                <w:sz w:val="18"/>
                <w:szCs w:val="20"/>
              </w:rPr>
              <w:t xml:space="preserve">Casos novos (CT-CQ-N-01 a 40)</w:t>
            </w:r>
          </w:p>
        </w:tc>
        <w:tc>
          <w:tcPr>
            <w:tcW w:w="1020" w:type="dxa"/>
          </w:tcPr>
          <w:p>
            <w:pPr>
              <w:widowControl/>
              <w:spacing w:after="0" w:line="276" w:lineRule="auto"/>
              <w:jc w:val="left"/>
              <w:rPr>
                <w:sz w:val="18"/>
                <w:szCs w:val="18"/>
              </w:rPr>
            </w:pPr>
            <w:r>
              <w:rPr>
                <w:sz w:val="18"/>
                <w:szCs w:val="20"/>
              </w:rPr>
              <w:t xml:space="preserve">40</w:t>
            </w:r>
          </w:p>
        </w:tc>
        <w:tc>
          <w:tcPr>
            <w:tcW w:w="1125" w:type="dxa"/>
          </w:tcPr>
          <w:p>
            <w:pPr>
              <w:widowControl/>
              <w:spacing w:after="0" w:line="276" w:lineRule="auto"/>
              <w:jc w:val="left"/>
              <w:rPr>
                <w:sz w:val="18"/>
                <w:szCs w:val="18"/>
              </w:rPr>
            </w:pPr>
            <w:r>
              <w:rPr>
                <w:sz w:val="18"/>
                <w:szCs w:val="20"/>
              </w:rPr>
              <w:t xml:space="preserve">16</w:t>
            </w:r>
          </w:p>
        </w:tc>
        <w:tc>
          <w:tcPr>
            <w:tcW w:w="1463" w:type="dxa"/>
          </w:tcPr>
          <w:p>
            <w:pPr>
              <w:widowControl/>
              <w:spacing w:after="0" w:line="276" w:lineRule="auto"/>
              <w:jc w:val="left"/>
              <w:rPr>
                <w:sz w:val="18"/>
                <w:szCs w:val="18"/>
              </w:rPr>
            </w:pPr>
            <w:r>
              <w:rPr>
                <w:sz w:val="18"/>
                <w:szCs w:val="20"/>
              </w:rPr>
              <w:t xml:space="preserve">10</w:t>
            </w:r>
          </w:p>
        </w:tc>
        <w:tc>
          <w:tcPr>
            <w:tcW w:w="1125" w:type="dxa"/>
          </w:tcPr>
          <w:p>
            <w:pPr>
              <w:widowControl/>
              <w:spacing w:after="0" w:line="276" w:lineRule="auto"/>
              <w:jc w:val="left"/>
              <w:rPr>
                <w:sz w:val="18"/>
                <w:szCs w:val="18"/>
              </w:rPr>
            </w:pPr>
            <w:r>
              <w:rPr>
                <w:sz w:val="18"/>
                <w:szCs w:val="20"/>
              </w:rPr>
              <w:t xml:space="preserve">14</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szCs w:val="20"/>
              </w:rPr>
              <w:t xml:space="preserve">Fase D: filtros, páginas e impressão (CT-CQ-F)</w:t>
            </w:r>
          </w:p>
        </w:tc>
        <w:tc>
          <w:tcPr>
            <w:tcW w:w="1020" w:type="dxa"/>
          </w:tcPr>
          <w:p>
            <w:pPr>
              <w:widowControl/>
              <w:spacing w:after="0" w:line="276" w:lineRule="auto"/>
              <w:jc w:val="left"/>
              <w:rPr>
                <w:sz w:val="18"/>
                <w:szCs w:val="18"/>
              </w:rPr>
            </w:pPr>
            <w:r>
              <w:rPr>
                <w:sz w:val="18"/>
                <w:szCs w:val="20"/>
              </w:rPr>
              <w:t xml:space="preserve">18</w:t>
            </w:r>
          </w:p>
        </w:tc>
        <w:tc>
          <w:tcPr>
            <w:tcW w:w="1125" w:type="dxa"/>
          </w:tcPr>
          <w:p>
            <w:pPr>
              <w:widowControl/>
              <w:spacing w:after="0" w:line="276" w:lineRule="auto"/>
              <w:jc w:val="left"/>
              <w:rPr>
                <w:sz w:val="18"/>
                <w:szCs w:val="18"/>
              </w:rPr>
            </w:pPr>
            <w:r>
              <w:rPr>
                <w:sz w:val="18"/>
                <w:szCs w:val="20"/>
              </w:rPr>
              <w:t xml:space="preserve">12</w:t>
            </w:r>
          </w:p>
        </w:tc>
        <w:tc>
          <w:tcPr>
            <w:tcW w:w="1463" w:type="dxa"/>
          </w:tcPr>
          <w:p>
            <w:pPr>
              <w:widowControl/>
              <w:spacing w:after="0" w:line="276" w:lineRule="auto"/>
              <w:jc w:val="left"/>
              <w:rPr>
                <w:sz w:val="18"/>
                <w:szCs w:val="18"/>
              </w:rPr>
            </w:pPr>
            <w:r>
              <w:rPr>
                <w:sz w:val="18"/>
                <w:szCs w:val="20"/>
              </w:rPr>
              <w:t xml:space="preserve">4</w:t>
            </w:r>
          </w:p>
        </w:tc>
        <w:tc>
          <w:tcPr>
            <w:tcW w:w="1125" w:type="dxa"/>
          </w:tcPr>
          <w:p>
            <w:pPr>
              <w:widowControl/>
              <w:spacing w:after="0" w:line="276" w:lineRule="auto"/>
              <w:jc w:val="left"/>
              <w:rPr>
                <w:sz w:val="18"/>
                <w:szCs w:val="18"/>
              </w:rPr>
            </w:pPr>
            <w:r>
              <w:rPr>
                <w:sz w:val="18"/>
                <w:szCs w:val="20"/>
              </w:rPr>
              <w:t xml:space="preserve">2</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szCs w:val="20"/>
              </w:rPr>
              <w:t xml:space="preserve">Protótipos de fornecedor (CT-CQ-P)</w:t>
            </w:r>
          </w:p>
        </w:tc>
        <w:tc>
          <w:tcPr>
            <w:tcW w:w="1020" w:type="dxa"/>
          </w:tcPr>
          <w:p>
            <w:pPr>
              <w:widowControl/>
              <w:spacing w:after="0" w:line="276" w:lineRule="auto"/>
              <w:jc w:val="left"/>
              <w:rPr>
                <w:sz w:val="18"/>
                <w:szCs w:val="18"/>
              </w:rPr>
            </w:pPr>
            <w:r>
              <w:rPr>
                <w:sz w:val="18"/>
                <w:szCs w:val="20"/>
              </w:rPr>
              <w:t xml:space="preserve">3</w:t>
            </w:r>
          </w:p>
        </w:tc>
        <w:tc>
          <w:tcPr>
            <w:tcW w:w="1125" w:type="dxa"/>
          </w:tcPr>
          <w:p>
            <w:pPr>
              <w:widowControl/>
              <w:spacing w:after="0" w:line="276" w:lineRule="auto"/>
              <w:jc w:val="left"/>
              <w:rPr>
                <w:sz w:val="18"/>
                <w:szCs w:val="18"/>
              </w:rPr>
            </w:pPr>
            <w:r>
              <w:rPr>
                <w:sz w:val="18"/>
                <w:szCs w:val="20"/>
              </w:rPr>
              <w:t xml:space="preserve">0</w:t>
            </w:r>
          </w:p>
        </w:tc>
        <w:tc>
          <w:tcPr>
            <w:tcW w:w="1463" w:type="dxa"/>
          </w:tcPr>
          <w:p>
            <w:pPr>
              <w:widowControl/>
              <w:spacing w:after="0" w:line="276" w:lineRule="auto"/>
              <w:jc w:val="left"/>
              <w:rPr>
                <w:sz w:val="18"/>
                <w:szCs w:val="18"/>
              </w:rPr>
            </w:pPr>
            <w:r>
              <w:rPr>
                <w:sz w:val="18"/>
                <w:szCs w:val="20"/>
              </w:rPr>
              <w:t xml:space="preserve">3</w:t>
            </w:r>
          </w:p>
        </w:tc>
        <w:tc>
          <w:tcPr>
            <w:tcW w:w="1125" w:type="dxa"/>
          </w:tcPr>
          <w:p>
            <w:pPr>
              <w:widowControl/>
              <w:spacing w:after="0" w:line="276" w:lineRule="auto"/>
              <w:jc w:val="left"/>
              <w:rPr>
                <w:sz w:val="18"/>
                <w:szCs w:val="18"/>
              </w:rPr>
            </w:pPr>
            <w:r>
              <w:rPr>
                <w:sz w:val="18"/>
                <w:szCs w:val="20"/>
              </w:rPr>
              <w:t xml:space="preserve">0</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b/>
                <w:bCs/>
                <w:szCs w:val="20"/>
              </w:rPr>
              <w:t xml:space="preserve">Total da rodada 1</w:t>
            </w:r>
          </w:p>
        </w:tc>
        <w:tc>
          <w:tcPr>
            <w:tcW w:w="1020" w:type="dxa"/>
          </w:tcPr>
          <w:p>
            <w:pPr>
              <w:widowControl/>
              <w:spacing w:after="0" w:line="276" w:lineRule="auto"/>
              <w:jc w:val="left"/>
              <w:rPr>
                <w:sz w:val="18"/>
                <w:szCs w:val="18"/>
              </w:rPr>
            </w:pPr>
            <w:r>
              <w:rPr>
                <w:sz w:val="18"/>
                <w:b/>
                <w:bCs/>
                <w:szCs w:val="20"/>
              </w:rPr>
              <w:t xml:space="preserve">122</w:t>
            </w:r>
          </w:p>
        </w:tc>
        <w:tc>
          <w:tcPr>
            <w:tcW w:w="1125" w:type="dxa"/>
          </w:tcPr>
          <w:p>
            <w:pPr>
              <w:widowControl/>
              <w:spacing w:after="0" w:line="276" w:lineRule="auto"/>
              <w:jc w:val="left"/>
              <w:rPr>
                <w:sz w:val="18"/>
                <w:szCs w:val="18"/>
              </w:rPr>
            </w:pPr>
            <w:r>
              <w:rPr>
                <w:sz w:val="18"/>
                <w:b/>
                <w:bCs/>
                <w:szCs w:val="20"/>
              </w:rPr>
              <w:t xml:space="preserve">45</w:t>
            </w:r>
          </w:p>
        </w:tc>
        <w:tc>
          <w:tcPr>
            <w:tcW w:w="1463" w:type="dxa"/>
          </w:tcPr>
          <w:p>
            <w:pPr>
              <w:widowControl/>
              <w:spacing w:after="0" w:line="276" w:lineRule="auto"/>
              <w:jc w:val="left"/>
              <w:rPr>
                <w:sz w:val="18"/>
                <w:szCs w:val="18"/>
              </w:rPr>
            </w:pPr>
            <w:r>
              <w:rPr>
                <w:sz w:val="18"/>
                <w:b/>
                <w:bCs/>
                <w:szCs w:val="20"/>
              </w:rPr>
              <w:t xml:space="preserve">27</w:t>
            </w:r>
          </w:p>
        </w:tc>
        <w:tc>
          <w:tcPr>
            <w:tcW w:w="1125" w:type="dxa"/>
          </w:tcPr>
          <w:p>
            <w:pPr>
              <w:widowControl/>
              <w:spacing w:after="0" w:line="276" w:lineRule="auto"/>
              <w:jc w:val="left"/>
              <w:rPr>
                <w:sz w:val="18"/>
                <w:szCs w:val="18"/>
              </w:rPr>
            </w:pPr>
            <w:r>
              <w:rPr>
                <w:sz w:val="18"/>
                <w:b/>
                <w:bCs/>
                <w:szCs w:val="20"/>
              </w:rPr>
              <w:t xml:space="preserve">37</w:t>
            </w:r>
          </w:p>
        </w:tc>
        <w:tc>
          <w:tcPr>
            <w:tcW w:w="1444"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b/>
          <w:bCs/>
          <w:szCs w:val="20"/>
        </w:rPr>
        <w:t xml:space="preserve">O que a leitura do código apontava, confirmado ou não:</w:t>
      </w:r>
      <w:r>
        <w:rPr>
          <w:szCs w:val="20"/>
        </w:rPr>
        <w:t xml:space="preserve"> de 19 falhas apontadas, 12 foram </w:t>
      </w:r>
      <w:r>
        <w:rPr>
          <w:b/>
          <w:bCs/>
          <w:szCs w:val="20"/>
        </w:rPr>
        <w:t xml:space="preserve">confirmadas</w:t>
      </w:r>
      <w:r>
        <w:rPr>
          <w:szCs w:val="20"/>
        </w:rPr>
        <w:t xml:space="preserve"> na tela; 5 </w:t>
      </w:r>
      <w:r>
        <w:rPr>
          <w:b/>
          <w:bCs/>
          <w:szCs w:val="20"/>
        </w:rPr>
        <w:t xml:space="preserve">não</w:t>
      </w:r>
      <w:r>
        <w:rPr>
          <w:szCs w:val="20"/>
        </w:rPr>
        <w:t xml:space="preserve"> foram confirmadas (as telas conferem os obrigatórios, a tela só oferece Emitir depois da decisão, só lista para etiqueta o que tem laudo, o histórico guardou os 250 caracteres inteiros, o boletim de ambiente sai em branco e não com condições fixas); 1 em parte; 1 não pôde ser testada (estabilidade, DV-EST-074).</w:t>
      </w:r>
    </w:p>
    <w:p>
      <w:pPr>
        <w:spacing w:after="0" w:line="360" w:lineRule="auto"/>
        <w:rPr>
          <w:szCs w:val="20"/>
        </w:rPr>
      </w:pPr>
      <w:r>
        <w:rPr>
          <w:b/>
          <w:bCs/>
          <w:szCs w:val="20"/>
        </w:rPr>
        <w:t xml:space="preserve">Resultado do ciclo do laudo no caminho feliz:</w:t>
      </w:r>
      <w:r>
        <w:rPr>
          <w:szCs w:val="20"/>
        </w:rPr>
        <w:t xml:space="preserve"> funciona (solicitação do Estoque, programação e registro da amostragem, digitação do resultado, aprovação, emissão e atualização no Estoque). Quem digitou o resultado não aprova nem emite o laudo da própria análise (CT-CQ-010).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2 (28 a 30/10/2026)</w:t>
      </w:r>
    </w:p>
    <w:tbl>
      <w:tblPr>
        <w:tblStyle w:val="Tabelacomgrade"/>
        <w:tblW w:w="9631" w:type="dxa"/>
        <w:tblLayout w:type="fixed"/>
        <w:tblLook w:val="04A0" w:firstRow="1" w:lastRow="0" w:firstColumn="1" w:lastColumn="0" w:noHBand="0" w:noVBand="1"/>
      </w:tblPr>
      <w:tblGrid>
        <w:gridCol w:w="4042"/>
        <w:gridCol w:w="928"/>
        <w:gridCol w:w="1033"/>
        <w:gridCol w:w="1243"/>
        <w:gridCol w:w="1033"/>
        <w:gridCol w:w="1352"/>
      </w:tblGrid>
      <w:tr>
        <w:trPr>
          <w:tblHeader/>
          <w:cantSplit/>
        </w:trPr>
        <w:tc>
          <w:tcPr>
            <w:tcW w:w="4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Fase</w:t>
            </w:r>
          </w:p>
        </w:tc>
        <w:tc>
          <w:tcPr>
            <w:tcW w:w="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4042" w:type="dxa"/>
          </w:tcPr>
          <w:p>
            <w:pPr>
              <w:widowControl/>
              <w:spacing w:after="0" w:line="276" w:lineRule="auto"/>
              <w:jc w:val="left"/>
              <w:rPr>
                <w:sz w:val="18"/>
                <w:szCs w:val="18"/>
              </w:rPr>
            </w:pPr>
            <w:r>
              <w:rPr>
                <w:sz w:val="18"/>
                <w:szCs w:val="20"/>
              </w:rPr>
              <w:t xml:space="preserve">A, bloqueados da rodada 1 (água, estabilidade, Regra Estabilidade)</w:t>
            </w:r>
          </w:p>
        </w:tc>
        <w:tc>
          <w:tcPr>
            <w:tcW w:w="928" w:type="dxa"/>
          </w:tcPr>
          <w:p>
            <w:pPr>
              <w:widowControl/>
              <w:spacing w:after="0" w:line="276" w:lineRule="auto"/>
              <w:jc w:val="left"/>
              <w:rPr>
                <w:sz w:val="18"/>
                <w:szCs w:val="18"/>
              </w:rPr>
            </w:pPr>
            <w:r>
              <w:rPr>
                <w:sz w:val="18"/>
                <w:szCs w:val="20"/>
              </w:rPr>
              <w:t xml:space="preserve">6</w:t>
            </w:r>
          </w:p>
        </w:tc>
        <w:tc>
          <w:tcPr>
            <w:tcW w:w="1033" w:type="dxa"/>
          </w:tcPr>
          <w:p>
            <w:pPr>
              <w:widowControl/>
              <w:spacing w:after="0" w:line="276" w:lineRule="auto"/>
              <w:jc w:val="left"/>
              <w:rPr>
                <w:sz w:val="18"/>
                <w:szCs w:val="18"/>
              </w:rPr>
            </w:pPr>
            <w:r>
              <w:rPr>
                <w:sz w:val="18"/>
                <w:szCs w:val="20"/>
              </w:rPr>
              <w:t xml:space="preserve">1</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3</w:t>
            </w:r>
          </w:p>
        </w:tc>
      </w:tr>
      <w:tr>
        <w:trPr>
          <w:cantSplit/>
        </w:trPr>
        <w:tc>
          <w:tcPr>
            <w:tcW w:w="4042" w:type="dxa"/>
          </w:tcPr>
          <w:p>
            <w:pPr>
              <w:widowControl/>
              <w:spacing w:after="0" w:line="276" w:lineRule="auto"/>
              <w:jc w:val="left"/>
              <w:rPr>
                <w:sz w:val="18"/>
                <w:szCs w:val="18"/>
              </w:rPr>
            </w:pPr>
            <w:r>
              <w:rPr>
                <w:sz w:val="18"/>
                <w:szCs w:val="20"/>
              </w:rPr>
              <w:t xml:space="preserve">B, cadeia da reanálise (CT-CQ-R2-01 a 03) e casos de apoio</w:t>
            </w:r>
          </w:p>
        </w:tc>
        <w:tc>
          <w:tcPr>
            <w:tcW w:w="928" w:type="dxa"/>
          </w:tcPr>
          <w:p>
            <w:pPr>
              <w:widowControl/>
              <w:spacing w:after="0" w:line="276" w:lineRule="auto"/>
              <w:jc w:val="left"/>
              <w:rPr>
                <w:sz w:val="18"/>
                <w:szCs w:val="18"/>
              </w:rPr>
            </w:pPr>
            <w:r>
              <w:rPr>
                <w:sz w:val="18"/>
                <w:szCs w:val="20"/>
              </w:rPr>
              <w:t xml:space="preserve">12</w:t>
            </w:r>
          </w:p>
        </w:tc>
        <w:tc>
          <w:tcPr>
            <w:tcW w:w="1033" w:type="dxa"/>
          </w:tcPr>
          <w:p>
            <w:pPr>
              <w:widowControl/>
              <w:spacing w:after="0" w:line="276" w:lineRule="auto"/>
              <w:jc w:val="left"/>
              <w:rPr>
                <w:sz w:val="18"/>
                <w:szCs w:val="18"/>
              </w:rPr>
            </w:pPr>
            <w:r>
              <w:rPr>
                <w:sz w:val="18"/>
                <w:szCs w:val="20"/>
              </w:rPr>
              <w:t xml:space="preserve">4</w:t>
            </w:r>
          </w:p>
        </w:tc>
        <w:tc>
          <w:tcPr>
            <w:tcW w:w="1243"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3</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szCs w:val="20"/>
              </w:rPr>
              <w:t xml:space="preserve">C, telas que faltam (C1, C2, C3)</w:t>
            </w:r>
          </w:p>
        </w:tc>
        <w:tc>
          <w:tcPr>
            <w:tcW w:w="928"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4</w:t>
            </w:r>
          </w:p>
        </w:tc>
        <w:tc>
          <w:tcPr>
            <w:tcW w:w="1243" w:type="dxa"/>
          </w:tcPr>
          <w:p>
            <w:pPr>
              <w:widowControl/>
              <w:spacing w:after="0" w:line="276" w:lineRule="auto"/>
              <w:jc w:val="left"/>
              <w:rPr>
                <w:sz w:val="18"/>
                <w:szCs w:val="18"/>
              </w:rPr>
            </w:pPr>
            <w:r>
              <w:rPr>
                <w:sz w:val="18"/>
                <w:szCs w:val="20"/>
              </w:rPr>
              <w:t xml:space="preserve">1</w:t>
            </w:r>
          </w:p>
        </w:tc>
        <w:tc>
          <w:tcPr>
            <w:tcW w:w="1033" w:type="dxa"/>
          </w:tcPr>
          <w:p>
            <w:pPr>
              <w:widowControl/>
              <w:spacing w:after="0" w:line="276" w:lineRule="auto"/>
              <w:jc w:val="left"/>
              <w:rPr>
                <w:sz w:val="18"/>
                <w:szCs w:val="18"/>
              </w:rPr>
            </w:pPr>
            <w:r>
              <w:rPr>
                <w:sz w:val="18"/>
                <w:szCs w:val="20"/>
              </w:rPr>
              <w:t xml:space="preserve">0</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szCs w:val="20"/>
              </w:rPr>
              <w:t xml:space="preserve">D1, abertura pelo endereço (25 telas)</w:t>
            </w:r>
          </w:p>
        </w:tc>
        <w:tc>
          <w:tcPr>
            <w:tcW w:w="928" w:type="dxa"/>
          </w:tcPr>
          <w:p>
            <w:pPr>
              <w:widowControl/>
              <w:spacing w:after="0" w:line="276" w:lineRule="auto"/>
              <w:jc w:val="left"/>
              <w:rPr>
                <w:sz w:val="18"/>
                <w:szCs w:val="18"/>
              </w:rPr>
            </w:pPr>
            <w:r>
              <w:rPr>
                <w:sz w:val="18"/>
                <w:szCs w:val="20"/>
              </w:rPr>
              <w:t xml:space="preserve">25</w:t>
            </w:r>
          </w:p>
        </w:tc>
        <w:tc>
          <w:tcPr>
            <w:tcW w:w="1033" w:type="dxa"/>
          </w:tcPr>
          <w:p>
            <w:pPr>
              <w:widowControl/>
              <w:spacing w:after="0" w:line="276" w:lineRule="auto"/>
              <w:jc w:val="left"/>
              <w:rPr>
                <w:sz w:val="18"/>
                <w:szCs w:val="18"/>
              </w:rPr>
            </w:pPr>
            <w:r>
              <w:rPr>
                <w:sz w:val="18"/>
                <w:szCs w:val="20"/>
              </w:rPr>
              <w:t xml:space="preserve">23</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0</w:t>
            </w:r>
          </w:p>
        </w:tc>
        <w:tc>
          <w:tcPr>
            <w:tcW w:w="1352" w:type="dxa"/>
          </w:tcPr>
          <w:p>
            <w:pPr>
              <w:widowControl/>
              <w:spacing w:after="0" w:line="276" w:lineRule="auto"/>
              <w:jc w:val="left"/>
              <w:rPr>
                <w:sz w:val="18"/>
                <w:szCs w:val="18"/>
              </w:rPr>
            </w:pPr>
            <w:r>
              <w:rPr>
                <w:sz w:val="18"/>
                <w:szCs w:val="20"/>
              </w:rPr>
              <w:t xml:space="preserve">2</w:t>
            </w:r>
          </w:p>
        </w:tc>
      </w:tr>
      <w:tr>
        <w:trPr>
          <w:cantSplit/>
        </w:trPr>
        <w:tc>
          <w:tcPr>
            <w:tcW w:w="4042" w:type="dxa"/>
          </w:tcPr>
          <w:p>
            <w:pPr>
              <w:widowControl/>
              <w:spacing w:after="0" w:line="276" w:lineRule="auto"/>
              <w:jc w:val="left"/>
              <w:rPr>
                <w:sz w:val="18"/>
                <w:szCs w:val="18"/>
              </w:rPr>
            </w:pPr>
            <w:r>
              <w:rPr>
                <w:sz w:val="18"/>
                <w:szCs w:val="20"/>
              </w:rPr>
              <w:t xml:space="preserve">D1, gravação com o perfil só de consulta</w:t>
            </w:r>
          </w:p>
        </w:tc>
        <w:tc>
          <w:tcPr>
            <w:tcW w:w="928" w:type="dxa"/>
          </w:tcPr>
          <w:p>
            <w:pPr>
              <w:widowControl/>
              <w:spacing w:after="0" w:line="276" w:lineRule="auto"/>
              <w:jc w:val="left"/>
              <w:rPr>
                <w:sz w:val="18"/>
                <w:szCs w:val="18"/>
              </w:rPr>
            </w:pPr>
            <w:r>
              <w:rPr>
                <w:sz w:val="18"/>
                <w:szCs w:val="20"/>
              </w:rPr>
              <w:t xml:space="preserve">20</w:t>
            </w:r>
          </w:p>
        </w:tc>
        <w:tc>
          <w:tcPr>
            <w:tcW w:w="1033" w:type="dxa"/>
          </w:tcPr>
          <w:p>
            <w:pPr>
              <w:widowControl/>
              <w:spacing w:after="0" w:line="276" w:lineRule="auto"/>
              <w:jc w:val="left"/>
              <w:rPr>
                <w:sz w:val="18"/>
                <w:szCs w:val="18"/>
              </w:rPr>
            </w:pPr>
            <w:r>
              <w:rPr>
                <w:sz w:val="18"/>
                <w:szCs w:val="20"/>
              </w:rPr>
              <w:t xml:space="preserve">2</w:t>
            </w:r>
          </w:p>
        </w:tc>
        <w:tc>
          <w:tcPr>
            <w:tcW w:w="1243"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12</w:t>
            </w:r>
          </w:p>
        </w:tc>
        <w:tc>
          <w:tcPr>
            <w:tcW w:w="1352" w:type="dxa"/>
          </w:tcPr>
          <w:p>
            <w:pPr>
              <w:widowControl/>
              <w:spacing w:after="0" w:line="276" w:lineRule="auto"/>
              <w:jc w:val="left"/>
              <w:rPr>
                <w:sz w:val="18"/>
                <w:szCs w:val="18"/>
              </w:rPr>
            </w:pPr>
            <w:r>
              <w:rPr>
                <w:sz w:val="18"/>
                <w:szCs w:val="20"/>
              </w:rPr>
              <w:t xml:space="preserve">4</w:t>
            </w:r>
          </w:p>
        </w:tc>
      </w:tr>
      <w:tr>
        <w:trPr>
          <w:cantSplit/>
        </w:trPr>
        <w:tc>
          <w:tcPr>
            <w:tcW w:w="4042" w:type="dxa"/>
          </w:tcPr>
          <w:p>
            <w:pPr>
              <w:widowControl/>
              <w:spacing w:after="0" w:line="276" w:lineRule="auto"/>
              <w:jc w:val="left"/>
              <w:rPr>
                <w:sz w:val="18"/>
                <w:szCs w:val="18"/>
              </w:rPr>
            </w:pPr>
            <w:r>
              <w:rPr>
                <w:sz w:val="18"/>
                <w:szCs w:val="20"/>
              </w:rPr>
              <w:t xml:space="preserve">D2, administrador</w:t>
            </w:r>
          </w:p>
        </w:tc>
        <w:tc>
          <w:tcPr>
            <w:tcW w:w="928" w:type="dxa"/>
          </w:tcPr>
          <w:p>
            <w:pPr>
              <w:widowControl/>
              <w:spacing w:after="0" w:line="276" w:lineRule="auto"/>
              <w:jc w:val="left"/>
              <w:rPr>
                <w:sz w:val="18"/>
                <w:szCs w:val="18"/>
              </w:rPr>
            </w:pPr>
            <w:r>
              <w:rPr>
                <w:sz w:val="18"/>
                <w:szCs w:val="20"/>
              </w:rPr>
              <w:t xml:space="preserve">4</w:t>
            </w:r>
          </w:p>
        </w:tc>
        <w:tc>
          <w:tcPr>
            <w:tcW w:w="1033" w:type="dxa"/>
          </w:tcPr>
          <w:p>
            <w:pPr>
              <w:widowControl/>
              <w:spacing w:after="0" w:line="276" w:lineRule="auto"/>
              <w:jc w:val="left"/>
              <w:rPr>
                <w:sz w:val="18"/>
                <w:szCs w:val="18"/>
              </w:rPr>
            </w:pPr>
            <w:r>
              <w:rPr>
                <w:sz w:val="18"/>
                <w:szCs w:val="20"/>
              </w:rPr>
              <w:t xml:space="preserve">1</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1</w:t>
            </w:r>
          </w:p>
        </w:tc>
      </w:tr>
      <w:tr>
        <w:trPr>
          <w:cantSplit/>
        </w:trPr>
        <w:tc>
          <w:tcPr>
            <w:tcW w:w="4042" w:type="dxa"/>
          </w:tcPr>
          <w:p>
            <w:pPr>
              <w:widowControl/>
              <w:spacing w:after="0" w:line="276" w:lineRule="auto"/>
              <w:jc w:val="left"/>
              <w:rPr>
                <w:sz w:val="18"/>
                <w:szCs w:val="18"/>
              </w:rPr>
            </w:pPr>
            <w:r>
              <w:rPr>
                <w:sz w:val="18"/>
                <w:szCs w:val="20"/>
              </w:rPr>
              <w:t xml:space="preserve">E, relatórios e impressões (CT-CQ-R2-REL-nn)</w:t>
            </w:r>
          </w:p>
        </w:tc>
        <w:tc>
          <w:tcPr>
            <w:tcW w:w="928" w:type="dxa"/>
          </w:tcPr>
          <w:p>
            <w:pPr>
              <w:widowControl/>
              <w:spacing w:after="0" w:line="276" w:lineRule="auto"/>
              <w:jc w:val="left"/>
              <w:rPr>
                <w:sz w:val="18"/>
                <w:szCs w:val="18"/>
              </w:rPr>
            </w:pPr>
            <w:r>
              <w:rPr>
                <w:sz w:val="18"/>
                <w:szCs w:val="20"/>
              </w:rPr>
              <w:t xml:space="preserve">14</w:t>
            </w:r>
          </w:p>
        </w:tc>
        <w:tc>
          <w:tcPr>
            <w:tcW w:w="1033" w:type="dxa"/>
          </w:tcPr>
          <w:p>
            <w:pPr>
              <w:widowControl/>
              <w:spacing w:after="0" w:line="276" w:lineRule="auto"/>
              <w:jc w:val="left"/>
              <w:rPr>
                <w:sz w:val="18"/>
                <w:szCs w:val="18"/>
              </w:rPr>
            </w:pPr>
            <w:r>
              <w:rPr>
                <w:sz w:val="18"/>
                <w:szCs w:val="20"/>
              </w:rPr>
              <w:t xml:space="preserve">2</w:t>
            </w:r>
          </w:p>
        </w:tc>
        <w:tc>
          <w:tcPr>
            <w:tcW w:w="1243"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4</w:t>
            </w:r>
          </w:p>
        </w:tc>
        <w:tc>
          <w:tcPr>
            <w:tcW w:w="1352" w:type="dxa"/>
          </w:tcPr>
          <w:p>
            <w:pPr>
              <w:widowControl/>
              <w:spacing w:after="0" w:line="276" w:lineRule="auto"/>
              <w:jc w:val="left"/>
              <w:rPr>
                <w:sz w:val="18"/>
                <w:szCs w:val="18"/>
              </w:rPr>
            </w:pPr>
            <w:r>
              <w:rPr>
                <w:sz w:val="18"/>
                <w:szCs w:val="20"/>
              </w:rPr>
              <w:t xml:space="preserve">3</w:t>
            </w:r>
          </w:p>
        </w:tc>
      </w:tr>
      <w:tr>
        <w:trPr>
          <w:cantSplit/>
        </w:trPr>
        <w:tc>
          <w:tcPr>
            <w:tcW w:w="4042" w:type="dxa"/>
          </w:tcPr>
          <w:p>
            <w:pPr>
              <w:widowControl/>
              <w:spacing w:after="0" w:line="276" w:lineRule="auto"/>
              <w:jc w:val="left"/>
              <w:rPr>
                <w:sz w:val="18"/>
                <w:szCs w:val="18"/>
              </w:rPr>
            </w:pPr>
            <w:r>
              <w:rPr>
                <w:sz w:val="18"/>
                <w:szCs w:val="20"/>
              </w:rPr>
              <w:t xml:space="preserve">F, filtros (CT-CQ-F-23 a F-31, 60 aplicações de filtro)</w:t>
            </w:r>
          </w:p>
        </w:tc>
        <w:tc>
          <w:tcPr>
            <w:tcW w:w="928" w:type="dxa"/>
          </w:tcPr>
          <w:p>
            <w:pPr>
              <w:widowControl/>
              <w:spacing w:after="0" w:line="276" w:lineRule="auto"/>
              <w:jc w:val="left"/>
              <w:rPr>
                <w:sz w:val="18"/>
                <w:szCs w:val="18"/>
              </w:rPr>
            </w:pPr>
            <w:r>
              <w:rPr>
                <w:sz w:val="18"/>
                <w:szCs w:val="20"/>
              </w:rPr>
              <w:t xml:space="preserve">9</w:t>
            </w:r>
          </w:p>
        </w:tc>
        <w:tc>
          <w:tcPr>
            <w:tcW w:w="1033" w:type="dxa"/>
          </w:tcPr>
          <w:p>
            <w:pPr>
              <w:widowControl/>
              <w:spacing w:after="0" w:line="276" w:lineRule="auto"/>
              <w:jc w:val="left"/>
              <w:rPr>
                <w:sz w:val="18"/>
                <w:szCs w:val="18"/>
              </w:rPr>
            </w:pPr>
            <w:r>
              <w:rPr>
                <w:sz w:val="18"/>
                <w:szCs w:val="20"/>
              </w:rPr>
              <w:t xml:space="preserve">6</w:t>
            </w:r>
          </w:p>
        </w:tc>
        <w:tc>
          <w:tcPr>
            <w:tcW w:w="1243" w:type="dxa"/>
          </w:tcPr>
          <w:p>
            <w:pPr>
              <w:widowControl/>
              <w:spacing w:after="0" w:line="276" w:lineRule="auto"/>
              <w:jc w:val="left"/>
              <w:rPr>
                <w:sz w:val="18"/>
                <w:szCs w:val="18"/>
              </w:rPr>
            </w:pPr>
            <w:r>
              <w:rPr>
                <w:sz w:val="18"/>
                <w:szCs w:val="20"/>
              </w:rPr>
              <w:t xml:space="preserve">1</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b/>
                <w:bCs/>
                <w:szCs w:val="20"/>
              </w:rPr>
              <w:t xml:space="preserve">Total da rodada 2</w:t>
            </w:r>
          </w:p>
        </w:tc>
        <w:tc>
          <w:tcPr>
            <w:tcW w:w="928" w:type="dxa"/>
          </w:tcPr>
          <w:p>
            <w:pPr>
              <w:widowControl/>
              <w:spacing w:after="0" w:line="276" w:lineRule="auto"/>
              <w:jc w:val="left"/>
              <w:rPr>
                <w:sz w:val="18"/>
                <w:szCs w:val="18"/>
              </w:rPr>
            </w:pPr>
            <w:r>
              <w:rPr>
                <w:sz w:val="18"/>
                <w:b/>
                <w:bCs/>
                <w:szCs w:val="20"/>
              </w:rPr>
              <w:t xml:space="preserve">95</w:t>
            </w:r>
          </w:p>
        </w:tc>
        <w:tc>
          <w:tcPr>
            <w:tcW w:w="1033" w:type="dxa"/>
          </w:tcPr>
          <w:p>
            <w:pPr>
              <w:widowControl/>
              <w:spacing w:after="0" w:line="276" w:lineRule="auto"/>
              <w:jc w:val="left"/>
              <w:rPr>
                <w:sz w:val="18"/>
                <w:szCs w:val="18"/>
              </w:rPr>
            </w:pPr>
            <w:r>
              <w:rPr>
                <w:sz w:val="18"/>
                <w:b/>
                <w:bCs/>
                <w:szCs w:val="20"/>
              </w:rPr>
              <w:t xml:space="preserve">43</w:t>
            </w:r>
          </w:p>
        </w:tc>
        <w:tc>
          <w:tcPr>
            <w:tcW w:w="1243" w:type="dxa"/>
          </w:tcPr>
          <w:p>
            <w:pPr>
              <w:widowControl/>
              <w:spacing w:after="0" w:line="276" w:lineRule="auto"/>
              <w:jc w:val="left"/>
              <w:rPr>
                <w:sz w:val="18"/>
                <w:szCs w:val="18"/>
              </w:rPr>
            </w:pPr>
            <w:r>
              <w:rPr>
                <w:sz w:val="18"/>
                <w:b/>
                <w:bCs/>
                <w:szCs w:val="20"/>
              </w:rPr>
              <w:t xml:space="preserve">14</w:t>
            </w:r>
          </w:p>
        </w:tc>
        <w:tc>
          <w:tcPr>
            <w:tcW w:w="1033" w:type="dxa"/>
          </w:tcPr>
          <w:p>
            <w:pPr>
              <w:widowControl/>
              <w:spacing w:after="0" w:line="276" w:lineRule="auto"/>
              <w:jc w:val="left"/>
              <w:rPr>
                <w:sz w:val="18"/>
                <w:szCs w:val="18"/>
              </w:rPr>
            </w:pPr>
            <w:r>
              <w:rPr>
                <w:sz w:val="18"/>
                <w:b/>
                <w:bCs/>
                <w:szCs w:val="20"/>
              </w:rPr>
              <w:t xml:space="preserve">25</w:t>
            </w:r>
          </w:p>
        </w:tc>
        <w:tc>
          <w:tcPr>
            <w:tcW w:w="135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b/>
          <w:bCs/>
          <w:szCs w:val="20"/>
        </w:rPr>
        <w:t xml:space="preserve">O que a rodada 2 mostrou:</w:t>
      </w:r>
    </w:p>
    <w:p>
      <w:pPr>
        <w:numPr>
          <w:ilvl w:val="0"/>
          <w:numId w:val="2"/>
        </w:numPr>
        <w:spacing w:after="0" w:line="360" w:lineRule="auto"/>
        <w:rPr>
          <w:szCs w:val="20"/>
        </w:rPr>
      </w:pPr>
      <w:r>
        <w:rPr>
          <w:b/>
          <w:bCs/>
          <w:szCs w:val="20"/>
        </w:rPr>
        <w:t xml:space="preserve">A. Bloqueios continuam.</w:t>
      </w:r>
      <w:r>
        <w:rPr>
          <w:szCs w:val="20"/>
        </w:rPr>
        <w:t xml:space="preserve"> A programação de amostragem de água ainda devolve erro de servidor (DV-CQ-008) e nenhum acompanhamento de estabilidade se abre (DV-EST-074). A inclusão de regra de estabilidade para item com letras no código continua recusada (DV-EST-075).</w:t>
      </w:r>
    </w:p>
    <w:p>
      <w:pPr>
        <w:numPr>
          <w:ilvl w:val="0"/>
          <w:numId w:val="2"/>
        </w:numPr>
        <w:spacing w:after="0" w:line="360" w:lineRule="auto"/>
        <w:rPr>
          <w:szCs w:val="20"/>
        </w:rPr>
      </w:pPr>
      <w:r>
        <w:rPr>
          <w:b/>
          <w:bCs/>
          <w:szCs w:val="20"/>
        </w:rPr>
        <w:t xml:space="preserve">B. A cadeia da reanálise não se completa.</w:t>
      </w:r>
      <w:r>
        <w:rPr>
          <w:szCs w:val="20"/>
        </w:rPr>
        <w:t xml:space="preserve"> O laudo foi aprovado e emitido com "Reanálise prevista = Sim" e uma data; o CQ gravou a opção e a data. No Estoque o lote aparece com "Reanalisar? = NÃO", sem data, e a Agenda de Reanálise segue sem lote nenhum (DV-EST-171, reconfirmado com lote novo). "Sim" e "Não" chegam iguais ao Estoque.</w:t>
      </w:r>
    </w:p>
    <w:p>
      <w:pPr>
        <w:numPr>
          <w:ilvl w:val="0"/>
          <w:numId w:val="2"/>
        </w:numPr>
        <w:spacing w:after="0" w:line="360" w:lineRule="auto"/>
        <w:rPr>
          <w:szCs w:val="20"/>
        </w:rPr>
      </w:pPr>
      <w:r>
        <w:rPr>
          <w:b/>
          <w:bCs/>
          <w:szCs w:val="20"/>
        </w:rPr>
        <w:t xml:space="preserve">C. Telas que faltam:</w:t>
      </w:r>
      <w:r>
        <w:rPr>
          <w:szCs w:val="20"/>
        </w:rPr>
        <w:t xml:space="preserve"> as duas telas fora do menu não abrem (uma devolve página inexistente; a outra, "Não autorizado" até para o administrador); os três protótipos de fornecedor continuam sem gravar.</w:t>
      </w:r>
    </w:p>
    <w:p>
      <w:pPr>
        <w:numPr>
          <w:ilvl w:val="0"/>
          <w:numId w:val="2"/>
        </w:numPr>
        <w:spacing w:after="0" w:line="360" w:lineRule="auto"/>
        <w:rPr>
          <w:szCs w:val="20"/>
        </w:rPr>
      </w:pPr>
      <w:r>
        <w:rPr>
          <w:b/>
          <w:bCs/>
          <w:szCs w:val="20"/>
        </w:rPr>
        <w:t xml:space="preserve">D. Acesso:</w:t>
      </w:r>
      <w:r>
        <w:rPr>
          <w:szCs w:val="20"/>
        </w:rPr>
        <w:t xml:space="preserve"> com o perfil só de consulta, 23 das 25 telas abrem pelo endereço e </w:t>
      </w:r>
      <w:r>
        <w:rPr>
          <w:b/>
          <w:bCs/>
          <w:szCs w:val="20"/>
        </w:rPr>
        <w:t xml:space="preserve">gravou-se em 12</w:t>
      </w:r>
      <w:r>
        <w:rPr>
          <w:szCs w:val="20"/>
        </w:rPr>
        <w:t xml:space="preserve"> (DV-CQ-015 e 027 a 037); a Programação de Análise aceitou solicitação cancelada e criou análise já "Laudo liberado" (DV-CQ-038); alterar programação e excluir unidade não deixam histórico (DV-CQ-039, 018); não há como cancelar amostragem ou coleta (DV-CQ-040).</w:t>
      </w:r>
    </w:p>
    <w:p>
      <w:pPr>
        <w:numPr>
          <w:ilvl w:val="0"/>
          <w:numId w:val="2"/>
        </w:numPr>
        <w:spacing w:after="0" w:line="360" w:lineRule="auto"/>
        <w:rPr>
          <w:szCs w:val="20"/>
        </w:rPr>
      </w:pPr>
      <w:r>
        <w:rPr>
          <w:b/>
          <w:bCs/>
          <w:szCs w:val="20"/>
        </w:rPr>
        <w:t xml:space="preserve">E. Saídas impressas (14):</w:t>
      </w:r>
      <w:r>
        <w:rPr>
          <w:szCs w:val="20"/>
        </w:rPr>
        <w:t xml:space="preserve"> a etiqueta traz o nome de outra instituição, as datas misturam formatos e o boletim de ambiente sai em branco (DV-CQ-025); os relatórios de estabilidade e de fornecedores quebram (DV-CQ-042); o laudo de lote vencido é aprovado e emitido (DV-CQ-043); a ficha de amostragem sai sem amostrador, verificador e data (DV-CQ-045).</w:t>
      </w:r>
    </w:p>
    <w:p>
      <w:pPr>
        <w:numPr>
          <w:ilvl w:val="0"/>
          <w:numId w:val="2"/>
        </w:numPr>
        <w:spacing w:after="0" w:line="360" w:lineRule="auto"/>
        <w:rPr>
          <w:szCs w:val="20"/>
        </w:rPr>
      </w:pPr>
      <w:r>
        <w:rPr>
          <w:b/>
          <w:bCs/>
          <w:szCs w:val="20"/>
        </w:rPr>
        <w:t xml:space="preserve">F. Filtros:</w:t>
      </w:r>
      <w:r>
        <w:rPr>
          <w:szCs w:val="20"/>
        </w:rPr>
        <w:t xml:space="preserve"> 60 aplicações em 9 telas conferem com a lista inteira, salvo a paginação, que repete linhas (DV-CQ-044); a ordenação por coluna não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do código confirmados ou contrariados</w:t>
      </w:r>
    </w:p>
    <w:tbl>
      <w:tblPr>
        <w:tblStyle w:val="Tabelacomgrade"/>
        <w:tblW w:w="9631" w:type="dxa"/>
        <w:tblLayout w:type="fixed"/>
        <w:tblLook w:val="04A0" w:firstRow="1" w:lastRow="0" w:firstColumn="1" w:lastColumn="0" w:noHBand="0" w:noVBand="1"/>
      </w:tblPr>
      <w:tblGrid>
        <w:gridCol w:w="4584"/>
        <w:gridCol w:w="2224"/>
        <w:gridCol w:w="2823"/>
      </w:tblGrid>
      <w:tr>
        <w:trPr>
          <w:tblHeader/>
          <w:cantSplit/>
        </w:trPr>
        <w:tc>
          <w:tcPr>
            <w:tcW w:w="4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Falha apontada pelo código</w:t>
            </w:r>
          </w:p>
        </w:tc>
        <w:tc>
          <w:tcPr>
            <w:tcW w:w="2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r>
      <w:tr>
        <w:trPr>
          <w:cantSplit/>
        </w:trPr>
        <w:tc>
          <w:tcPr>
            <w:tcW w:w="4584" w:type="dxa"/>
          </w:tcPr>
          <w:p>
            <w:pPr>
              <w:widowControl/>
              <w:spacing w:after="0" w:line="276" w:lineRule="auto"/>
              <w:jc w:val="left"/>
              <w:rPr>
                <w:sz w:val="18"/>
                <w:szCs w:val="18"/>
              </w:rPr>
            </w:pPr>
            <w:r>
              <w:rPr>
                <w:sz w:val="18"/>
                <w:szCs w:val="20"/>
              </w:rPr>
              <w:t xml:space="preserve">Obrigatórios conferidos só na tela</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CT-CQ-N-01, N-12</w:t>
            </w:r>
          </w:p>
        </w:tc>
      </w:tr>
      <w:tr>
        <w:trPr>
          <w:cantSplit/>
        </w:trPr>
        <w:tc>
          <w:tcPr>
            <w:tcW w:w="4584" w:type="dxa"/>
          </w:tcPr>
          <w:p>
            <w:pPr>
              <w:widowControl/>
              <w:spacing w:after="0" w:line="276" w:lineRule="auto"/>
              <w:jc w:val="left"/>
              <w:rPr>
                <w:sz w:val="18"/>
                <w:szCs w:val="18"/>
              </w:rPr>
            </w:pPr>
            <w:r>
              <w:rPr>
                <w:sz w:val="18"/>
                <w:szCs w:val="20"/>
              </w:rPr>
              <w:t xml:space="preserve">Cancelamento sem histórico, mesmo com laudo liberado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CT-CQ-017, DV-CQ-007</w:t>
            </w:r>
          </w:p>
        </w:tc>
      </w:tr>
      <w:tr>
        <w:trPr>
          <w:cantSplit/>
        </w:trPr>
        <w:tc>
          <w:tcPr>
            <w:tcW w:w="4584" w:type="dxa"/>
          </w:tcPr>
          <w:p>
            <w:pPr>
              <w:widowControl/>
              <w:spacing w:after="0" w:line="276" w:lineRule="auto"/>
              <w:jc w:val="left"/>
              <w:rPr>
                <w:sz w:val="18"/>
                <w:szCs w:val="18"/>
              </w:rPr>
            </w:pPr>
            <w:r>
              <w:rPr>
                <w:sz w:val="18"/>
                <w:szCs w:val="20"/>
              </w:rPr>
              <w:t xml:space="preserve">Exclusão sem histórico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CT-CQ-067, N-21, DV-CQ-018</w:t>
            </w:r>
          </w:p>
        </w:tc>
      </w:tr>
      <w:tr>
        <w:trPr>
          <w:cantSplit/>
        </w:trPr>
        <w:tc>
          <w:tcPr>
            <w:tcW w:w="4584" w:type="dxa"/>
          </w:tcPr>
          <w:p>
            <w:pPr>
              <w:widowControl/>
              <w:spacing w:after="0" w:line="276" w:lineRule="auto"/>
              <w:jc w:val="left"/>
              <w:rPr>
                <w:sz w:val="18"/>
                <w:szCs w:val="18"/>
              </w:rPr>
            </w:pPr>
            <w:r>
              <w:rPr>
                <w:sz w:val="18"/>
                <w:szCs w:val="20"/>
              </w:rPr>
              <w:t xml:space="preserve">Aprova sem a função de chefe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CT-CQ-011, 071, DV-CQ-003</w:t>
            </w:r>
          </w:p>
        </w:tc>
      </w:tr>
      <w:tr>
        <w:trPr>
          <w:cantSplit/>
        </w:trPr>
        <w:tc>
          <w:tcPr>
            <w:tcW w:w="4584" w:type="dxa"/>
          </w:tcPr>
          <w:p>
            <w:pPr>
              <w:widowControl/>
              <w:spacing w:after="0" w:line="276" w:lineRule="auto"/>
              <w:jc w:val="left"/>
              <w:rPr>
                <w:sz w:val="18"/>
                <w:szCs w:val="18"/>
              </w:rPr>
            </w:pPr>
            <w:r>
              <w:rPr>
                <w:sz w:val="18"/>
                <w:szCs w:val="20"/>
              </w:rPr>
              <w:t xml:space="preserve">Reprova sem motivo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CT-CQ-N-38, DV-CQ-005</w:t>
            </w:r>
          </w:p>
        </w:tc>
      </w:tr>
      <w:tr>
        <w:trPr>
          <w:cantSplit/>
        </w:trPr>
        <w:tc>
          <w:tcPr>
            <w:tcW w:w="4584" w:type="dxa"/>
          </w:tcPr>
          <w:p>
            <w:pPr>
              <w:widowControl/>
              <w:spacing w:after="0" w:line="276" w:lineRule="auto"/>
              <w:jc w:val="left"/>
              <w:rPr>
                <w:sz w:val="18"/>
                <w:szCs w:val="18"/>
              </w:rPr>
            </w:pPr>
            <w:r>
              <w:rPr>
                <w:sz w:val="18"/>
                <w:szCs w:val="20"/>
              </w:rPr>
              <w:t xml:space="preserve">Tolerância sempre em %</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CT-CQ-023, DV-CQ-011</w:t>
            </w:r>
          </w:p>
        </w:tc>
      </w:tr>
      <w:tr>
        <w:trPr>
          <w:cantSplit/>
        </w:trPr>
        <w:tc>
          <w:tcPr>
            <w:tcW w:w="4584" w:type="dxa"/>
          </w:tcPr>
          <w:p>
            <w:pPr>
              <w:widowControl/>
              <w:spacing w:after="0" w:line="276" w:lineRule="auto"/>
              <w:jc w:val="left"/>
              <w:rPr>
                <w:sz w:val="18"/>
                <w:szCs w:val="18"/>
              </w:rPr>
            </w:pPr>
            <w:r>
              <w:rPr>
                <w:sz w:val="18"/>
                <w:szCs w:val="20"/>
              </w:rPr>
              <w:t xml:space="preserve">Valores inválidos viram zero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CT-CQ-022, DV-CQ-012</w:t>
            </w:r>
          </w:p>
        </w:tc>
      </w:tr>
      <w:tr>
        <w:trPr>
          <w:cantSplit/>
        </w:trPr>
        <w:tc>
          <w:tcPr>
            <w:tcW w:w="4584" w:type="dxa"/>
          </w:tcPr>
          <w:p>
            <w:pPr>
              <w:widowControl/>
              <w:spacing w:after="0" w:line="276" w:lineRule="auto"/>
              <w:jc w:val="left"/>
              <w:rPr>
                <w:sz w:val="18"/>
                <w:szCs w:val="18"/>
              </w:rPr>
            </w:pPr>
            <w:r>
              <w:rPr>
                <w:sz w:val="18"/>
                <w:szCs w:val="20"/>
              </w:rPr>
              <w:t xml:space="preserve">Programar duas vezes a mesma solicitação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CT-CQ-004, DV-CQ-010</w:t>
            </w:r>
          </w:p>
        </w:tc>
      </w:tr>
      <w:tr>
        <w:trPr>
          <w:cantSplit/>
        </w:trPr>
        <w:tc>
          <w:tcPr>
            <w:tcW w:w="4584" w:type="dxa"/>
          </w:tcPr>
          <w:p>
            <w:pPr>
              <w:widowControl/>
              <w:spacing w:after="0" w:line="276" w:lineRule="auto"/>
              <w:jc w:val="left"/>
              <w:rPr>
                <w:sz w:val="18"/>
                <w:szCs w:val="18"/>
              </w:rPr>
            </w:pPr>
            <w:r>
              <w:rPr>
                <w:sz w:val="18"/>
                <w:szCs w:val="20"/>
              </w:rPr>
              <w:t xml:space="preserve">Estoque recebe "reprovada" antes do laudo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CT-CQ-013, DV-CQ-004</w:t>
            </w:r>
          </w:p>
        </w:tc>
      </w:tr>
      <w:tr>
        <w:trPr>
          <w:cantSplit/>
        </w:trPr>
        <w:tc>
          <w:tcPr>
            <w:tcW w:w="4584" w:type="dxa"/>
          </w:tcPr>
          <w:p>
            <w:pPr>
              <w:widowControl/>
              <w:spacing w:after="0" w:line="276" w:lineRule="auto"/>
              <w:jc w:val="left"/>
              <w:rPr>
                <w:sz w:val="18"/>
                <w:szCs w:val="18"/>
              </w:rPr>
            </w:pPr>
            <w:r>
              <w:rPr>
                <w:sz w:val="18"/>
                <w:szCs w:val="20"/>
              </w:rPr>
              <w:t xml:space="preserve">O laudo não avisa o Estoque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CT-CQ-014</w:t>
            </w:r>
          </w:p>
        </w:tc>
      </w:tr>
      <w:tr>
        <w:trPr>
          <w:cantSplit/>
        </w:trPr>
        <w:tc>
          <w:tcPr>
            <w:tcW w:w="4584" w:type="dxa"/>
          </w:tcPr>
          <w:p>
            <w:pPr>
              <w:widowControl/>
              <w:spacing w:after="0" w:line="276" w:lineRule="auto"/>
              <w:jc w:val="left"/>
              <w:rPr>
                <w:sz w:val="18"/>
                <w:szCs w:val="18"/>
              </w:rPr>
            </w:pPr>
            <w:r>
              <w:rPr>
                <w:sz w:val="18"/>
                <w:szCs w:val="20"/>
              </w:rPr>
              <w:t xml:space="preserve">Aprovar, emitir e corrigir sem histórico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CT-CQ-015, 016, DV-CQ-006</w:t>
            </w:r>
          </w:p>
        </w:tc>
      </w:tr>
      <w:tr>
        <w:trPr>
          <w:cantSplit/>
        </w:trPr>
        <w:tc>
          <w:tcPr>
            <w:tcW w:w="4584" w:type="dxa"/>
          </w:tcPr>
          <w:p>
            <w:pPr>
              <w:widowControl/>
              <w:spacing w:after="0" w:line="276" w:lineRule="auto"/>
              <w:jc w:val="left"/>
              <w:rPr>
                <w:sz w:val="18"/>
                <w:szCs w:val="18"/>
              </w:rPr>
            </w:pPr>
            <w:r>
              <w:rPr>
                <w:sz w:val="18"/>
                <w:szCs w:val="20"/>
              </w:rPr>
              <w:t xml:space="preserve">Limites inválidos passam na Regra de Análise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CT-CQ-027, N-06, DV-CQ-002</w:t>
            </w:r>
          </w:p>
        </w:tc>
      </w:tr>
      <w:tr>
        <w:trPr>
          <w:cantSplit/>
        </w:trPr>
        <w:tc>
          <w:tcPr>
            <w:tcW w:w="4584" w:type="dxa"/>
          </w:tcPr>
          <w:p>
            <w:pPr>
              <w:widowControl/>
              <w:spacing w:after="0" w:line="276" w:lineRule="auto"/>
              <w:jc w:val="left"/>
              <w:rPr>
                <w:sz w:val="18"/>
                <w:szCs w:val="18"/>
              </w:rPr>
            </w:pPr>
            <w:r>
              <w:rPr>
                <w:sz w:val="18"/>
                <w:szCs w:val="20"/>
              </w:rPr>
              <w:t xml:space="preserve">Regra em uso pode ser excluída</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CT-CQ-025, 032, 034, DV-CQ-013</w:t>
            </w:r>
          </w:p>
        </w:tc>
      </w:tr>
      <w:tr>
        <w:trPr>
          <w:cantSplit/>
        </w:trPr>
        <w:tc>
          <w:tcPr>
            <w:tcW w:w="4584" w:type="dxa"/>
          </w:tcPr>
          <w:p>
            <w:pPr>
              <w:widowControl/>
              <w:spacing w:after="0" w:line="276" w:lineRule="auto"/>
              <w:jc w:val="left"/>
              <w:rPr>
                <w:sz w:val="18"/>
                <w:szCs w:val="18"/>
              </w:rPr>
            </w:pPr>
            <w:r>
              <w:rPr>
                <w:sz w:val="18"/>
                <w:szCs w:val="20"/>
              </w:rPr>
              <w:t xml:space="preserve">Laudo emitido sem decisão</w:t>
            </w:r>
          </w:p>
        </w:tc>
        <w:tc>
          <w:tcPr>
            <w:tcW w:w="2224" w:type="dxa"/>
          </w:tcPr>
          <w:p>
            <w:pPr>
              <w:widowControl/>
              <w:spacing w:after="0" w:line="276" w:lineRule="auto"/>
              <w:jc w:val="left"/>
              <w:rPr>
                <w:sz w:val="18"/>
                <w:szCs w:val="18"/>
              </w:rPr>
            </w:pPr>
            <w:r>
              <w:rPr>
                <w:sz w:val="18"/>
                <w:szCs w:val="20"/>
              </w:rPr>
              <w:t xml:space="preserve">Não confirmado pela tela</w:t>
            </w:r>
          </w:p>
        </w:tc>
        <w:tc>
          <w:tcPr>
            <w:tcW w:w="2823" w:type="dxa"/>
          </w:tcPr>
          <w:p>
            <w:pPr>
              <w:widowControl/>
              <w:spacing w:after="0" w:line="276" w:lineRule="auto"/>
              <w:jc w:val="left"/>
              <w:rPr>
                <w:sz w:val="18"/>
                <w:szCs w:val="18"/>
              </w:rPr>
            </w:pPr>
            <w:r>
              <w:rPr>
                <w:sz w:val="18"/>
                <w:szCs w:val="20"/>
              </w:rPr>
              <w:t xml:space="preserve">CT-CQ-012</w:t>
            </w:r>
          </w:p>
        </w:tc>
      </w:tr>
      <w:tr>
        <w:trPr>
          <w:cantSplit/>
        </w:trPr>
        <w:tc>
          <w:tcPr>
            <w:tcW w:w="4584" w:type="dxa"/>
          </w:tcPr>
          <w:p>
            <w:pPr>
              <w:widowControl/>
              <w:spacing w:after="0" w:line="276" w:lineRule="auto"/>
              <w:jc w:val="left"/>
              <w:rPr>
                <w:sz w:val="18"/>
                <w:szCs w:val="18"/>
              </w:rPr>
            </w:pPr>
            <w:r>
              <w:rPr>
                <w:sz w:val="18"/>
                <w:szCs w:val="20"/>
              </w:rPr>
              <w:t xml:space="preserve">Etiqueta impressa sem laudo</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CT-CQ-018</w:t>
            </w:r>
          </w:p>
        </w:tc>
      </w:tr>
      <w:tr>
        <w:trPr>
          <w:cantSplit/>
        </w:trPr>
        <w:tc>
          <w:tcPr>
            <w:tcW w:w="4584" w:type="dxa"/>
          </w:tcPr>
          <w:p>
            <w:pPr>
              <w:widowControl/>
              <w:spacing w:after="0" w:line="276" w:lineRule="auto"/>
              <w:jc w:val="left"/>
              <w:rPr>
                <w:sz w:val="18"/>
                <w:szCs w:val="18"/>
              </w:rPr>
            </w:pPr>
            <w:r>
              <w:rPr>
                <w:sz w:val="18"/>
                <w:szCs w:val="20"/>
              </w:rPr>
              <w:t xml:space="preserve">Histórico corta e perde o primeiro caractere da especificação</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CT-CQ-031</w:t>
            </w:r>
          </w:p>
        </w:tc>
      </w:tr>
      <w:tr>
        <w:trPr>
          <w:cantSplit/>
        </w:trPr>
        <w:tc>
          <w:tcPr>
            <w:tcW w:w="4584" w:type="dxa"/>
          </w:tcPr>
          <w:p>
            <w:pPr>
              <w:widowControl/>
              <w:spacing w:after="0" w:line="276" w:lineRule="auto"/>
              <w:jc w:val="left"/>
              <w:rPr>
                <w:sz w:val="18"/>
                <w:szCs w:val="18"/>
              </w:rPr>
            </w:pPr>
            <w:r>
              <w:rPr>
                <w:sz w:val="18"/>
                <w:szCs w:val="20"/>
              </w:rPr>
              <w:t xml:space="preserve">Boletim de ambiente com condições fixas "não corresponde"</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CT-CQ-065</w:t>
            </w:r>
          </w:p>
        </w:tc>
      </w:tr>
      <w:tr>
        <w:trPr>
          <w:cantSplit/>
        </w:trPr>
        <w:tc>
          <w:tcPr>
            <w:tcW w:w="4584" w:type="dxa"/>
          </w:tcPr>
          <w:p>
            <w:pPr>
              <w:widowControl/>
              <w:spacing w:after="0" w:line="276" w:lineRule="auto"/>
              <w:jc w:val="left"/>
              <w:rPr>
                <w:sz w:val="18"/>
                <w:szCs w:val="18"/>
              </w:rPr>
            </w:pPr>
            <w:r>
              <w:rPr>
                <w:sz w:val="18"/>
                <w:szCs w:val="20"/>
              </w:rPr>
              <w:t xml:space="preserve">Regra de Estabilidade sem validação de dias</w:t>
            </w:r>
          </w:p>
        </w:tc>
        <w:tc>
          <w:tcPr>
            <w:tcW w:w="2224" w:type="dxa"/>
          </w:tcPr>
          <w:p>
            <w:pPr>
              <w:widowControl/>
              <w:spacing w:after="0" w:line="276" w:lineRule="auto"/>
              <w:jc w:val="left"/>
              <w:rPr>
                <w:sz w:val="18"/>
                <w:szCs w:val="18"/>
              </w:rPr>
            </w:pPr>
            <w:r>
              <w:rPr>
                <w:sz w:val="18"/>
                <w:szCs w:val="20"/>
              </w:rPr>
              <w:t xml:space="preserve">Em parte</w:t>
            </w:r>
          </w:p>
        </w:tc>
        <w:tc>
          <w:tcPr>
            <w:tcW w:w="2823" w:type="dxa"/>
          </w:tcPr>
          <w:p>
            <w:pPr>
              <w:widowControl/>
              <w:spacing w:after="0" w:line="276" w:lineRule="auto"/>
              <w:jc w:val="left"/>
              <w:rPr>
                <w:sz w:val="18"/>
                <w:szCs w:val="18"/>
              </w:rPr>
            </w:pPr>
            <w:r>
              <w:rPr>
                <w:sz w:val="18"/>
                <w:szCs w:val="20"/>
              </w:rPr>
              <w:t xml:space="preserve">CT-CQ-040, N-34</w:t>
            </w:r>
          </w:p>
        </w:tc>
      </w:tr>
      <w:tr>
        <w:trPr>
          <w:cantSplit/>
        </w:trPr>
        <w:tc>
          <w:tcPr>
            <w:tcW w:w="4584" w:type="dxa"/>
          </w:tcPr>
          <w:p>
            <w:pPr>
              <w:widowControl/>
              <w:spacing w:after="0" w:line="276" w:lineRule="auto"/>
              <w:jc w:val="left"/>
              <w:rPr>
                <w:sz w:val="18"/>
                <w:szCs w:val="18"/>
              </w:rPr>
            </w:pPr>
            <w:r>
              <w:rPr>
                <w:sz w:val="18"/>
                <w:szCs w:val="20"/>
              </w:rPr>
              <w:t xml:space="preserve">Abertura da estabilidade só pelo Estoque, sem regra nada avisa</w:t>
            </w:r>
          </w:p>
        </w:tc>
        <w:tc>
          <w:tcPr>
            <w:tcW w:w="2224" w:type="dxa"/>
          </w:tcPr>
          <w:p>
            <w:pPr>
              <w:widowControl/>
              <w:spacing w:after="0" w:line="276" w:lineRule="auto"/>
              <w:jc w:val="left"/>
              <w:rPr>
                <w:sz w:val="18"/>
                <w:szCs w:val="18"/>
              </w:rPr>
            </w:pPr>
            <w:r>
              <w:rPr>
                <w:sz w:val="18"/>
                <w:szCs w:val="20"/>
              </w:rPr>
              <w:t xml:space="preserve">Não testado</w:t>
            </w:r>
          </w:p>
        </w:tc>
        <w:tc>
          <w:tcPr>
            <w:tcW w:w="2823" w:type="dxa"/>
          </w:tcPr>
          <w:p>
            <w:pPr>
              <w:widowControl/>
              <w:spacing w:after="0" w:line="276" w:lineRule="auto"/>
              <w:jc w:val="left"/>
              <w:rPr>
                <w:sz w:val="18"/>
                <w:szCs w:val="18"/>
              </w:rPr>
            </w:pPr>
            <w:r>
              <w:rPr>
                <w:sz w:val="18"/>
                <w:szCs w:val="20"/>
              </w:rPr>
              <w:t xml:space="preserve">CT-CQ-043 a 052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Limitações das rodadas</w:t>
      </w:r>
    </w:p>
    <w:p>
      <w:pPr>
        <w:numPr>
          <w:ilvl w:val="0"/>
          <w:numId w:val="2"/>
        </w:numPr>
        <w:spacing w:after="0" w:line="360" w:lineRule="auto"/>
        <w:rPr>
          <w:szCs w:val="20"/>
        </w:rPr>
      </w:pPr>
      <w:r>
        <w:rPr>
          <w:szCs w:val="20"/>
        </w:rPr>
        <w:t xml:space="preserve">O arrasto da agenda de coletas não foi concluído pela automação (não conclusivo).</w:t>
      </w:r>
    </w:p>
    <w:p>
      <w:pPr>
        <w:numPr>
          <w:ilvl w:val="0"/>
          <w:numId w:val="2"/>
        </w:numPr>
        <w:spacing w:after="0" w:line="360" w:lineRule="auto"/>
        <w:rPr>
          <w:szCs w:val="20"/>
        </w:rPr>
      </w:pPr>
      <w:r>
        <w:rPr>
          <w:szCs w:val="20"/>
        </w:rPr>
        <w:t xml:space="preserve">Depois de digitada e salva, a análise fica bloqueada; por isso quem digita fica gravado como analista e não pode emitir o laudo da própria análise.</w:t>
      </w:r>
    </w:p>
    <w:p>
      <w:pPr>
        <w:numPr>
          <w:ilvl w:val="0"/>
          <w:numId w:val="2"/>
        </w:numPr>
        <w:spacing w:after="0" w:line="360" w:lineRule="auto"/>
        <w:rPr>
          <w:szCs w:val="20"/>
        </w:rPr>
      </w:pPr>
      <w:r>
        <w:rPr>
          <w:szCs w:val="20"/>
        </w:rPr>
        <w:t xml:space="preserve">O relatório de quarentena é do Estoque e foi só aberto.</w:t>
      </w:r>
    </w:p>
    <w:p>
      <w:pPr>
        <w:numPr>
          <w:ilvl w:val="0"/>
          <w:numId w:val="2"/>
        </w:numPr>
        <w:spacing w:after="0" w:line="360" w:lineRule="auto"/>
        <w:rPr>
          <w:szCs w:val="20"/>
        </w:rPr>
      </w:pPr>
      <w:r>
        <w:rPr>
          <w:szCs w:val="20"/>
        </w:rPr>
        <w:t xml:space="preserve">Água e estabilidade continuam bloqueadas pelo ambiente (DV-CQ-008 e DV-EST-074).</w:t>
      </w:r>
    </w:p>
    <w:p>
      <w:pPr>
        <w:numPr>
          <w:ilvl w:val="0"/>
          <w:numId w:val="2"/>
        </w:numPr>
        <w:spacing w:after="0" w:line="360" w:lineRule="auto"/>
        <w:rPr>
          <w:szCs w:val="20"/>
        </w:rPr>
      </w:pPr>
      <w:r>
        <w:rPr>
          <w:szCs w:val="20"/>
        </w:rPr>
        <w:t xml:space="preserve">A comparação dos filtros foi feita pelas linhas que a tela mostra, sem acesso ao banco; o histórico foi consultado pela própria tela.</w:t>
      </w:r>
    </w:p>
    <w:p>
      <w:pPr>
        <w:numPr>
          <w:ilvl w:val="0"/>
          <w:numId w:val="2"/>
        </w:numPr>
        <w:spacing w:after="0" w:line="360" w:lineRule="auto"/>
        <w:rPr>
          <w:szCs w:val="20"/>
        </w:rPr>
      </w:pPr>
      <w:r>
        <w:rPr>
          <w:szCs w:val="20"/>
        </w:rPr>
        <w:t xml:space="preserve">Para montar a massa da rodada 2, funções e perfis do administrador e do usuário de consulta foram alterados e depois desfeitos (exceto o início da validade da conta do administrador).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 (DEFEITOS)</w:t>
      </w:r>
    </w:p>
    <w:p>
      <w:pPr>
        <w:keepNext/>
        <w:spacing w:after="0" w:line="360" w:lineRule="auto"/>
      </w:pPr>
    </w:p>
    <w:p>
      <w:pPr>
        <w:spacing w:after="0" w:line="360" w:lineRule="auto"/>
        <w:rPr>
          <w:szCs w:val="20"/>
        </w:rPr>
      </w:pPr>
      <w:r>
        <w:rPr>
          <w:szCs w:val="20"/>
        </w:rPr>
        <w:t xml:space="preserve">O registro único de defeitos do CQ tem </w:t>
      </w:r>
      <w:r>
        <w:rPr>
          <w:b/>
          <w:bCs/>
          <w:szCs w:val="20"/>
        </w:rPr>
        <w:t xml:space="preserve">45 defeitos, todos abertos</w:t>
      </w:r>
      <w:r>
        <w:rPr>
          <w:szCs w:val="20"/>
        </w:rPr>
        <w:t xml:space="preserve">: </w:t>
      </w:r>
      <w:r>
        <w:rPr>
          <w:b/>
          <w:bCs/>
          <w:szCs w:val="20"/>
        </w:rPr>
        <w:t xml:space="preserve">21 de gravidade Alta</w:t>
      </w:r>
      <w:r>
        <w:rPr>
          <w:szCs w:val="20"/>
        </w:rPr>
        <w:t xml:space="preserve">, 21 Média e 3 Baixa. Por tipo: 15 funcionais, 14 de norma, </w:t>
      </w:r>
      <w:r>
        <w:rPr>
          <w:b/>
          <w:bCs/>
          <w:szCs w:val="20"/>
        </w:rPr>
        <w:t xml:space="preserve">13 de acesso e segurança</w:t>
      </w:r>
      <w:r>
        <w:rPr>
          <w:szCs w:val="20"/>
        </w:rPr>
        <w:t xml:space="preserve"> e 3 de ambiente ou dado. Nenhum foi corrigido, porque o legado não está em manutenção. A gravidade segue a definição do registro: </w:t>
      </w:r>
      <w:r>
        <w:rPr>
          <w:b/>
          <w:bCs/>
          <w:szCs w:val="20"/>
        </w:rPr>
        <w:t xml:space="preserve">Alta</w:t>
      </w:r>
      <w:r>
        <w:rPr>
          <w:szCs w:val="20"/>
        </w:rPr>
        <w:t xml:space="preserve"> afeta a qualidade do produto, a conformidade com a ANVISA ou impede uma tarefa; </w:t>
      </w:r>
      <w:r>
        <w:rPr>
          <w:b/>
          <w:bCs/>
          <w:szCs w:val="20"/>
        </w:rPr>
        <w:t xml:space="preserve">Média</w:t>
      </w:r>
      <w:r>
        <w:rPr>
          <w:szCs w:val="20"/>
        </w:rPr>
        <w:t xml:space="preserve"> atrapalha, mas há como contornar; </w:t>
      </w:r>
      <w:r>
        <w:rPr>
          <w:b/>
          <w:bCs/>
          <w:szCs w:val="20"/>
        </w:rPr>
        <w:t xml:space="preserve">Baixa</w:t>
      </w:r>
      <w:r>
        <w:rPr>
          <w:szCs w:val="20"/>
        </w:rPr>
        <w:t xml:space="preserve"> é incômodo ou texto.</w:t>
      </w:r>
    </w:p>
    <w:tbl>
      <w:tblPr>
        <w:tblStyle w:val="Tabelacomgrade"/>
        <w:tblW w:w="9631" w:type="dxa"/>
        <w:tblLayout w:type="fixed"/>
        <w:tblLook w:val="04A0" w:firstRow="1" w:lastRow="0" w:firstColumn="1" w:lastColumn="0" w:noHBand="0" w:noVBand="1"/>
      </w:tblPr>
      <w:tblGrid>
        <w:gridCol w:w="3936"/>
        <w:gridCol w:w="1344"/>
        <w:gridCol w:w="1449"/>
        <w:gridCol w:w="1449"/>
        <w:gridCol w:w="1453"/>
      </w:tblGrid>
      <w:tr>
        <w:trPr>
          <w:tblHeader/>
          <w:cantSplit/>
        </w:trPr>
        <w:tc>
          <w:tcPr>
            <w:tcW w:w="3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936" w:type="dxa"/>
          </w:tcPr>
          <w:p>
            <w:pPr>
              <w:widowControl/>
              <w:spacing w:after="0" w:line="276" w:lineRule="auto"/>
              <w:jc w:val="left"/>
              <w:rPr>
                <w:sz w:val="18"/>
                <w:szCs w:val="18"/>
              </w:rPr>
            </w:pPr>
            <w:r>
              <w:rPr>
                <w:sz w:val="18"/>
                <w:szCs w:val="20"/>
              </w:rPr>
              <w:t xml:space="preserve">funcional</w:t>
            </w:r>
          </w:p>
        </w:tc>
        <w:tc>
          <w:tcPr>
            <w:tcW w:w="1344"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11</w:t>
            </w:r>
          </w:p>
        </w:tc>
        <w:tc>
          <w:tcPr>
            <w:tcW w:w="1449" w:type="dxa"/>
          </w:tcPr>
          <w:p>
            <w:pPr>
              <w:widowControl/>
              <w:spacing w:after="0" w:line="276" w:lineRule="auto"/>
              <w:jc w:val="left"/>
              <w:rPr>
                <w:sz w:val="18"/>
                <w:szCs w:val="18"/>
              </w:rPr>
            </w:pPr>
            <w:r>
              <w:rPr>
                <w:sz w:val="18"/>
                <w:szCs w:val="20"/>
              </w:rPr>
              <w:t xml:space="preserve">3</w:t>
            </w:r>
          </w:p>
        </w:tc>
        <w:tc>
          <w:tcPr>
            <w:tcW w:w="1453" w:type="dxa"/>
          </w:tcPr>
          <w:p>
            <w:pPr>
              <w:widowControl/>
              <w:spacing w:after="0" w:line="276" w:lineRule="auto"/>
              <w:jc w:val="left"/>
              <w:rPr>
                <w:sz w:val="18"/>
                <w:szCs w:val="18"/>
              </w:rPr>
            </w:pPr>
            <w:r>
              <w:rPr>
                <w:sz w:val="18"/>
                <w:szCs w:val="20"/>
              </w:rPr>
              <w:t xml:space="preserve">15</w:t>
            </w:r>
          </w:p>
        </w:tc>
      </w:tr>
      <w:tr>
        <w:trPr>
          <w:cantSplit/>
        </w:trPr>
        <w:tc>
          <w:tcPr>
            <w:tcW w:w="3936" w:type="dxa"/>
          </w:tcPr>
          <w:p>
            <w:pPr>
              <w:widowControl/>
              <w:spacing w:after="0" w:line="276" w:lineRule="auto"/>
              <w:jc w:val="left"/>
              <w:rPr>
                <w:sz w:val="18"/>
                <w:szCs w:val="18"/>
              </w:rPr>
            </w:pPr>
            <w:r>
              <w:rPr>
                <w:sz w:val="18"/>
                <w:szCs w:val="20"/>
              </w:rPr>
              <w:t xml:space="preserve">norma</w:t>
            </w:r>
          </w:p>
        </w:tc>
        <w:tc>
          <w:tcPr>
            <w:tcW w:w="1344" w:type="dxa"/>
          </w:tcPr>
          <w:p>
            <w:pPr>
              <w:widowControl/>
              <w:spacing w:after="0" w:line="276" w:lineRule="auto"/>
              <w:jc w:val="left"/>
              <w:rPr>
                <w:sz w:val="18"/>
                <w:szCs w:val="18"/>
              </w:rPr>
            </w:pPr>
            <w:r>
              <w:rPr>
                <w:sz w:val="18"/>
                <w:szCs w:val="20"/>
              </w:rPr>
              <w:t xml:space="preserve">7</w:t>
            </w:r>
          </w:p>
        </w:tc>
        <w:tc>
          <w:tcPr>
            <w:tcW w:w="1449" w:type="dxa"/>
          </w:tcPr>
          <w:p>
            <w:pPr>
              <w:widowControl/>
              <w:spacing w:after="0" w:line="276" w:lineRule="auto"/>
              <w:jc w:val="left"/>
              <w:rPr>
                <w:sz w:val="18"/>
                <w:szCs w:val="18"/>
              </w:rPr>
            </w:pPr>
            <w:r>
              <w:rPr>
                <w:sz w:val="18"/>
                <w:szCs w:val="20"/>
              </w:rPr>
              <w:t xml:space="preserve">7</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14</w:t>
            </w:r>
          </w:p>
        </w:tc>
      </w:tr>
      <w:tr>
        <w:trPr>
          <w:cantSplit/>
        </w:trPr>
        <w:tc>
          <w:tcPr>
            <w:tcW w:w="3936" w:type="dxa"/>
          </w:tcPr>
          <w:p>
            <w:pPr>
              <w:widowControl/>
              <w:spacing w:after="0" w:line="276" w:lineRule="auto"/>
              <w:jc w:val="left"/>
              <w:rPr>
                <w:sz w:val="18"/>
                <w:szCs w:val="18"/>
              </w:rPr>
            </w:pPr>
            <w:r>
              <w:rPr>
                <w:sz w:val="18"/>
                <w:szCs w:val="20"/>
              </w:rPr>
              <w:t xml:space="preserve">acesso/segurança</w:t>
            </w:r>
          </w:p>
        </w:tc>
        <w:tc>
          <w:tcPr>
            <w:tcW w:w="1344" w:type="dxa"/>
          </w:tcPr>
          <w:p>
            <w:pPr>
              <w:widowControl/>
              <w:spacing w:after="0" w:line="276" w:lineRule="auto"/>
              <w:jc w:val="left"/>
              <w:rPr>
                <w:sz w:val="18"/>
                <w:szCs w:val="18"/>
              </w:rPr>
            </w:pPr>
            <w:r>
              <w:rPr>
                <w:sz w:val="18"/>
                <w:szCs w:val="20"/>
              </w:rPr>
              <w:t xml:space="preserve">12</w:t>
            </w:r>
          </w:p>
        </w:tc>
        <w:tc>
          <w:tcPr>
            <w:tcW w:w="1449"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13</w:t>
            </w:r>
          </w:p>
        </w:tc>
      </w:tr>
      <w:tr>
        <w:trPr>
          <w:cantSplit/>
        </w:trPr>
        <w:tc>
          <w:tcPr>
            <w:tcW w:w="3936" w:type="dxa"/>
          </w:tcPr>
          <w:p>
            <w:pPr>
              <w:widowControl/>
              <w:spacing w:after="0" w:line="276" w:lineRule="auto"/>
              <w:jc w:val="left"/>
              <w:rPr>
                <w:sz w:val="18"/>
                <w:szCs w:val="18"/>
              </w:rPr>
            </w:pPr>
            <w:r>
              <w:rPr>
                <w:sz w:val="18"/>
                <w:szCs w:val="20"/>
              </w:rPr>
              <w:t xml:space="preserve">ambiente/dados</w:t>
            </w:r>
          </w:p>
        </w:tc>
        <w:tc>
          <w:tcPr>
            <w:tcW w:w="1344"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2</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3</w:t>
            </w:r>
          </w:p>
        </w:tc>
      </w:tr>
      <w:tr>
        <w:trPr>
          <w:cantSplit/>
        </w:trPr>
        <w:tc>
          <w:tcPr>
            <w:tcW w:w="3936" w:type="dxa"/>
          </w:tcPr>
          <w:p>
            <w:pPr>
              <w:widowControl/>
              <w:spacing w:after="0" w:line="276" w:lineRule="auto"/>
              <w:jc w:val="left"/>
              <w:rPr>
                <w:sz w:val="18"/>
                <w:szCs w:val="18"/>
              </w:rPr>
            </w:pPr>
            <w:r>
              <w:rPr>
                <w:sz w:val="18"/>
                <w:b/>
                <w:bCs/>
                <w:szCs w:val="20"/>
              </w:rPr>
              <w:t xml:space="preserve">Total</w:t>
            </w:r>
          </w:p>
        </w:tc>
        <w:tc>
          <w:tcPr>
            <w:tcW w:w="1344" w:type="dxa"/>
          </w:tcPr>
          <w:p>
            <w:pPr>
              <w:widowControl/>
              <w:spacing w:after="0" w:line="276" w:lineRule="auto"/>
              <w:jc w:val="left"/>
              <w:rPr>
                <w:sz w:val="18"/>
                <w:szCs w:val="18"/>
              </w:rPr>
            </w:pPr>
            <w:r>
              <w:rPr>
                <w:sz w:val="18"/>
                <w:b/>
                <w:bCs/>
                <w:szCs w:val="20"/>
              </w:rPr>
              <w:t xml:space="preserve">21</w:t>
            </w:r>
          </w:p>
        </w:tc>
        <w:tc>
          <w:tcPr>
            <w:tcW w:w="1449" w:type="dxa"/>
          </w:tcPr>
          <w:p>
            <w:pPr>
              <w:widowControl/>
              <w:spacing w:after="0" w:line="276" w:lineRule="auto"/>
              <w:jc w:val="left"/>
              <w:rPr>
                <w:sz w:val="18"/>
                <w:szCs w:val="18"/>
              </w:rPr>
            </w:pPr>
            <w:r>
              <w:rPr>
                <w:sz w:val="18"/>
                <w:b/>
                <w:bCs/>
                <w:szCs w:val="20"/>
              </w:rPr>
              <w:t xml:space="preserve">21</w:t>
            </w:r>
          </w:p>
        </w:tc>
        <w:tc>
          <w:tcPr>
            <w:tcW w:w="1449" w:type="dxa"/>
          </w:tcPr>
          <w:p>
            <w:pPr>
              <w:widowControl/>
              <w:spacing w:after="0" w:line="276" w:lineRule="auto"/>
              <w:jc w:val="left"/>
              <w:rPr>
                <w:sz w:val="18"/>
                <w:szCs w:val="18"/>
              </w:rPr>
            </w:pPr>
            <w:r>
              <w:rPr>
                <w:sz w:val="18"/>
                <w:b/>
                <w:bCs/>
                <w:szCs w:val="20"/>
              </w:rPr>
              <w:t xml:space="preserve">3</w:t>
            </w:r>
          </w:p>
        </w:tc>
        <w:tc>
          <w:tcPr>
            <w:tcW w:w="1453" w:type="dxa"/>
          </w:tcPr>
          <w:p>
            <w:pPr>
              <w:widowControl/>
              <w:spacing w:after="0" w:line="276" w:lineRule="auto"/>
              <w:jc w:val="left"/>
              <w:rPr>
                <w:sz w:val="18"/>
                <w:szCs w:val="18"/>
              </w:rPr>
            </w:pPr>
            <w:r>
              <w:rPr>
                <w:sz w:val="18"/>
                <w:b/>
                <w:bCs/>
                <w:szCs w:val="20"/>
              </w:rPr>
              <w:t xml:space="preserve">45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Defeitos de gravidade Alta (21, todos abertos)</w:t>
      </w:r>
    </w:p>
    <w:tbl>
      <w:tblPr>
        <w:tblStyle w:val="Tabelacomgrade"/>
        <w:tblW w:w="9631" w:type="dxa"/>
        <w:tblLayout w:type="fixed"/>
        <w:tblLook w:val="04A0" w:firstRow="1" w:lastRow="0" w:firstColumn="1" w:lastColumn="0" w:noHBand="0" w:noVBand="1"/>
      </w:tblPr>
      <w:tblGrid>
        <w:gridCol w:w="1644"/>
        <w:gridCol w:w="3636"/>
        <w:gridCol w:w="2515"/>
        <w:gridCol w:w="1836"/>
      </w:tblGrid>
      <w:tr>
        <w:trPr>
          <w:tblHeader/>
          <w:cantSplit/>
        </w:trPr>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644" w:type="dxa"/>
          </w:tcPr>
          <w:p>
            <w:pPr>
              <w:widowControl/>
              <w:spacing w:after="0" w:line="276" w:lineRule="auto"/>
              <w:jc w:val="left"/>
              <w:rPr>
                <w:sz w:val="18"/>
                <w:szCs w:val="18"/>
              </w:rPr>
            </w:pPr>
            <w:r>
              <w:rPr>
                <w:sz w:val="18"/>
                <w:szCs w:val="20"/>
              </w:rPr>
              <w:t xml:space="preserve">DV-CQ-002</w:t>
            </w:r>
          </w:p>
        </w:tc>
        <w:tc>
          <w:tcPr>
            <w:tcW w:w="3636" w:type="dxa"/>
          </w:tcPr>
          <w:p>
            <w:pPr>
              <w:widowControl/>
              <w:spacing w:after="0" w:line="276" w:lineRule="auto"/>
              <w:jc w:val="left"/>
              <w:rPr>
                <w:sz w:val="18"/>
                <w:szCs w:val="18"/>
              </w:rPr>
            </w:pPr>
            <w:r>
              <w:rPr>
                <w:sz w:val="18"/>
                <w:szCs w:val="20"/>
              </w:rPr>
              <w:t xml:space="preserve">Análise e Laudo › Regra de Análise (inclusão)</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RF-CQ-022</w:t>
            </w:r>
          </w:p>
        </w:tc>
      </w:tr>
      <w:tr>
        <w:trPr>
          <w:cantSplit/>
        </w:trPr>
        <w:tc>
          <w:tcPr>
            <w:tcW w:w="1644" w:type="dxa"/>
          </w:tcPr>
          <w:p>
            <w:pPr>
              <w:widowControl/>
              <w:spacing w:after="0" w:line="276" w:lineRule="auto"/>
              <w:jc w:val="left"/>
              <w:rPr>
                <w:sz w:val="18"/>
                <w:szCs w:val="18"/>
              </w:rPr>
            </w:pPr>
            <w:r>
              <w:rPr>
                <w:sz w:val="18"/>
                <w:szCs w:val="20"/>
              </w:rPr>
              <w:t xml:space="preserve">DV-CQ-003</w:t>
            </w:r>
          </w:p>
        </w:tc>
        <w:tc>
          <w:tcPr>
            <w:tcW w:w="3636" w:type="dxa"/>
          </w:tcPr>
          <w:p>
            <w:pPr>
              <w:widowControl/>
              <w:spacing w:after="0" w:line="276" w:lineRule="auto"/>
              <w:jc w:val="left"/>
              <w:rPr>
                <w:sz w:val="18"/>
                <w:szCs w:val="18"/>
              </w:rPr>
            </w:pPr>
            <w:r>
              <w:rPr>
                <w:sz w:val="18"/>
                <w:szCs w:val="20"/>
              </w:rPr>
              <w:t xml:space="preserve">Análise e Laudo › Emissão Laudo Final</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RF-CQ-034</w:t>
            </w:r>
          </w:p>
        </w:tc>
      </w:tr>
      <w:tr>
        <w:trPr>
          <w:cantSplit/>
        </w:trPr>
        <w:tc>
          <w:tcPr>
            <w:tcW w:w="1644" w:type="dxa"/>
          </w:tcPr>
          <w:p>
            <w:pPr>
              <w:widowControl/>
              <w:spacing w:after="0" w:line="276" w:lineRule="auto"/>
              <w:jc w:val="left"/>
              <w:rPr>
                <w:sz w:val="18"/>
                <w:szCs w:val="18"/>
              </w:rPr>
            </w:pPr>
            <w:r>
              <w:rPr>
                <w:sz w:val="18"/>
                <w:szCs w:val="20"/>
              </w:rPr>
              <w:t xml:space="preserve">DV-CQ-004</w:t>
            </w:r>
          </w:p>
        </w:tc>
        <w:tc>
          <w:tcPr>
            <w:tcW w:w="3636" w:type="dxa"/>
          </w:tcPr>
          <w:p>
            <w:pPr>
              <w:widowControl/>
              <w:spacing w:after="0" w:line="276" w:lineRule="auto"/>
              <w:jc w:val="left"/>
              <w:rPr>
                <w:sz w:val="18"/>
                <w:szCs w:val="18"/>
              </w:rPr>
            </w:pPr>
            <w:r>
              <w:rPr>
                <w:sz w:val="18"/>
                <w:szCs w:val="20"/>
              </w:rPr>
              <w:t xml:space="preserve">Emissão Laudo Final e Estoque › Controle da Qualidade (Atualizar resultado)</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RF-CQ-038</w:t>
            </w:r>
          </w:p>
        </w:tc>
      </w:tr>
      <w:tr>
        <w:trPr>
          <w:cantSplit/>
        </w:trPr>
        <w:tc>
          <w:tcPr>
            <w:tcW w:w="1644" w:type="dxa"/>
          </w:tcPr>
          <w:p>
            <w:pPr>
              <w:widowControl/>
              <w:spacing w:after="0" w:line="276" w:lineRule="auto"/>
              <w:jc w:val="left"/>
              <w:rPr>
                <w:sz w:val="18"/>
                <w:szCs w:val="18"/>
              </w:rPr>
            </w:pPr>
            <w:r>
              <w:rPr>
                <w:sz w:val="18"/>
                <w:szCs w:val="20"/>
              </w:rPr>
              <w:t xml:space="preserve">DV-CQ-005</w:t>
            </w:r>
          </w:p>
        </w:tc>
        <w:tc>
          <w:tcPr>
            <w:tcW w:w="3636" w:type="dxa"/>
          </w:tcPr>
          <w:p>
            <w:pPr>
              <w:widowControl/>
              <w:spacing w:after="0" w:line="276" w:lineRule="auto"/>
              <w:jc w:val="left"/>
              <w:rPr>
                <w:sz w:val="18"/>
                <w:szCs w:val="18"/>
              </w:rPr>
            </w:pPr>
            <w:r>
              <w:rPr>
                <w:sz w:val="18"/>
                <w:szCs w:val="20"/>
              </w:rPr>
              <w:t xml:space="preserve">Análise e Laudo › Emissão Laudo Final</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RF-CQ-036</w:t>
            </w:r>
          </w:p>
        </w:tc>
      </w:tr>
      <w:tr>
        <w:trPr>
          <w:cantSplit/>
        </w:trPr>
        <w:tc>
          <w:tcPr>
            <w:tcW w:w="1644" w:type="dxa"/>
          </w:tcPr>
          <w:p>
            <w:pPr>
              <w:widowControl/>
              <w:spacing w:after="0" w:line="276" w:lineRule="auto"/>
              <w:jc w:val="left"/>
              <w:rPr>
                <w:sz w:val="18"/>
                <w:szCs w:val="18"/>
              </w:rPr>
            </w:pPr>
            <w:r>
              <w:rPr>
                <w:sz w:val="18"/>
                <w:szCs w:val="20"/>
              </w:rPr>
              <w:t xml:space="preserve">DV-CQ-006</w:t>
            </w:r>
          </w:p>
        </w:tc>
        <w:tc>
          <w:tcPr>
            <w:tcW w:w="3636" w:type="dxa"/>
          </w:tcPr>
          <w:p>
            <w:pPr>
              <w:widowControl/>
              <w:spacing w:after="0" w:line="276" w:lineRule="auto"/>
              <w:jc w:val="left"/>
              <w:rPr>
                <w:sz w:val="18"/>
                <w:szCs w:val="18"/>
              </w:rPr>
            </w:pPr>
            <w:r>
              <w:rPr>
                <w:sz w:val="18"/>
                <w:szCs w:val="20"/>
              </w:rPr>
              <w:t xml:space="preserve">Solicitação de Análise, Consultar Análise Programada e Emissão Laudo Final (ícone Log)</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RF-CQ-037, RF-CQ-072</w:t>
            </w:r>
          </w:p>
        </w:tc>
      </w:tr>
      <w:tr>
        <w:trPr>
          <w:cantSplit/>
        </w:trPr>
        <w:tc>
          <w:tcPr>
            <w:tcW w:w="1644" w:type="dxa"/>
          </w:tcPr>
          <w:p>
            <w:pPr>
              <w:widowControl/>
              <w:spacing w:after="0" w:line="276" w:lineRule="auto"/>
              <w:jc w:val="left"/>
              <w:rPr>
                <w:sz w:val="18"/>
                <w:szCs w:val="18"/>
              </w:rPr>
            </w:pPr>
            <w:r>
              <w:rPr>
                <w:sz w:val="18"/>
                <w:szCs w:val="20"/>
              </w:rPr>
              <w:t xml:space="preserve">DV-CQ-007</w:t>
            </w:r>
          </w:p>
        </w:tc>
        <w:tc>
          <w:tcPr>
            <w:tcW w:w="3636" w:type="dxa"/>
          </w:tcPr>
          <w:p>
            <w:pPr>
              <w:widowControl/>
              <w:spacing w:after="0" w:line="276" w:lineRule="auto"/>
              <w:jc w:val="left"/>
              <w:rPr>
                <w:sz w:val="18"/>
                <w:szCs w:val="18"/>
              </w:rPr>
            </w:pPr>
            <w:r>
              <w:rPr>
                <w:sz w:val="18"/>
                <w:szCs w:val="20"/>
              </w:rPr>
              <w:t xml:space="preserve">Solicitação de Análise › Detalhar › Cancelar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RF-CQ-001, RF-CQ-072</w:t>
            </w:r>
          </w:p>
        </w:tc>
      </w:tr>
      <w:tr>
        <w:trPr>
          <w:cantSplit/>
        </w:trPr>
        <w:tc>
          <w:tcPr>
            <w:tcW w:w="1644" w:type="dxa"/>
          </w:tcPr>
          <w:p>
            <w:pPr>
              <w:widowControl/>
              <w:spacing w:after="0" w:line="276" w:lineRule="auto"/>
              <w:jc w:val="left"/>
              <w:rPr>
                <w:sz w:val="18"/>
                <w:szCs w:val="18"/>
              </w:rPr>
            </w:pPr>
            <w:r>
              <w:rPr>
                <w:sz w:val="18"/>
                <w:szCs w:val="20"/>
              </w:rPr>
              <w:t xml:space="preserve">DV-CQ-008</w:t>
            </w:r>
          </w:p>
        </w:tc>
        <w:tc>
          <w:tcPr>
            <w:tcW w:w="3636" w:type="dxa"/>
          </w:tcPr>
          <w:p>
            <w:pPr>
              <w:widowControl/>
              <w:spacing w:after="0" w:line="276" w:lineRule="auto"/>
              <w:jc w:val="left"/>
              <w:rPr>
                <w:sz w:val="18"/>
                <w:szCs w:val="18"/>
              </w:rPr>
            </w:pPr>
            <w:r>
              <w:rPr>
                <w:sz w:val="18"/>
                <w:szCs w:val="20"/>
              </w:rPr>
              <w:t xml:space="preserve">Programação de Amostragem (água) e Programação de Solicitação de Análise (agenda)</w:t>
            </w:r>
          </w:p>
        </w:tc>
        <w:tc>
          <w:tcPr>
            <w:tcW w:w="2515" w:type="dxa"/>
          </w:tcPr>
          <w:p>
            <w:pPr>
              <w:widowControl/>
              <w:spacing w:after="0" w:line="276" w:lineRule="auto"/>
              <w:jc w:val="left"/>
              <w:rPr>
                <w:sz w:val="18"/>
                <w:szCs w:val="18"/>
              </w:rPr>
            </w:pPr>
            <w:r>
              <w:rPr>
                <w:sz w:val="18"/>
                <w:szCs w:val="20"/>
              </w:rPr>
              <w:t xml:space="preserve">ambiente/dados</w:t>
            </w:r>
          </w:p>
        </w:tc>
        <w:tc>
          <w:tcPr>
            <w:tcW w:w="1836" w:type="dxa"/>
          </w:tcPr>
          <w:p>
            <w:pPr>
              <w:widowControl/>
              <w:spacing w:after="0" w:line="276" w:lineRule="auto"/>
              <w:jc w:val="left"/>
              <w:rPr>
                <w:sz w:val="18"/>
                <w:szCs w:val="18"/>
              </w:rPr>
            </w:pPr>
            <w:r>
              <w:rPr>
                <w:sz w:val="18"/>
                <w:szCs w:val="20"/>
              </w:rPr>
              <w:t xml:space="preserve">RF-CQ-057, RNF-CQ-008</w:t>
            </w:r>
          </w:p>
        </w:tc>
      </w:tr>
      <w:tr>
        <w:trPr>
          <w:cantSplit/>
        </w:trPr>
        <w:tc>
          <w:tcPr>
            <w:tcW w:w="1644" w:type="dxa"/>
          </w:tcPr>
          <w:p>
            <w:pPr>
              <w:widowControl/>
              <w:spacing w:after="0" w:line="276" w:lineRule="auto"/>
              <w:jc w:val="left"/>
              <w:rPr>
                <w:sz w:val="18"/>
                <w:szCs w:val="18"/>
              </w:rPr>
            </w:pPr>
            <w:r>
              <w:rPr>
                <w:sz w:val="18"/>
                <w:szCs w:val="20"/>
              </w:rPr>
              <w:t xml:space="preserve">DV-CQ-009</w:t>
            </w:r>
          </w:p>
        </w:tc>
        <w:tc>
          <w:tcPr>
            <w:tcW w:w="3636" w:type="dxa"/>
          </w:tcPr>
          <w:p>
            <w:pPr>
              <w:widowControl/>
              <w:spacing w:after="0" w:line="276" w:lineRule="auto"/>
              <w:jc w:val="left"/>
              <w:rPr>
                <w:sz w:val="18"/>
                <w:szCs w:val="18"/>
              </w:rPr>
            </w:pPr>
            <w:r>
              <w:rPr>
                <w:sz w:val="18"/>
                <w:szCs w:val="20"/>
              </w:rPr>
              <w:t xml:space="preserve">Consultar Análise Programada (ambiente) e Emissão Laudo Final</w:t>
            </w:r>
          </w:p>
        </w:tc>
        <w:tc>
          <w:tcPr>
            <w:tcW w:w="2515" w:type="dxa"/>
          </w:tcPr>
          <w:p>
            <w:pPr>
              <w:widowControl/>
              <w:spacing w:after="0" w:line="276" w:lineRule="auto"/>
              <w:jc w:val="left"/>
              <w:rPr>
                <w:sz w:val="18"/>
                <w:szCs w:val="18"/>
              </w:rPr>
            </w:pPr>
            <w:r>
              <w:rPr>
                <w:sz w:val="18"/>
                <w:szCs w:val="20"/>
              </w:rPr>
              <w:t xml:space="preserve">funcional</w:t>
            </w:r>
          </w:p>
        </w:tc>
        <w:tc>
          <w:tcPr>
            <w:tcW w:w="1836" w:type="dxa"/>
          </w:tcPr>
          <w:p>
            <w:pPr>
              <w:widowControl/>
              <w:spacing w:after="0" w:line="276" w:lineRule="auto"/>
              <w:jc w:val="left"/>
              <w:rPr>
                <w:sz w:val="18"/>
                <w:szCs w:val="18"/>
              </w:rPr>
            </w:pPr>
            <w:r>
              <w:rPr>
                <w:sz w:val="18"/>
                <w:szCs w:val="20"/>
              </w:rPr>
              <w:t xml:space="preserve">RF-CQ-031</w:t>
            </w:r>
          </w:p>
        </w:tc>
      </w:tr>
      <w:tr>
        <w:trPr>
          <w:cantSplit/>
        </w:trPr>
        <w:tc>
          <w:tcPr>
            <w:tcW w:w="1644" w:type="dxa"/>
          </w:tcPr>
          <w:p>
            <w:pPr>
              <w:widowControl/>
              <w:spacing w:after="0" w:line="276" w:lineRule="auto"/>
              <w:jc w:val="left"/>
              <w:rPr>
                <w:sz w:val="18"/>
                <w:szCs w:val="18"/>
              </w:rPr>
            </w:pPr>
            <w:r>
              <w:rPr>
                <w:sz w:val="18"/>
                <w:szCs w:val="20"/>
              </w:rPr>
              <w:t xml:space="preserve">DV-CQ-027</w:t>
            </w:r>
          </w:p>
        </w:tc>
        <w:tc>
          <w:tcPr>
            <w:tcW w:w="3636" w:type="dxa"/>
          </w:tcPr>
          <w:p>
            <w:pPr>
              <w:widowControl/>
              <w:spacing w:after="0" w:line="276" w:lineRule="auto"/>
              <w:jc w:val="left"/>
              <w:rPr>
                <w:sz w:val="18"/>
                <w:szCs w:val="18"/>
              </w:rPr>
            </w:pPr>
            <w:r>
              <w:rPr>
                <w:sz w:val="18"/>
                <w:szCs w:val="20"/>
              </w:rPr>
              <w:t xml:space="preserve">Solicitação de Análise › Incluir</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DV-CQ-028</w:t>
            </w:r>
          </w:p>
        </w:tc>
        <w:tc>
          <w:tcPr>
            <w:tcW w:w="3636" w:type="dxa"/>
          </w:tcPr>
          <w:p>
            <w:pPr>
              <w:widowControl/>
              <w:spacing w:after="0" w:line="276" w:lineRule="auto"/>
              <w:jc w:val="left"/>
              <w:rPr>
                <w:sz w:val="18"/>
                <w:szCs w:val="18"/>
              </w:rPr>
            </w:pPr>
            <w:r>
              <w:rPr>
                <w:sz w:val="18"/>
                <w:szCs w:val="20"/>
              </w:rPr>
              <w:t xml:space="preserve">Priorização de Solicitação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DV-CQ-029</w:t>
            </w:r>
          </w:p>
        </w:tc>
        <w:tc>
          <w:tcPr>
            <w:tcW w:w="3636" w:type="dxa"/>
          </w:tcPr>
          <w:p>
            <w:pPr>
              <w:widowControl/>
              <w:spacing w:after="0" w:line="276" w:lineRule="auto"/>
              <w:jc w:val="left"/>
              <w:rPr>
                <w:sz w:val="18"/>
                <w:szCs w:val="18"/>
              </w:rPr>
            </w:pPr>
            <w:r>
              <w:rPr>
                <w:sz w:val="18"/>
                <w:szCs w:val="20"/>
              </w:rPr>
              <w:t xml:space="preserve">Programação de Amostragem</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DV-CQ-030</w:t>
            </w:r>
          </w:p>
        </w:tc>
        <w:tc>
          <w:tcPr>
            <w:tcW w:w="3636" w:type="dxa"/>
          </w:tcPr>
          <w:p>
            <w:pPr>
              <w:widowControl/>
              <w:spacing w:after="0" w:line="276" w:lineRule="auto"/>
              <w:jc w:val="left"/>
              <w:rPr>
                <w:sz w:val="18"/>
                <w:szCs w:val="18"/>
              </w:rPr>
            </w:pPr>
            <w:r>
              <w:rPr>
                <w:sz w:val="18"/>
                <w:szCs w:val="20"/>
              </w:rPr>
              <w:t xml:space="preserve">Verificação de Amostragens</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DV-CQ-031</w:t>
            </w:r>
          </w:p>
        </w:tc>
        <w:tc>
          <w:tcPr>
            <w:tcW w:w="3636" w:type="dxa"/>
          </w:tcPr>
          <w:p>
            <w:pPr>
              <w:widowControl/>
              <w:spacing w:after="0" w:line="276" w:lineRule="auto"/>
              <w:jc w:val="left"/>
              <w:rPr>
                <w:sz w:val="18"/>
                <w:szCs w:val="18"/>
              </w:rPr>
            </w:pPr>
            <w:r>
              <w:rPr>
                <w:sz w:val="18"/>
                <w:szCs w:val="20"/>
              </w:rPr>
              <w:t xml:space="preserve">Regra Amostragem</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DV-CQ-032</w:t>
            </w:r>
          </w:p>
        </w:tc>
        <w:tc>
          <w:tcPr>
            <w:tcW w:w="3636" w:type="dxa"/>
          </w:tcPr>
          <w:p>
            <w:pPr>
              <w:widowControl/>
              <w:spacing w:after="0" w:line="276" w:lineRule="auto"/>
              <w:jc w:val="left"/>
              <w:rPr>
                <w:sz w:val="18"/>
                <w:szCs w:val="18"/>
              </w:rPr>
            </w:pPr>
            <w:r>
              <w:rPr>
                <w:sz w:val="18"/>
                <w:szCs w:val="20"/>
              </w:rPr>
              <w:t xml:space="preserve">Consultar Amostragem (registro)</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DV-CQ-033</w:t>
            </w:r>
          </w:p>
        </w:tc>
        <w:tc>
          <w:tcPr>
            <w:tcW w:w="3636" w:type="dxa"/>
          </w:tcPr>
          <w:p>
            <w:pPr>
              <w:widowControl/>
              <w:spacing w:after="0" w:line="276" w:lineRule="auto"/>
              <w:jc w:val="left"/>
              <w:rPr>
                <w:sz w:val="18"/>
                <w:szCs w:val="18"/>
              </w:rPr>
            </w:pPr>
            <w:r>
              <w:rPr>
                <w:sz w:val="18"/>
                <w:szCs w:val="20"/>
              </w:rPr>
              <w:t xml:space="preserve">Regra de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DV-CQ-034</w:t>
            </w:r>
          </w:p>
        </w:tc>
        <w:tc>
          <w:tcPr>
            <w:tcW w:w="3636" w:type="dxa"/>
          </w:tcPr>
          <w:p>
            <w:pPr>
              <w:widowControl/>
              <w:spacing w:after="0" w:line="276" w:lineRule="auto"/>
              <w:jc w:val="left"/>
              <w:rPr>
                <w:sz w:val="18"/>
                <w:szCs w:val="18"/>
              </w:rPr>
            </w:pPr>
            <w:r>
              <w:rPr>
                <w:sz w:val="18"/>
                <w:szCs w:val="20"/>
              </w:rPr>
              <w:t xml:space="preserve">Programação de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DV-CQ-035</w:t>
            </w:r>
          </w:p>
        </w:tc>
        <w:tc>
          <w:tcPr>
            <w:tcW w:w="3636" w:type="dxa"/>
          </w:tcPr>
          <w:p>
            <w:pPr>
              <w:widowControl/>
              <w:spacing w:after="0" w:line="276" w:lineRule="auto"/>
              <w:jc w:val="left"/>
              <w:rPr>
                <w:sz w:val="18"/>
                <w:szCs w:val="18"/>
              </w:rPr>
            </w:pPr>
            <w:r>
              <w:rPr>
                <w:sz w:val="18"/>
                <w:szCs w:val="20"/>
              </w:rPr>
              <w:t xml:space="preserve">Consultar Análise Programada (digitação) e Visão Administrador</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DV-CQ-036</w:t>
            </w:r>
          </w:p>
        </w:tc>
        <w:tc>
          <w:tcPr>
            <w:tcW w:w="3636" w:type="dxa"/>
          </w:tcPr>
          <w:p>
            <w:pPr>
              <w:widowControl/>
              <w:spacing w:after="0" w:line="276" w:lineRule="auto"/>
              <w:jc w:val="left"/>
              <w:rPr>
                <w:sz w:val="18"/>
                <w:szCs w:val="18"/>
              </w:rPr>
            </w:pPr>
            <w:r>
              <w:rPr>
                <w:sz w:val="18"/>
                <w:szCs w:val="20"/>
              </w:rPr>
              <w:t xml:space="preserve">Motivos</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DV-CQ-037</w:t>
            </w:r>
          </w:p>
        </w:tc>
        <w:tc>
          <w:tcPr>
            <w:tcW w:w="3636" w:type="dxa"/>
          </w:tcPr>
          <w:p>
            <w:pPr>
              <w:widowControl/>
              <w:spacing w:after="0" w:line="276" w:lineRule="auto"/>
              <w:jc w:val="left"/>
              <w:rPr>
                <w:sz w:val="18"/>
                <w:szCs w:val="18"/>
              </w:rPr>
            </w:pPr>
            <w:r>
              <w:rPr>
                <w:sz w:val="18"/>
                <w:szCs w:val="20"/>
              </w:rPr>
              <w:t xml:space="preserve">Gerar Etiqueta</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DV-CQ-038</w:t>
            </w:r>
          </w:p>
        </w:tc>
        <w:tc>
          <w:tcPr>
            <w:tcW w:w="3636" w:type="dxa"/>
          </w:tcPr>
          <w:p>
            <w:pPr>
              <w:widowControl/>
              <w:spacing w:after="0" w:line="276" w:lineRule="auto"/>
              <w:jc w:val="left"/>
              <w:rPr>
                <w:sz w:val="18"/>
                <w:szCs w:val="18"/>
              </w:rPr>
            </w:pPr>
            <w:r>
              <w:rPr>
                <w:sz w:val="18"/>
                <w:szCs w:val="20"/>
              </w:rPr>
              <w:t xml:space="preserve">Programação de Análise e Consultar Análise Programada Visão Administrador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RF-CQ-003</w:t>
            </w:r>
          </w:p>
        </w:tc>
      </w:tr>
      <w:tr>
        <w:trPr>
          <w:cantSplit/>
        </w:trPr>
        <w:tc>
          <w:tcPr>
            <w:tcW w:w="1644" w:type="dxa"/>
          </w:tcPr>
          <w:p>
            <w:pPr>
              <w:widowControl/>
              <w:spacing w:after="0" w:line="276" w:lineRule="auto"/>
              <w:jc w:val="left"/>
              <w:rPr>
                <w:sz w:val="18"/>
                <w:szCs w:val="18"/>
              </w:rPr>
            </w:pPr>
            <w:r>
              <w:rPr>
                <w:sz w:val="18"/>
                <w:szCs w:val="20"/>
              </w:rPr>
              <w:t xml:space="preserve">DV-CQ-043</w:t>
            </w:r>
          </w:p>
        </w:tc>
        <w:tc>
          <w:tcPr>
            <w:tcW w:w="3636" w:type="dxa"/>
          </w:tcPr>
          <w:p>
            <w:pPr>
              <w:widowControl/>
              <w:spacing w:after="0" w:line="276" w:lineRule="auto"/>
              <w:jc w:val="left"/>
              <w:rPr>
                <w:sz w:val="18"/>
                <w:szCs w:val="18"/>
              </w:rPr>
            </w:pPr>
            <w:r>
              <w:rPr>
                <w:sz w:val="18"/>
                <w:szCs w:val="20"/>
              </w:rPr>
              <w:t xml:space="preserve">Emissão Laudo Final (aprovar e emitir)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Defeitos do Estoque que pesam no CQ</w:t>
      </w:r>
    </w:p>
    <w:p>
      <w:pPr>
        <w:spacing w:after="0" w:line="360" w:lineRule="auto"/>
        <w:rPr>
          <w:szCs w:val="20"/>
        </w:rPr>
      </w:pPr>
      <w:r>
        <w:rPr>
          <w:szCs w:val="20"/>
        </w:rPr>
        <w:t xml:space="preserve">Estão no registro do Estoque; entram aqui porque travam a cadeia do CQ.</w:t>
      </w:r>
    </w:p>
    <w:tbl>
      <w:tblPr>
        <w:tblStyle w:val="Tabelacomgrade"/>
        <w:tblW w:w="9631" w:type="dxa"/>
        <w:tblLayout w:type="fixed"/>
        <w:tblLook w:val="04A0" w:firstRow="1" w:lastRow="0" w:firstColumn="1" w:lastColumn="0" w:noHBand="0" w:noVBand="1"/>
      </w:tblPr>
      <w:tblGrid>
        <w:gridCol w:w="1571"/>
        <w:gridCol w:w="1372"/>
        <w:gridCol w:w="5001"/>
        <w:gridCol w:w="1687"/>
      </w:tblGrid>
      <w:tr>
        <w:trPr>
          <w:tblHeader/>
          <w:cantSplit/>
        </w:trPr>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5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571" w:type="dxa"/>
          </w:tcPr>
          <w:p>
            <w:pPr>
              <w:widowControl/>
              <w:spacing w:after="0" w:line="276" w:lineRule="auto"/>
              <w:jc w:val="left"/>
              <w:rPr>
                <w:sz w:val="18"/>
                <w:szCs w:val="18"/>
              </w:rPr>
            </w:pPr>
            <w:r>
              <w:rPr>
                <w:sz w:val="18"/>
                <w:szCs w:val="20"/>
              </w:rPr>
              <w:t xml:space="preserve">DV-EST-074</w:t>
            </w:r>
          </w:p>
        </w:tc>
        <w:tc>
          <w:tcPr>
            <w:tcW w:w="1372" w:type="dxa"/>
          </w:tcPr>
          <w:p>
            <w:pPr>
              <w:widowControl/>
              <w:spacing w:after="0" w:line="276" w:lineRule="auto"/>
              <w:jc w:val="left"/>
              <w:rPr>
                <w:sz w:val="18"/>
                <w:szCs w:val="18"/>
              </w:rPr>
            </w:pPr>
            <w:r>
              <w:rPr>
                <w:sz w:val="18"/>
                <w:szCs w:val="20"/>
              </w:rPr>
              <w:t xml:space="preserve">Média</w:t>
            </w:r>
          </w:p>
        </w:tc>
        <w:tc>
          <w:tcPr>
            <w:tcW w:w="5001"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1687" w:type="dxa"/>
          </w:tcPr>
          <w:p>
            <w:pPr>
              <w:widowControl/>
              <w:spacing w:after="0" w:line="276" w:lineRule="auto"/>
              <w:jc w:val="left"/>
              <w:rPr>
                <w:sz w:val="18"/>
                <w:szCs w:val="18"/>
              </w:rPr>
            </w:pPr>
            <w:r>
              <w:rPr>
                <w:sz w:val="18"/>
                <w:szCs w:val="20"/>
              </w:rPr>
              <w:t xml:space="preserve">RF-CQ-020, RF-CQ-051</w:t>
            </w:r>
          </w:p>
        </w:tc>
      </w:tr>
      <w:tr>
        <w:trPr>
          <w:cantSplit/>
        </w:trPr>
        <w:tc>
          <w:tcPr>
            <w:tcW w:w="1571" w:type="dxa"/>
          </w:tcPr>
          <w:p>
            <w:pPr>
              <w:widowControl/>
              <w:spacing w:after="0" w:line="276" w:lineRule="auto"/>
              <w:jc w:val="left"/>
              <w:rPr>
                <w:sz w:val="18"/>
                <w:szCs w:val="18"/>
              </w:rPr>
            </w:pPr>
            <w:r>
              <w:rPr>
                <w:sz w:val="18"/>
                <w:szCs w:val="20"/>
              </w:rPr>
              <w:t xml:space="preserve">DV-EST-171</w:t>
            </w:r>
          </w:p>
        </w:tc>
        <w:tc>
          <w:tcPr>
            <w:tcW w:w="1372" w:type="dxa"/>
          </w:tcPr>
          <w:p>
            <w:pPr>
              <w:widowControl/>
              <w:spacing w:after="0" w:line="276" w:lineRule="auto"/>
              <w:jc w:val="left"/>
              <w:rPr>
                <w:sz w:val="18"/>
                <w:szCs w:val="18"/>
              </w:rPr>
            </w:pPr>
            <w:r>
              <w:rPr>
                <w:sz w:val="18"/>
                <w:szCs w:val="20"/>
              </w:rPr>
              <w:t xml:space="preserve">Alta</w:t>
            </w:r>
          </w:p>
        </w:tc>
        <w:tc>
          <w:tcPr>
            <w:tcW w:w="5001"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1687" w:type="dxa"/>
          </w:tcPr>
          <w:p>
            <w:pPr>
              <w:widowControl/>
              <w:spacing w:after="0" w:line="276" w:lineRule="auto"/>
              <w:jc w:val="left"/>
              <w:rPr>
                <w:sz w:val="18"/>
                <w:szCs w:val="18"/>
              </w:rPr>
            </w:pPr>
            <w:r>
              <w:rPr>
                <w:sz w:val="18"/>
                <w:szCs w:val="20"/>
              </w:rPr>
              <w:t xml:space="preserve">RF-CQ-064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Os 45 defeitos, ligados aos requisitos</w:t>
      </w:r>
    </w:p>
    <w:tbl>
      <w:tblPr>
        <w:tblStyle w:val="Tabelacomgrade"/>
        <w:tblW w:w="9631" w:type="dxa"/>
        <w:tblLayout w:type="fixed"/>
        <w:tblLook w:val="04A0" w:firstRow="1" w:lastRow="0" w:firstColumn="1" w:lastColumn="0" w:noHBand="0" w:noVBand="1"/>
      </w:tblPr>
      <w:tblGrid>
        <w:gridCol w:w="1206"/>
        <w:gridCol w:w="1196"/>
        <w:gridCol w:w="1944"/>
        <w:gridCol w:w="1826"/>
        <w:gridCol w:w="1921"/>
        <w:gridCol w:w="1538"/>
      </w:tblGrid>
      <w:tr>
        <w:trPr>
          <w:tblHeader/>
          <w:cantSplit/>
        </w:trPr>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206" w:type="dxa"/>
          </w:tcPr>
          <w:p>
            <w:pPr>
              <w:widowControl/>
              <w:spacing w:after="0" w:line="276" w:lineRule="auto"/>
              <w:jc w:val="left"/>
              <w:rPr>
                <w:sz w:val="18"/>
                <w:szCs w:val="18"/>
              </w:rPr>
            </w:pPr>
            <w:r>
              <w:rPr>
                <w:sz w:val="18"/>
                <w:szCs w:val="20"/>
              </w:rPr>
              <w:t xml:space="preserve">DV-CQ-001</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Solicitação de Análise › Programação de Solicitação de Análise</w:t>
            </w:r>
          </w:p>
        </w:tc>
        <w:tc>
          <w:tcPr>
            <w:tcW w:w="1921" w:type="dxa"/>
          </w:tcPr>
          <w:p>
            <w:pPr>
              <w:widowControl/>
              <w:spacing w:after="0" w:line="276" w:lineRule="auto"/>
              <w:jc w:val="left"/>
              <w:rPr>
                <w:sz w:val="18"/>
                <w:szCs w:val="18"/>
              </w:rPr>
            </w:pPr>
            <w:r>
              <w:rPr>
                <w:sz w:val="18"/>
                <w:szCs w:val="20"/>
              </w:rPr>
              <w:t xml:space="preserve">Programação de Solicitação de Análise dá erro interno ao carregar os pontos de água</w:t>
            </w:r>
          </w:p>
        </w:tc>
        <w:tc>
          <w:tcPr>
            <w:tcW w:w="1538" w:type="dxa"/>
          </w:tcPr>
          <w:p>
            <w:pPr>
              <w:widowControl/>
              <w:spacing w:after="0" w:line="276" w:lineRule="auto"/>
              <w:jc w:val="left"/>
              <w:rPr>
                <w:sz w:val="18"/>
                <w:szCs w:val="18"/>
              </w:rPr>
            </w:pPr>
            <w:r>
              <w:rPr>
                <w:sz w:val="18"/>
                <w:szCs w:val="20"/>
              </w:rPr>
              <w:t xml:space="preserve">RF-CQ-057, RNF-CQ-007</w:t>
            </w:r>
          </w:p>
        </w:tc>
      </w:tr>
      <w:tr>
        <w:trPr>
          <w:cantSplit/>
        </w:trPr>
        <w:tc>
          <w:tcPr>
            <w:tcW w:w="1206" w:type="dxa"/>
          </w:tcPr>
          <w:p>
            <w:pPr>
              <w:widowControl/>
              <w:spacing w:after="0" w:line="276" w:lineRule="auto"/>
              <w:jc w:val="left"/>
              <w:rPr>
                <w:sz w:val="18"/>
                <w:szCs w:val="18"/>
              </w:rPr>
            </w:pPr>
            <w:r>
              <w:rPr>
                <w:sz w:val="18"/>
                <w:szCs w:val="20"/>
              </w:rPr>
              <w:t xml:space="preserve">DV-CQ-002</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Análise e Laudo › Regra de Análise (inclusão)</w:t>
            </w:r>
          </w:p>
        </w:tc>
        <w:tc>
          <w:tcPr>
            <w:tcW w:w="1921" w:type="dxa"/>
          </w:tcPr>
          <w:p>
            <w:pPr>
              <w:widowControl/>
              <w:spacing w:after="0" w:line="276" w:lineRule="auto"/>
              <w:jc w:val="left"/>
              <w:rPr>
                <w:sz w:val="18"/>
                <w:szCs w:val="18"/>
              </w:rPr>
            </w:pPr>
            <w:r>
              <w:rPr>
                <w:sz w:val="18"/>
                <w:szCs w:val="20"/>
              </w:rPr>
              <w:t xml:space="preserve">Regra de Análise aceita mínimo maior que o máximo quando há zero ou negativo</w:t>
            </w:r>
          </w:p>
        </w:tc>
        <w:tc>
          <w:tcPr>
            <w:tcW w:w="1538" w:type="dxa"/>
          </w:tcPr>
          <w:p>
            <w:pPr>
              <w:widowControl/>
              <w:spacing w:after="0" w:line="276" w:lineRule="auto"/>
              <w:jc w:val="left"/>
              <w:rPr>
                <w:sz w:val="18"/>
                <w:szCs w:val="18"/>
              </w:rPr>
            </w:pPr>
            <w:r>
              <w:rPr>
                <w:sz w:val="18"/>
                <w:szCs w:val="20"/>
              </w:rPr>
              <w:t xml:space="preserve">RF-CQ-022</w:t>
            </w:r>
          </w:p>
        </w:tc>
      </w:tr>
      <w:tr>
        <w:trPr>
          <w:cantSplit/>
        </w:trPr>
        <w:tc>
          <w:tcPr>
            <w:tcW w:w="1206" w:type="dxa"/>
          </w:tcPr>
          <w:p>
            <w:pPr>
              <w:widowControl/>
              <w:spacing w:after="0" w:line="276" w:lineRule="auto"/>
              <w:jc w:val="left"/>
              <w:rPr>
                <w:sz w:val="18"/>
                <w:szCs w:val="18"/>
              </w:rPr>
            </w:pPr>
            <w:r>
              <w:rPr>
                <w:sz w:val="18"/>
                <w:szCs w:val="20"/>
              </w:rPr>
              <w:t xml:space="preserve">DV-CQ-003</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Análise e Laudo › Emissão Laudo Final</w:t>
            </w:r>
          </w:p>
        </w:tc>
        <w:tc>
          <w:tcPr>
            <w:tcW w:w="1921" w:type="dxa"/>
          </w:tcPr>
          <w:p>
            <w:pPr>
              <w:widowControl/>
              <w:spacing w:after="0" w:line="276" w:lineRule="auto"/>
              <w:jc w:val="left"/>
              <w:rPr>
                <w:sz w:val="18"/>
                <w:szCs w:val="18"/>
              </w:rPr>
            </w:pPr>
            <w:r>
              <w:rPr>
                <w:sz w:val="18"/>
                <w:szCs w:val="20"/>
              </w:rPr>
              <w:t xml:space="preserve">Quem não tem a função de chefe do CQ, e até o perfil só de consulta, consegue aprovar o laudo</w:t>
            </w:r>
          </w:p>
        </w:tc>
        <w:tc>
          <w:tcPr>
            <w:tcW w:w="1538" w:type="dxa"/>
          </w:tcPr>
          <w:p>
            <w:pPr>
              <w:widowControl/>
              <w:spacing w:after="0" w:line="276" w:lineRule="auto"/>
              <w:jc w:val="left"/>
              <w:rPr>
                <w:sz w:val="18"/>
                <w:szCs w:val="18"/>
              </w:rPr>
            </w:pPr>
            <w:r>
              <w:rPr>
                <w:sz w:val="18"/>
                <w:szCs w:val="20"/>
              </w:rPr>
              <w:t xml:space="preserve">RF-CQ-034</w:t>
            </w:r>
          </w:p>
        </w:tc>
      </w:tr>
      <w:tr>
        <w:trPr>
          <w:cantSplit/>
        </w:trPr>
        <w:tc>
          <w:tcPr>
            <w:tcW w:w="1206" w:type="dxa"/>
          </w:tcPr>
          <w:p>
            <w:pPr>
              <w:widowControl/>
              <w:spacing w:after="0" w:line="276" w:lineRule="auto"/>
              <w:jc w:val="left"/>
              <w:rPr>
                <w:sz w:val="18"/>
                <w:szCs w:val="18"/>
              </w:rPr>
            </w:pPr>
            <w:r>
              <w:rPr>
                <w:sz w:val="18"/>
                <w:szCs w:val="20"/>
              </w:rPr>
              <w:t xml:space="preserve">DV-CQ-004</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Emissão Laudo Final e Estoque › Controle da Qualidade (Atualizar resultado)</w:t>
            </w:r>
          </w:p>
        </w:tc>
        <w:tc>
          <w:tcPr>
            <w:tcW w:w="1921" w:type="dxa"/>
          </w:tcPr>
          <w:p>
            <w:pPr>
              <w:widowControl/>
              <w:spacing w:after="0" w:line="276" w:lineRule="auto"/>
              <w:jc w:val="left"/>
              <w:rPr>
                <w:sz w:val="18"/>
                <w:szCs w:val="18"/>
              </w:rPr>
            </w:pPr>
            <w:r>
              <w:rPr>
                <w:sz w:val="18"/>
                <w:szCs w:val="20"/>
              </w:rPr>
              <w:t xml:space="preserve">Basta clicar em Reprovar para o Estoque marcar o lote como REPROVADO, mesmo sem o laudo ser emitido</w:t>
            </w:r>
          </w:p>
        </w:tc>
        <w:tc>
          <w:tcPr>
            <w:tcW w:w="1538" w:type="dxa"/>
          </w:tcPr>
          <w:p>
            <w:pPr>
              <w:widowControl/>
              <w:spacing w:after="0" w:line="276" w:lineRule="auto"/>
              <w:jc w:val="left"/>
              <w:rPr>
                <w:sz w:val="18"/>
                <w:szCs w:val="18"/>
              </w:rPr>
            </w:pPr>
            <w:r>
              <w:rPr>
                <w:sz w:val="18"/>
                <w:szCs w:val="20"/>
              </w:rPr>
              <w:t xml:space="preserve">RF-CQ-038</w:t>
            </w:r>
          </w:p>
        </w:tc>
      </w:tr>
      <w:tr>
        <w:trPr>
          <w:cantSplit/>
        </w:trPr>
        <w:tc>
          <w:tcPr>
            <w:tcW w:w="1206" w:type="dxa"/>
          </w:tcPr>
          <w:p>
            <w:pPr>
              <w:widowControl/>
              <w:spacing w:after="0" w:line="276" w:lineRule="auto"/>
              <w:jc w:val="left"/>
              <w:rPr>
                <w:sz w:val="18"/>
                <w:szCs w:val="18"/>
              </w:rPr>
            </w:pPr>
            <w:r>
              <w:rPr>
                <w:sz w:val="18"/>
                <w:szCs w:val="20"/>
              </w:rPr>
              <w:t xml:space="preserve">DV-CQ-005</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Análise e Laudo › Emissão Laudo Final</w:t>
            </w:r>
          </w:p>
        </w:tc>
        <w:tc>
          <w:tcPr>
            <w:tcW w:w="1921" w:type="dxa"/>
          </w:tcPr>
          <w:p>
            <w:pPr>
              <w:widowControl/>
              <w:spacing w:after="0" w:line="276" w:lineRule="auto"/>
              <w:jc w:val="left"/>
              <w:rPr>
                <w:sz w:val="18"/>
                <w:szCs w:val="18"/>
              </w:rPr>
            </w:pPr>
            <w:r>
              <w:rPr>
                <w:sz w:val="18"/>
                <w:szCs w:val="20"/>
              </w:rPr>
              <w:t xml:space="preserve">O laudo pode ser reprovado sem informar o motivo</w:t>
            </w:r>
          </w:p>
        </w:tc>
        <w:tc>
          <w:tcPr>
            <w:tcW w:w="1538" w:type="dxa"/>
          </w:tcPr>
          <w:p>
            <w:pPr>
              <w:widowControl/>
              <w:spacing w:after="0" w:line="276" w:lineRule="auto"/>
              <w:jc w:val="left"/>
              <w:rPr>
                <w:sz w:val="18"/>
                <w:szCs w:val="18"/>
              </w:rPr>
            </w:pPr>
            <w:r>
              <w:rPr>
                <w:sz w:val="18"/>
                <w:szCs w:val="20"/>
              </w:rPr>
              <w:t xml:space="preserve">RF-CQ-036</w:t>
            </w:r>
          </w:p>
        </w:tc>
      </w:tr>
      <w:tr>
        <w:trPr>
          <w:cantSplit/>
        </w:trPr>
        <w:tc>
          <w:tcPr>
            <w:tcW w:w="1206" w:type="dxa"/>
          </w:tcPr>
          <w:p>
            <w:pPr>
              <w:widowControl/>
              <w:spacing w:after="0" w:line="276" w:lineRule="auto"/>
              <w:jc w:val="left"/>
              <w:rPr>
                <w:sz w:val="18"/>
                <w:szCs w:val="18"/>
              </w:rPr>
            </w:pPr>
            <w:r>
              <w:rPr>
                <w:sz w:val="18"/>
                <w:szCs w:val="20"/>
              </w:rPr>
              <w:t xml:space="preserve">DV-CQ-006</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Solicitação de Análise, Consultar Análise Programada e Emissão Laudo Final (ícone Log)</w:t>
            </w:r>
          </w:p>
        </w:tc>
        <w:tc>
          <w:tcPr>
            <w:tcW w:w="1921" w:type="dxa"/>
          </w:tcPr>
          <w:p>
            <w:pPr>
              <w:widowControl/>
              <w:spacing w:after="0" w:line="276" w:lineRule="auto"/>
              <w:jc w:val="left"/>
              <w:rPr>
                <w:sz w:val="18"/>
                <w:szCs w:val="18"/>
              </w:rPr>
            </w:pPr>
            <w:r>
              <w:rPr>
                <w:sz w:val="18"/>
                <w:szCs w:val="20"/>
              </w:rPr>
              <w:t xml:space="preserve">Aprovar, emitir e corrigir resultado não deixam histórico: a consulta de log vem vazia ou só mostra a inclusão</w:t>
            </w:r>
          </w:p>
        </w:tc>
        <w:tc>
          <w:tcPr>
            <w:tcW w:w="1538" w:type="dxa"/>
          </w:tcPr>
          <w:p>
            <w:pPr>
              <w:widowControl/>
              <w:spacing w:after="0" w:line="276" w:lineRule="auto"/>
              <w:jc w:val="left"/>
              <w:rPr>
                <w:sz w:val="18"/>
                <w:szCs w:val="18"/>
              </w:rPr>
            </w:pPr>
            <w:r>
              <w:rPr>
                <w:sz w:val="18"/>
                <w:szCs w:val="20"/>
              </w:rPr>
              <w:t xml:space="preserve">RF-CQ-037, RF-CQ-072</w:t>
            </w:r>
          </w:p>
        </w:tc>
      </w:tr>
      <w:tr>
        <w:trPr>
          <w:cantSplit/>
        </w:trPr>
        <w:tc>
          <w:tcPr>
            <w:tcW w:w="1206" w:type="dxa"/>
          </w:tcPr>
          <w:p>
            <w:pPr>
              <w:widowControl/>
              <w:spacing w:after="0" w:line="276" w:lineRule="auto"/>
              <w:jc w:val="left"/>
              <w:rPr>
                <w:sz w:val="18"/>
                <w:szCs w:val="18"/>
              </w:rPr>
            </w:pPr>
            <w:r>
              <w:rPr>
                <w:sz w:val="18"/>
                <w:szCs w:val="20"/>
              </w:rPr>
              <w:t xml:space="preserve">DV-CQ-007</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Solicitação de Análise › Detalhar › Cancelar</w:t>
            </w:r>
          </w:p>
        </w:tc>
        <w:tc>
          <w:tcPr>
            <w:tcW w:w="1921" w:type="dxa"/>
          </w:tcPr>
          <w:p>
            <w:pPr>
              <w:widowControl/>
              <w:spacing w:after="0" w:line="276" w:lineRule="auto"/>
              <w:jc w:val="left"/>
              <w:rPr>
                <w:sz w:val="18"/>
                <w:szCs w:val="18"/>
              </w:rPr>
            </w:pPr>
            <w:r>
              <w:rPr>
                <w:sz w:val="18"/>
                <w:szCs w:val="20"/>
              </w:rPr>
              <w:t xml:space="preserve">Uma solicitação com laudo liberado pode ser cancelada; o cancelamento mostra "Ocorreu um erro inesperado." e não fica no histórico</w:t>
            </w:r>
          </w:p>
        </w:tc>
        <w:tc>
          <w:tcPr>
            <w:tcW w:w="1538" w:type="dxa"/>
          </w:tcPr>
          <w:p>
            <w:pPr>
              <w:widowControl/>
              <w:spacing w:after="0" w:line="276" w:lineRule="auto"/>
              <w:jc w:val="left"/>
              <w:rPr>
                <w:sz w:val="18"/>
                <w:szCs w:val="18"/>
              </w:rPr>
            </w:pPr>
            <w:r>
              <w:rPr>
                <w:sz w:val="18"/>
                <w:szCs w:val="20"/>
              </w:rPr>
              <w:t xml:space="preserve">RF-CQ-001, RF-CQ-072</w:t>
            </w:r>
          </w:p>
        </w:tc>
      </w:tr>
      <w:tr>
        <w:trPr>
          <w:cantSplit/>
        </w:trPr>
        <w:tc>
          <w:tcPr>
            <w:tcW w:w="1206" w:type="dxa"/>
          </w:tcPr>
          <w:p>
            <w:pPr>
              <w:widowControl/>
              <w:spacing w:after="0" w:line="276" w:lineRule="auto"/>
              <w:jc w:val="left"/>
              <w:rPr>
                <w:sz w:val="18"/>
                <w:szCs w:val="18"/>
              </w:rPr>
            </w:pPr>
            <w:r>
              <w:rPr>
                <w:sz w:val="18"/>
                <w:szCs w:val="20"/>
              </w:rPr>
              <w:t xml:space="preserve">DV-CQ-008</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Programação de Amostragem (água) e Programação de Solicitação de Análise (agenda)</w:t>
            </w:r>
          </w:p>
        </w:tc>
        <w:tc>
          <w:tcPr>
            <w:tcW w:w="1921" w:type="dxa"/>
          </w:tcPr>
          <w:p>
            <w:pPr>
              <w:widowControl/>
              <w:spacing w:after="0" w:line="276" w:lineRule="auto"/>
              <w:jc w:val="left"/>
              <w:rPr>
                <w:sz w:val="18"/>
                <w:szCs w:val="18"/>
              </w:rPr>
            </w:pPr>
            <w:r>
              <w:rPr>
                <w:sz w:val="18"/>
                <w:szCs w:val="20"/>
              </w:rPr>
              <w:t xml:space="preserve">Água: a Programação de Amostragem de qualquer ponto de água quebra com erro de servidor porque falta uma tabela no banco; a agenda de água também não carrega</w:t>
            </w:r>
          </w:p>
        </w:tc>
        <w:tc>
          <w:tcPr>
            <w:tcW w:w="1538" w:type="dxa"/>
          </w:tcPr>
          <w:p>
            <w:pPr>
              <w:widowControl/>
              <w:spacing w:after="0" w:line="276" w:lineRule="auto"/>
              <w:jc w:val="left"/>
              <w:rPr>
                <w:sz w:val="18"/>
                <w:szCs w:val="18"/>
              </w:rPr>
            </w:pPr>
            <w:r>
              <w:rPr>
                <w:sz w:val="18"/>
                <w:szCs w:val="20"/>
              </w:rPr>
              <w:t xml:space="preserve">RF-CQ-057, RNF-CQ-008</w:t>
            </w:r>
          </w:p>
        </w:tc>
      </w:tr>
      <w:tr>
        <w:trPr>
          <w:cantSplit/>
        </w:trPr>
        <w:tc>
          <w:tcPr>
            <w:tcW w:w="1206" w:type="dxa"/>
          </w:tcPr>
          <w:p>
            <w:pPr>
              <w:widowControl/>
              <w:spacing w:after="0" w:line="276" w:lineRule="auto"/>
              <w:jc w:val="left"/>
              <w:rPr>
                <w:sz w:val="18"/>
                <w:szCs w:val="18"/>
              </w:rPr>
            </w:pPr>
            <w:r>
              <w:rPr>
                <w:sz w:val="18"/>
                <w:szCs w:val="20"/>
              </w:rPr>
              <w:t xml:space="preserve">DV-CQ-009</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Consultar Análise Programada (ambiente) e Emissão Laudo Final</w:t>
            </w:r>
          </w:p>
        </w:tc>
        <w:tc>
          <w:tcPr>
            <w:tcW w:w="1921" w:type="dxa"/>
          </w:tcPr>
          <w:p>
            <w:pPr>
              <w:widowControl/>
              <w:spacing w:after="0" w:line="276" w:lineRule="auto"/>
              <w:jc w:val="left"/>
              <w:rPr>
                <w:sz w:val="18"/>
                <w:szCs w:val="18"/>
              </w:rPr>
            </w:pPr>
            <w:r>
              <w:rPr>
                <w:sz w:val="18"/>
                <w:szCs w:val="20"/>
              </w:rPr>
              <w:t xml:space="preserve">Ambiente: a digitação diz "Alteração efetuada com sucesso." mas não grava o resultado, e o laudo oferece só Aprovar</w:t>
            </w:r>
          </w:p>
        </w:tc>
        <w:tc>
          <w:tcPr>
            <w:tcW w:w="1538" w:type="dxa"/>
          </w:tcPr>
          <w:p>
            <w:pPr>
              <w:widowControl/>
              <w:spacing w:after="0" w:line="276" w:lineRule="auto"/>
              <w:jc w:val="left"/>
              <w:rPr>
                <w:sz w:val="18"/>
                <w:szCs w:val="18"/>
              </w:rPr>
            </w:pPr>
            <w:r>
              <w:rPr>
                <w:sz w:val="18"/>
                <w:szCs w:val="20"/>
              </w:rPr>
              <w:t xml:space="preserve">RF-CQ-031</w:t>
            </w:r>
          </w:p>
        </w:tc>
      </w:tr>
      <w:tr>
        <w:trPr>
          <w:cantSplit/>
        </w:trPr>
        <w:tc>
          <w:tcPr>
            <w:tcW w:w="1206" w:type="dxa"/>
          </w:tcPr>
          <w:p>
            <w:pPr>
              <w:widowControl/>
              <w:spacing w:after="0" w:line="276" w:lineRule="auto"/>
              <w:jc w:val="left"/>
              <w:rPr>
                <w:sz w:val="18"/>
                <w:szCs w:val="18"/>
              </w:rPr>
            </w:pPr>
            <w:r>
              <w:rPr>
                <w:sz w:val="18"/>
                <w:szCs w:val="20"/>
              </w:rPr>
              <w:t xml:space="preserve">DV-CQ-010</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Amostragem</w:t>
            </w:r>
          </w:p>
        </w:tc>
        <w:tc>
          <w:tcPr>
            <w:tcW w:w="1921" w:type="dxa"/>
          </w:tcPr>
          <w:p>
            <w:pPr>
              <w:widowControl/>
              <w:spacing w:after="0" w:line="276" w:lineRule="auto"/>
              <w:jc w:val="left"/>
              <w:rPr>
                <w:sz w:val="18"/>
                <w:szCs w:val="18"/>
              </w:rPr>
            </w:pPr>
            <w:r>
              <w:rPr>
                <w:sz w:val="18"/>
                <w:szCs w:val="20"/>
              </w:rPr>
              <w:t xml:space="preserve">Programar a amostragem duas vezes para a mesma solicitação cria duas amostragens pendentes</w:t>
            </w:r>
          </w:p>
        </w:tc>
        <w:tc>
          <w:tcPr>
            <w:tcW w:w="1538" w:type="dxa"/>
          </w:tcPr>
          <w:p>
            <w:pPr>
              <w:widowControl/>
              <w:spacing w:after="0" w:line="276" w:lineRule="auto"/>
              <w:jc w:val="left"/>
              <w:rPr>
                <w:sz w:val="18"/>
                <w:szCs w:val="18"/>
              </w:rPr>
            </w:pPr>
            <w:r>
              <w:rPr>
                <w:sz w:val="18"/>
                <w:szCs w:val="20"/>
              </w:rPr>
              <w:t xml:space="preserve">RF-CQ-008</w:t>
            </w:r>
          </w:p>
        </w:tc>
      </w:tr>
      <w:tr>
        <w:trPr>
          <w:cantSplit/>
        </w:trPr>
        <w:tc>
          <w:tcPr>
            <w:tcW w:w="1206" w:type="dxa"/>
          </w:tcPr>
          <w:p>
            <w:pPr>
              <w:widowControl/>
              <w:spacing w:after="0" w:line="276" w:lineRule="auto"/>
              <w:jc w:val="left"/>
              <w:rPr>
                <w:sz w:val="18"/>
                <w:szCs w:val="18"/>
              </w:rPr>
            </w:pPr>
            <w:r>
              <w:rPr>
                <w:sz w:val="18"/>
                <w:szCs w:val="20"/>
              </w:rPr>
              <w:t xml:space="preserve">DV-CQ-011</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Amostragem e Registro de Amostragem</w:t>
            </w:r>
          </w:p>
        </w:tc>
        <w:tc>
          <w:tcPr>
            <w:tcW w:w="1921" w:type="dxa"/>
          </w:tcPr>
          <w:p>
            <w:pPr>
              <w:widowControl/>
              <w:spacing w:after="0" w:line="276" w:lineRule="auto"/>
              <w:jc w:val="left"/>
              <w:rPr>
                <w:sz w:val="18"/>
                <w:szCs w:val="18"/>
              </w:rPr>
            </w:pPr>
            <w:r>
              <w:rPr>
                <w:sz w:val="18"/>
                <w:szCs w:val="20"/>
              </w:rPr>
              <w:t xml:space="preserve">A tolerância "valor absoluto" é tratada como percentual e a regra "percentual" mostra o número como quantidade</w:t>
            </w:r>
          </w:p>
        </w:tc>
        <w:tc>
          <w:tcPr>
            <w:tcW w:w="1538" w:type="dxa"/>
          </w:tcPr>
          <w:p>
            <w:pPr>
              <w:widowControl/>
              <w:spacing w:after="0" w:line="276" w:lineRule="auto"/>
              <w:jc w:val="left"/>
              <w:rPr>
                <w:sz w:val="18"/>
                <w:szCs w:val="18"/>
              </w:rPr>
            </w:pPr>
            <w:r>
              <w:rPr>
                <w:sz w:val="18"/>
                <w:szCs w:val="20"/>
              </w:rPr>
              <w:t xml:space="preserve">RF-CQ-012</w:t>
            </w:r>
          </w:p>
        </w:tc>
      </w:tr>
      <w:tr>
        <w:trPr>
          <w:cantSplit/>
        </w:trPr>
        <w:tc>
          <w:tcPr>
            <w:tcW w:w="1206" w:type="dxa"/>
          </w:tcPr>
          <w:p>
            <w:pPr>
              <w:widowControl/>
              <w:spacing w:after="0" w:line="276" w:lineRule="auto"/>
              <w:jc w:val="left"/>
              <w:rPr>
                <w:sz w:val="18"/>
                <w:szCs w:val="18"/>
              </w:rPr>
            </w:pPr>
            <w:r>
              <w:rPr>
                <w:sz w:val="18"/>
                <w:szCs w:val="20"/>
              </w:rPr>
              <w:t xml:space="preserve">DV-CQ-012</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Amostragem (inclusão)</w:t>
            </w:r>
          </w:p>
        </w:tc>
        <w:tc>
          <w:tcPr>
            <w:tcW w:w="1921" w:type="dxa"/>
          </w:tcPr>
          <w:p>
            <w:pPr>
              <w:widowControl/>
              <w:spacing w:after="0" w:line="276" w:lineRule="auto"/>
              <w:jc w:val="left"/>
              <w:rPr>
                <w:sz w:val="18"/>
                <w:szCs w:val="18"/>
              </w:rPr>
            </w:pPr>
            <w:r>
              <w:rPr>
                <w:sz w:val="18"/>
                <w:szCs w:val="20"/>
              </w:rPr>
              <w:t xml:space="preserve">A Regra de Amostragem grava texto inválido como zero e aceita valores negativos</w:t>
            </w:r>
          </w:p>
        </w:tc>
        <w:tc>
          <w:tcPr>
            <w:tcW w:w="1538" w:type="dxa"/>
          </w:tcPr>
          <w:p>
            <w:pPr>
              <w:widowControl/>
              <w:spacing w:after="0" w:line="276" w:lineRule="auto"/>
              <w:jc w:val="left"/>
              <w:rPr>
                <w:sz w:val="18"/>
                <w:szCs w:val="18"/>
              </w:rPr>
            </w:pPr>
            <w:r>
              <w:rPr>
                <w:sz w:val="18"/>
                <w:szCs w:val="20"/>
              </w:rPr>
              <w:t xml:space="preserve">RF-CQ-013</w:t>
            </w:r>
          </w:p>
        </w:tc>
      </w:tr>
      <w:tr>
        <w:trPr>
          <w:cantSplit/>
        </w:trPr>
        <w:tc>
          <w:tcPr>
            <w:tcW w:w="1206" w:type="dxa"/>
          </w:tcPr>
          <w:p>
            <w:pPr>
              <w:widowControl/>
              <w:spacing w:after="0" w:line="276" w:lineRule="auto"/>
              <w:jc w:val="left"/>
              <w:rPr>
                <w:sz w:val="18"/>
                <w:szCs w:val="18"/>
              </w:rPr>
            </w:pPr>
            <w:r>
              <w:rPr>
                <w:sz w:val="18"/>
                <w:szCs w:val="20"/>
              </w:rPr>
              <w:t xml:space="preserve">DV-CQ-013</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Regra Amostragem e Unidade de Medida (exclusão)</w:t>
            </w:r>
          </w:p>
        </w:tc>
        <w:tc>
          <w:tcPr>
            <w:tcW w:w="1921" w:type="dxa"/>
          </w:tcPr>
          <w:p>
            <w:pPr>
              <w:widowControl/>
              <w:spacing w:after="0" w:line="276" w:lineRule="auto"/>
              <w:jc w:val="left"/>
              <w:rPr>
                <w:sz w:val="18"/>
                <w:szCs w:val="18"/>
              </w:rPr>
            </w:pPr>
            <w:r>
              <w:rPr>
                <w:sz w:val="18"/>
                <w:szCs w:val="20"/>
              </w:rPr>
              <w:t xml:space="preserve">Regra de amostragem em uso e unidade de medida usada numa regra podem ser excluídas</w:t>
            </w:r>
          </w:p>
        </w:tc>
        <w:tc>
          <w:tcPr>
            <w:tcW w:w="1538" w:type="dxa"/>
          </w:tcPr>
          <w:p>
            <w:pPr>
              <w:widowControl/>
              <w:spacing w:after="0" w:line="276" w:lineRule="auto"/>
              <w:jc w:val="left"/>
              <w:rPr>
                <w:sz w:val="18"/>
                <w:szCs w:val="18"/>
              </w:rPr>
            </w:pPr>
            <w:r>
              <w:rPr>
                <w:sz w:val="18"/>
                <w:szCs w:val="20"/>
              </w:rPr>
              <w:t xml:space="preserve">RF-CQ-014, RF-CQ-044</w:t>
            </w:r>
          </w:p>
        </w:tc>
      </w:tr>
      <w:tr>
        <w:trPr>
          <w:cantSplit/>
        </w:trPr>
        <w:tc>
          <w:tcPr>
            <w:tcW w:w="1206" w:type="dxa"/>
          </w:tcPr>
          <w:p>
            <w:pPr>
              <w:widowControl/>
              <w:spacing w:after="0" w:line="276" w:lineRule="auto"/>
              <w:jc w:val="left"/>
              <w:rPr>
                <w:sz w:val="18"/>
                <w:szCs w:val="18"/>
              </w:rPr>
            </w:pPr>
            <w:r>
              <w:rPr>
                <w:sz w:val="18"/>
                <w:szCs w:val="20"/>
              </w:rPr>
              <w:t xml:space="preserve">DV-CQ-014</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de Análise (inclusão)</w:t>
            </w:r>
          </w:p>
        </w:tc>
        <w:tc>
          <w:tcPr>
            <w:tcW w:w="1921" w:type="dxa"/>
          </w:tcPr>
          <w:p>
            <w:pPr>
              <w:widowControl/>
              <w:spacing w:after="0" w:line="276" w:lineRule="auto"/>
              <w:jc w:val="left"/>
              <w:rPr>
                <w:sz w:val="18"/>
                <w:szCs w:val="18"/>
              </w:rPr>
            </w:pPr>
            <w:r>
              <w:rPr>
                <w:sz w:val="18"/>
                <w:szCs w:val="20"/>
              </w:rPr>
              <w:t xml:space="preserve">Duas Regras de Análise com o mesmo nome no mesmo item são aceitas</w:t>
            </w:r>
          </w:p>
        </w:tc>
        <w:tc>
          <w:tcPr>
            <w:tcW w:w="1538" w:type="dxa"/>
          </w:tcPr>
          <w:p>
            <w:pPr>
              <w:widowControl/>
              <w:spacing w:after="0" w:line="276" w:lineRule="auto"/>
              <w:jc w:val="left"/>
              <w:rPr>
                <w:sz w:val="18"/>
                <w:szCs w:val="18"/>
              </w:rPr>
            </w:pPr>
            <w:r>
              <w:rPr>
                <w:sz w:val="18"/>
                <w:szCs w:val="20"/>
              </w:rPr>
              <w:t xml:space="preserve">RF-CQ-023</w:t>
            </w:r>
          </w:p>
        </w:tc>
      </w:tr>
      <w:tr>
        <w:trPr>
          <w:cantSplit/>
        </w:trPr>
        <w:tc>
          <w:tcPr>
            <w:tcW w:w="1206" w:type="dxa"/>
          </w:tcPr>
          <w:p>
            <w:pPr>
              <w:widowControl/>
              <w:spacing w:after="0" w:line="276" w:lineRule="auto"/>
              <w:jc w:val="left"/>
              <w:rPr>
                <w:sz w:val="18"/>
                <w:szCs w:val="18"/>
              </w:rPr>
            </w:pPr>
            <w:r>
              <w:rPr>
                <w:sz w:val="18"/>
                <w:szCs w:val="20"/>
              </w:rPr>
              <w:t xml:space="preserve">DV-CQ-015</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Unidade de Medida, Regra Estabilidade</w:t>
            </w:r>
          </w:p>
        </w:tc>
        <w:tc>
          <w:tcPr>
            <w:tcW w:w="1921" w:type="dxa"/>
          </w:tcPr>
          <w:p>
            <w:pPr>
              <w:widowControl/>
              <w:spacing w:after="0" w:line="276" w:lineRule="auto"/>
              <w:jc w:val="left"/>
              <w:rPr>
                <w:sz w:val="18"/>
                <w:szCs w:val="18"/>
              </w:rPr>
            </w:pPr>
            <w:r>
              <w:rPr>
                <w:sz w:val="18"/>
                <w:szCs w:val="20"/>
              </w:rPr>
              <w:t xml:space="preserve">As permissões do perfil (incluir, excluir) e a função do usuário não são conferidas nas telas de cadastro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DV-CQ-016</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Tabelas de Apoio › Regra Estabilidade</w:t>
            </w:r>
          </w:p>
        </w:tc>
        <w:tc>
          <w:tcPr>
            <w:tcW w:w="1921" w:type="dxa"/>
          </w:tcPr>
          <w:p>
            <w:pPr>
              <w:widowControl/>
              <w:spacing w:after="0" w:line="276" w:lineRule="auto"/>
              <w:jc w:val="left"/>
              <w:rPr>
                <w:sz w:val="18"/>
                <w:szCs w:val="18"/>
              </w:rPr>
            </w:pPr>
            <w:r>
              <w:rPr>
                <w:sz w:val="18"/>
                <w:szCs w:val="20"/>
              </w:rPr>
              <w:t xml:space="preserve">Regra de Estabilidade: a terceira regra (repetida) é aceita e uma regra pode ser salva sem nenhum prazo</w:t>
            </w:r>
          </w:p>
        </w:tc>
        <w:tc>
          <w:tcPr>
            <w:tcW w:w="1538" w:type="dxa"/>
          </w:tcPr>
          <w:p>
            <w:pPr>
              <w:widowControl/>
              <w:spacing w:after="0" w:line="276" w:lineRule="auto"/>
              <w:jc w:val="left"/>
              <w:rPr>
                <w:sz w:val="18"/>
                <w:szCs w:val="18"/>
              </w:rPr>
            </w:pPr>
            <w:r>
              <w:rPr>
                <w:sz w:val="18"/>
                <w:szCs w:val="20"/>
              </w:rPr>
              <w:t xml:space="preserve">RF-CQ-047</w:t>
            </w:r>
          </w:p>
        </w:tc>
      </w:tr>
      <w:tr>
        <w:trPr>
          <w:cantSplit/>
        </w:trPr>
        <w:tc>
          <w:tcPr>
            <w:tcW w:w="1206" w:type="dxa"/>
          </w:tcPr>
          <w:p>
            <w:pPr>
              <w:widowControl/>
              <w:spacing w:after="0" w:line="276" w:lineRule="auto"/>
              <w:jc w:val="left"/>
              <w:rPr>
                <w:sz w:val="18"/>
                <w:szCs w:val="18"/>
              </w:rPr>
            </w:pPr>
            <w:r>
              <w:rPr>
                <w:sz w:val="18"/>
                <w:szCs w:val="20"/>
              </w:rPr>
              <w:t xml:space="preserve">DV-CQ-017</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Tabelas de Apoio › Regra Estabilidade</w:t>
            </w:r>
          </w:p>
        </w:tc>
        <w:tc>
          <w:tcPr>
            <w:tcW w:w="1921" w:type="dxa"/>
          </w:tcPr>
          <w:p>
            <w:pPr>
              <w:widowControl/>
              <w:spacing w:after="0" w:line="276" w:lineRule="auto"/>
              <w:jc w:val="left"/>
              <w:rPr>
                <w:sz w:val="18"/>
                <w:szCs w:val="18"/>
              </w:rPr>
            </w:pPr>
            <w:r>
              <w:rPr>
                <w:sz w:val="18"/>
                <w:szCs w:val="20"/>
              </w:rPr>
              <w:t xml:space="preserve">Alterar a Regra de Estabilidade não pede justificativa e não deixa histórico</w:t>
            </w:r>
          </w:p>
        </w:tc>
        <w:tc>
          <w:tcPr>
            <w:tcW w:w="1538" w:type="dxa"/>
          </w:tcPr>
          <w:p>
            <w:pPr>
              <w:widowControl/>
              <w:spacing w:after="0" w:line="276" w:lineRule="auto"/>
              <w:jc w:val="left"/>
              <w:rPr>
                <w:sz w:val="18"/>
                <w:szCs w:val="18"/>
              </w:rPr>
            </w:pPr>
            <w:r>
              <w:rPr>
                <w:sz w:val="18"/>
                <w:szCs w:val="20"/>
              </w:rPr>
              <w:t xml:space="preserve">RF-CQ-048, RF-CQ-072</w:t>
            </w:r>
          </w:p>
        </w:tc>
      </w:tr>
      <w:tr>
        <w:trPr>
          <w:cantSplit/>
        </w:trPr>
        <w:tc>
          <w:tcPr>
            <w:tcW w:w="1206" w:type="dxa"/>
          </w:tcPr>
          <w:p>
            <w:pPr>
              <w:widowControl/>
              <w:spacing w:after="0" w:line="276" w:lineRule="auto"/>
              <w:jc w:val="left"/>
              <w:rPr>
                <w:sz w:val="18"/>
                <w:szCs w:val="18"/>
              </w:rPr>
            </w:pPr>
            <w:r>
              <w:rPr>
                <w:sz w:val="18"/>
                <w:szCs w:val="20"/>
              </w:rPr>
              <w:t xml:space="preserve">DV-CQ-018</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Solicitação de Análise (agenda) e Verificação de Amostragens</w:t>
            </w:r>
          </w:p>
        </w:tc>
        <w:tc>
          <w:tcPr>
            <w:tcW w:w="1921" w:type="dxa"/>
          </w:tcPr>
          <w:p>
            <w:pPr>
              <w:widowControl/>
              <w:spacing w:after="0" w:line="276" w:lineRule="auto"/>
              <w:jc w:val="left"/>
              <w:rPr>
                <w:sz w:val="18"/>
                <w:szCs w:val="18"/>
              </w:rPr>
            </w:pPr>
            <w:r>
              <w:rPr>
                <w:sz w:val="18"/>
                <w:szCs w:val="20"/>
              </w:rPr>
              <w:t xml:space="preserve">Excluir coleta agendada e excluir checklist de verificação não pedem justificativa nem deixam histórico</w:t>
            </w:r>
          </w:p>
        </w:tc>
        <w:tc>
          <w:tcPr>
            <w:tcW w:w="1538" w:type="dxa"/>
          </w:tcPr>
          <w:p>
            <w:pPr>
              <w:widowControl/>
              <w:spacing w:after="0" w:line="276" w:lineRule="auto"/>
              <w:jc w:val="left"/>
              <w:rPr>
                <w:sz w:val="18"/>
                <w:szCs w:val="18"/>
              </w:rPr>
            </w:pPr>
            <w:r>
              <w:rPr>
                <w:sz w:val="18"/>
                <w:szCs w:val="20"/>
              </w:rPr>
              <w:t xml:space="preserve">RF-CQ-010, RF-CQ-045, RF-CQ-060, RF-CQ-072</w:t>
            </w:r>
          </w:p>
        </w:tc>
      </w:tr>
      <w:tr>
        <w:trPr>
          <w:cantSplit/>
        </w:trPr>
        <w:tc>
          <w:tcPr>
            <w:tcW w:w="1206" w:type="dxa"/>
          </w:tcPr>
          <w:p>
            <w:pPr>
              <w:widowControl/>
              <w:spacing w:after="0" w:line="276" w:lineRule="auto"/>
              <w:jc w:val="left"/>
              <w:rPr>
                <w:sz w:val="18"/>
                <w:szCs w:val="18"/>
              </w:rPr>
            </w:pPr>
            <w:r>
              <w:rPr>
                <w:sz w:val="18"/>
                <w:szCs w:val="20"/>
              </w:rPr>
              <w:t xml:space="preserve">DV-CQ-019</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Registro de Amostragem (ambiente)</w:t>
            </w:r>
          </w:p>
        </w:tc>
        <w:tc>
          <w:tcPr>
            <w:tcW w:w="1921" w:type="dxa"/>
          </w:tcPr>
          <w:p>
            <w:pPr>
              <w:widowControl/>
              <w:spacing w:after="0" w:line="276" w:lineRule="auto"/>
              <w:jc w:val="left"/>
              <w:rPr>
                <w:sz w:val="18"/>
                <w:szCs w:val="18"/>
              </w:rPr>
            </w:pPr>
            <w:r>
              <w:rPr>
                <w:sz w:val="18"/>
                <w:szCs w:val="20"/>
              </w:rPr>
              <w:t xml:space="preserve">Ambiente: registrar a amostragem mostra "Ocorreu um erro interno não esperado." mas a amostragem fica gravada</w:t>
            </w:r>
          </w:p>
        </w:tc>
        <w:tc>
          <w:tcPr>
            <w:tcW w:w="1538" w:type="dxa"/>
          </w:tcPr>
          <w:p>
            <w:pPr>
              <w:widowControl/>
              <w:spacing w:after="0" w:line="276" w:lineRule="auto"/>
              <w:jc w:val="left"/>
              <w:rPr>
                <w:sz w:val="18"/>
                <w:szCs w:val="18"/>
              </w:rPr>
            </w:pPr>
            <w:r>
              <w:rPr>
                <w:sz w:val="18"/>
                <w:szCs w:val="20"/>
              </w:rPr>
              <w:t xml:space="preserve">RF-CQ-061</w:t>
            </w:r>
          </w:p>
        </w:tc>
      </w:tr>
      <w:tr>
        <w:trPr>
          <w:cantSplit/>
        </w:trPr>
        <w:tc>
          <w:tcPr>
            <w:tcW w:w="1206" w:type="dxa"/>
          </w:tcPr>
          <w:p>
            <w:pPr>
              <w:widowControl/>
              <w:spacing w:after="0" w:line="276" w:lineRule="auto"/>
              <w:jc w:val="left"/>
              <w:rPr>
                <w:sz w:val="18"/>
                <w:szCs w:val="18"/>
              </w:rPr>
            </w:pPr>
            <w:r>
              <w:rPr>
                <w:sz w:val="18"/>
                <w:szCs w:val="20"/>
              </w:rPr>
              <w:t xml:space="preserve">DV-CQ-020</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Programação de Solicitação de Análise (agenda)</w:t>
            </w:r>
          </w:p>
        </w:tc>
        <w:tc>
          <w:tcPr>
            <w:tcW w:w="1921" w:type="dxa"/>
          </w:tcPr>
          <w:p>
            <w:pPr>
              <w:widowControl/>
              <w:spacing w:after="0" w:line="276" w:lineRule="auto"/>
              <w:jc w:val="left"/>
              <w:rPr>
                <w:sz w:val="18"/>
                <w:szCs w:val="18"/>
              </w:rPr>
            </w:pPr>
            <w:r>
              <w:rPr>
                <w:sz w:val="18"/>
                <w:szCs w:val="20"/>
              </w:rPr>
              <w:t xml:space="preserve">A agenda aceita ambiente com análise físico-química e horários fora de 8h às 18h</w:t>
            </w:r>
          </w:p>
        </w:tc>
        <w:tc>
          <w:tcPr>
            <w:tcW w:w="1538" w:type="dxa"/>
          </w:tcPr>
          <w:p>
            <w:pPr>
              <w:widowControl/>
              <w:spacing w:after="0" w:line="276" w:lineRule="auto"/>
              <w:jc w:val="left"/>
              <w:rPr>
                <w:sz w:val="18"/>
                <w:szCs w:val="18"/>
              </w:rPr>
            </w:pPr>
            <w:r>
              <w:rPr>
                <w:sz w:val="18"/>
                <w:szCs w:val="20"/>
              </w:rPr>
              <w:t xml:space="preserve">RF-CQ-059</w:t>
            </w:r>
          </w:p>
        </w:tc>
      </w:tr>
      <w:tr>
        <w:trPr>
          <w:cantSplit/>
        </w:trPr>
        <w:tc>
          <w:tcPr>
            <w:tcW w:w="1206" w:type="dxa"/>
          </w:tcPr>
          <w:p>
            <w:pPr>
              <w:widowControl/>
              <w:spacing w:after="0" w:line="276" w:lineRule="auto"/>
              <w:jc w:val="left"/>
              <w:rPr>
                <w:sz w:val="18"/>
                <w:szCs w:val="18"/>
              </w:rPr>
            </w:pPr>
            <w:r>
              <w:rPr>
                <w:sz w:val="18"/>
                <w:szCs w:val="20"/>
              </w:rPr>
              <w:t xml:space="preserve">DV-CQ-021</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Solicitação de Análise (lista e filtro de situação)</w:t>
            </w:r>
          </w:p>
        </w:tc>
        <w:tc>
          <w:tcPr>
            <w:tcW w:w="1921" w:type="dxa"/>
          </w:tcPr>
          <w:p>
            <w:pPr>
              <w:widowControl/>
              <w:spacing w:after="0" w:line="276" w:lineRule="auto"/>
              <w:jc w:val="left"/>
              <w:rPr>
                <w:sz w:val="18"/>
                <w:szCs w:val="18"/>
              </w:rPr>
            </w:pPr>
            <w:r>
              <w:rPr>
                <w:sz w:val="18"/>
                <w:szCs w:val="20"/>
              </w:rPr>
              <w:t xml:space="preserve">A lista de Solicitação de Análise mostra "Laudo Liberado" em solicitação que está Cancelada</w:t>
            </w:r>
          </w:p>
        </w:tc>
        <w:tc>
          <w:tcPr>
            <w:tcW w:w="1538" w:type="dxa"/>
          </w:tcPr>
          <w:p>
            <w:pPr>
              <w:widowControl/>
              <w:spacing w:after="0" w:line="276" w:lineRule="auto"/>
              <w:jc w:val="left"/>
              <w:rPr>
                <w:sz w:val="18"/>
                <w:szCs w:val="18"/>
              </w:rPr>
            </w:pPr>
            <w:r>
              <w:rPr>
                <w:sz w:val="18"/>
                <w:szCs w:val="20"/>
              </w:rPr>
              <w:t xml:space="preserve">RF-CQ-002</w:t>
            </w:r>
          </w:p>
        </w:tc>
      </w:tr>
      <w:tr>
        <w:trPr>
          <w:cantSplit/>
        </w:trPr>
        <w:tc>
          <w:tcPr>
            <w:tcW w:w="1206" w:type="dxa"/>
          </w:tcPr>
          <w:p>
            <w:pPr>
              <w:widowControl/>
              <w:spacing w:after="0" w:line="276" w:lineRule="auto"/>
              <w:jc w:val="left"/>
              <w:rPr>
                <w:sz w:val="18"/>
                <w:szCs w:val="18"/>
              </w:rPr>
            </w:pPr>
            <w:r>
              <w:rPr>
                <w:sz w:val="18"/>
                <w:szCs w:val="20"/>
              </w:rPr>
              <w:t xml:space="preserve">DV-CQ-022</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Programação de Amostragem, Registro de Amostragem, Programação de Análise, Emissão Laudo Final, Estabilidade</w:t>
            </w:r>
          </w:p>
        </w:tc>
        <w:tc>
          <w:tcPr>
            <w:tcW w:w="1921" w:type="dxa"/>
          </w:tcPr>
          <w:p>
            <w:pPr>
              <w:widowControl/>
              <w:spacing w:after="0" w:line="276" w:lineRule="auto"/>
              <w:jc w:val="left"/>
              <w:rPr>
                <w:sz w:val="18"/>
                <w:szCs w:val="18"/>
              </w:rPr>
            </w:pPr>
            <w:r>
              <w:rPr>
                <w:sz w:val="18"/>
                <w:szCs w:val="20"/>
              </w:rPr>
              <w:t xml:space="preserve">O CQ procura as funções profissionais por número fixo (34, 39, 41, 48 e 71) e os nomes cadastrados no Principal não combinam; a função 71 não existe</w:t>
            </w:r>
          </w:p>
        </w:tc>
        <w:tc>
          <w:tcPr>
            <w:tcW w:w="1538" w:type="dxa"/>
          </w:tcPr>
          <w:p>
            <w:pPr>
              <w:widowControl/>
              <w:spacing w:after="0" w:line="276" w:lineRule="auto"/>
              <w:jc w:val="left"/>
              <w:rPr>
                <w:sz w:val="18"/>
                <w:szCs w:val="18"/>
              </w:rPr>
            </w:pPr>
            <w:r>
              <w:rPr>
                <w:sz w:val="18"/>
                <w:szCs w:val="20"/>
              </w:rPr>
              <w:t xml:space="preserve">RF-CQ-053, RF-CQ-070, RNF-CQ-008</w:t>
            </w:r>
          </w:p>
        </w:tc>
      </w:tr>
      <w:tr>
        <w:trPr>
          <w:cantSplit/>
        </w:trPr>
        <w:tc>
          <w:tcPr>
            <w:tcW w:w="1206" w:type="dxa"/>
          </w:tcPr>
          <w:p>
            <w:pPr>
              <w:widowControl/>
              <w:spacing w:after="0" w:line="276" w:lineRule="auto"/>
              <w:jc w:val="left"/>
              <w:rPr>
                <w:sz w:val="18"/>
                <w:szCs w:val="18"/>
              </w:rPr>
            </w:pPr>
            <w:r>
              <w:rPr>
                <w:sz w:val="18"/>
                <w:szCs w:val="20"/>
              </w:rPr>
              <w:t xml:space="preserve">DV-CQ-023</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Solicitação de Análise</w:t>
            </w:r>
          </w:p>
        </w:tc>
        <w:tc>
          <w:tcPr>
            <w:tcW w:w="1921" w:type="dxa"/>
          </w:tcPr>
          <w:p>
            <w:pPr>
              <w:widowControl/>
              <w:spacing w:after="0" w:line="276" w:lineRule="auto"/>
              <w:jc w:val="left"/>
              <w:rPr>
                <w:sz w:val="18"/>
                <w:szCs w:val="18"/>
              </w:rPr>
            </w:pPr>
            <w:r>
              <w:rPr>
                <w:sz w:val="18"/>
                <w:szCs w:val="20"/>
              </w:rPr>
              <w:t xml:space="preserve">A agenda de ambiente não tem frequência nem recorrência: cada coleta é marcada uma a uma</w:t>
            </w:r>
          </w:p>
        </w:tc>
        <w:tc>
          <w:tcPr>
            <w:tcW w:w="1538" w:type="dxa"/>
          </w:tcPr>
          <w:p>
            <w:pPr>
              <w:widowControl/>
              <w:spacing w:after="0" w:line="276" w:lineRule="auto"/>
              <w:jc w:val="left"/>
              <w:rPr>
                <w:sz w:val="18"/>
                <w:szCs w:val="18"/>
              </w:rPr>
            </w:pPr>
            <w:r>
              <w:rPr>
                <w:sz w:val="18"/>
                <w:szCs w:val="20"/>
              </w:rPr>
              <w:t xml:space="preserve">RF-CQ-058</w:t>
            </w:r>
          </w:p>
        </w:tc>
      </w:tr>
      <w:tr>
        <w:trPr>
          <w:cantSplit/>
        </w:trPr>
        <w:tc>
          <w:tcPr>
            <w:tcW w:w="1206" w:type="dxa"/>
          </w:tcPr>
          <w:p>
            <w:pPr>
              <w:widowControl/>
              <w:spacing w:after="0" w:line="276" w:lineRule="auto"/>
              <w:jc w:val="left"/>
              <w:rPr>
                <w:sz w:val="18"/>
                <w:szCs w:val="18"/>
              </w:rPr>
            </w:pPr>
            <w:r>
              <w:rPr>
                <w:sz w:val="18"/>
                <w:szCs w:val="20"/>
              </w:rPr>
              <w:t xml:space="preserve">DV-CQ-024</w:t>
            </w:r>
          </w:p>
        </w:tc>
        <w:tc>
          <w:tcPr>
            <w:tcW w:w="1196" w:type="dxa"/>
          </w:tcPr>
          <w:p>
            <w:pPr>
              <w:widowControl/>
              <w:spacing w:after="0" w:line="276" w:lineRule="auto"/>
              <w:jc w:val="left"/>
              <w:rPr>
                <w:sz w:val="18"/>
                <w:szCs w:val="18"/>
              </w:rPr>
            </w:pPr>
            <w:r>
              <w:rPr>
                <w:sz w:val="18"/>
                <w:szCs w:val="20"/>
              </w:rPr>
              <w:t xml:space="preserve">Baixa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Solicitação de Análise (lista)</w:t>
            </w:r>
          </w:p>
        </w:tc>
        <w:tc>
          <w:tcPr>
            <w:tcW w:w="1921" w:type="dxa"/>
          </w:tcPr>
          <w:p>
            <w:pPr>
              <w:widowControl/>
              <w:spacing w:after="0" w:line="276" w:lineRule="auto"/>
              <w:jc w:val="left"/>
              <w:rPr>
                <w:sz w:val="18"/>
                <w:szCs w:val="18"/>
              </w:rPr>
            </w:pPr>
            <w:r>
              <w:rPr>
                <w:sz w:val="18"/>
                <w:szCs w:val="20"/>
              </w:rPr>
              <w:t xml:space="preserve">As solicitações geradas pela agenda e a de item com teor recebem número fora da sequência (1024/26, 1025/26, 1027/26 e 103/26)</w:t>
            </w:r>
          </w:p>
        </w:tc>
        <w:tc>
          <w:tcPr>
            <w:tcW w:w="1538" w:type="dxa"/>
          </w:tcPr>
          <w:p>
            <w:pPr>
              <w:widowControl/>
              <w:spacing w:after="0" w:line="276" w:lineRule="auto"/>
              <w:jc w:val="left"/>
              <w:rPr>
                <w:sz w:val="18"/>
                <w:szCs w:val="18"/>
              </w:rPr>
            </w:pPr>
            <w:r>
              <w:rPr>
                <w:sz w:val="18"/>
                <w:szCs w:val="20"/>
              </w:rPr>
              <w:t xml:space="preserve">RF-CQ-004</w:t>
            </w:r>
          </w:p>
        </w:tc>
      </w:tr>
      <w:tr>
        <w:trPr>
          <w:cantSplit/>
        </w:trPr>
        <w:tc>
          <w:tcPr>
            <w:tcW w:w="1206" w:type="dxa"/>
          </w:tcPr>
          <w:p>
            <w:pPr>
              <w:widowControl/>
              <w:spacing w:after="0" w:line="276" w:lineRule="auto"/>
              <w:jc w:val="left"/>
              <w:rPr>
                <w:sz w:val="18"/>
                <w:szCs w:val="18"/>
              </w:rPr>
            </w:pPr>
            <w:r>
              <w:rPr>
                <w:sz w:val="18"/>
                <w:szCs w:val="20"/>
              </w:rPr>
              <w:t xml:space="preserve">DV-CQ-025</w:t>
            </w:r>
          </w:p>
        </w:tc>
        <w:tc>
          <w:tcPr>
            <w:tcW w:w="1196" w:type="dxa"/>
          </w:tcPr>
          <w:p>
            <w:pPr>
              <w:widowControl/>
              <w:spacing w:after="0" w:line="276" w:lineRule="auto"/>
              <w:jc w:val="left"/>
              <w:rPr>
                <w:sz w:val="18"/>
                <w:szCs w:val="18"/>
              </w:rPr>
            </w:pPr>
            <w:r>
              <w:rPr>
                <w:sz w:val="18"/>
                <w:szCs w:val="20"/>
              </w:rPr>
              <w:t xml:space="preserve">Baixa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Gerar Etiqueta, Emissão Laudo Final (laudo) e Consultar Análise Programada (boletim de ambiente)</w:t>
            </w:r>
          </w:p>
        </w:tc>
        <w:tc>
          <w:tcPr>
            <w:tcW w:w="1921" w:type="dxa"/>
          </w:tcPr>
          <w:p>
            <w:pPr>
              <w:widowControl/>
              <w:spacing w:after="0" w:line="276" w:lineRule="auto"/>
              <w:jc w:val="left"/>
              <w:rPr>
                <w:sz w:val="18"/>
                <w:szCs w:val="18"/>
              </w:rPr>
            </w:pPr>
            <w:r>
              <w:rPr>
                <w:sz w:val="18"/>
                <w:szCs w:val="20"/>
              </w:rPr>
              <w:t xml:space="preserve">Relatórios: a etiqueta traz o nome de outra instituição, as datas saem em dois formatos e o boletim de ambiente sai em branco</w:t>
            </w:r>
          </w:p>
        </w:tc>
        <w:tc>
          <w:tcPr>
            <w:tcW w:w="1538" w:type="dxa"/>
          </w:tcPr>
          <w:p>
            <w:pPr>
              <w:widowControl/>
              <w:spacing w:after="0" w:line="276" w:lineRule="auto"/>
              <w:jc w:val="left"/>
              <w:rPr>
                <w:sz w:val="18"/>
                <w:szCs w:val="18"/>
              </w:rPr>
            </w:pPr>
            <w:r>
              <w:rPr>
                <w:sz w:val="18"/>
                <w:szCs w:val="20"/>
              </w:rPr>
              <w:t xml:space="preserve">RF-CQ-041, RF-CQ-062, RF-CQ-074, RNF-CQ-009</w:t>
            </w:r>
          </w:p>
        </w:tc>
      </w:tr>
      <w:tr>
        <w:trPr>
          <w:cantSplit/>
        </w:trPr>
        <w:tc>
          <w:tcPr>
            <w:tcW w:w="1206" w:type="dxa"/>
          </w:tcPr>
          <w:p>
            <w:pPr>
              <w:widowControl/>
              <w:spacing w:after="0" w:line="276" w:lineRule="auto"/>
              <w:jc w:val="left"/>
              <w:rPr>
                <w:sz w:val="18"/>
                <w:szCs w:val="18"/>
              </w:rPr>
            </w:pPr>
            <w:r>
              <w:rPr>
                <w:sz w:val="18"/>
                <w:szCs w:val="20"/>
              </w:rPr>
              <w:t xml:space="preserve">DV-CQ-026</w:t>
            </w:r>
          </w:p>
        </w:tc>
        <w:tc>
          <w:tcPr>
            <w:tcW w:w="1196" w:type="dxa"/>
          </w:tcPr>
          <w:p>
            <w:pPr>
              <w:widowControl/>
              <w:spacing w:after="0" w:line="276" w:lineRule="auto"/>
              <w:jc w:val="left"/>
              <w:rPr>
                <w:sz w:val="18"/>
                <w:szCs w:val="18"/>
              </w:rPr>
            </w:pPr>
            <w:r>
              <w:rPr>
                <w:sz w:val="18"/>
                <w:szCs w:val="20"/>
              </w:rPr>
              <w:t xml:space="preserve">Baixa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Emissão Laudo Final, Priorização de Solicitação Análise, Programação de Análise, menu do CQ, Consultar Coletas Pendentes de Programação</w:t>
            </w:r>
          </w:p>
        </w:tc>
        <w:tc>
          <w:tcPr>
            <w:tcW w:w="1921" w:type="dxa"/>
          </w:tcPr>
          <w:p>
            <w:pPr>
              <w:widowControl/>
              <w:spacing w:after="0" w:line="276" w:lineRule="auto"/>
              <w:jc w:val="left"/>
              <w:rPr>
                <w:sz w:val="18"/>
                <w:szCs w:val="18"/>
              </w:rPr>
            </w:pPr>
            <w:r>
              <w:rPr>
                <w:sz w:val="18"/>
                <w:szCs w:val="20"/>
              </w:rPr>
              <w:t xml:space="preserve">Pequenos desvios de tela: teor sem faixa nem decimal, priorização de solicitação já liberada, mensagem repetida, menu duplicado e tela fora do menu em branco</w:t>
            </w:r>
          </w:p>
        </w:tc>
        <w:tc>
          <w:tcPr>
            <w:tcW w:w="1538" w:type="dxa"/>
          </w:tcPr>
          <w:p>
            <w:pPr>
              <w:widowControl/>
              <w:spacing w:after="0" w:line="276" w:lineRule="auto"/>
              <w:jc w:val="left"/>
              <w:rPr>
                <w:sz w:val="18"/>
                <w:szCs w:val="18"/>
              </w:rPr>
            </w:pPr>
            <w:r>
              <w:rPr>
                <w:sz w:val="18"/>
                <w:szCs w:val="20"/>
              </w:rPr>
              <w:t xml:space="preserve">RF-CQ-003, RF-CQ-005, RF-CQ-010, RF-CQ-011, RF-CQ-067, RF-CQ-076</w:t>
            </w:r>
          </w:p>
        </w:tc>
      </w:tr>
      <w:tr>
        <w:trPr>
          <w:cantSplit/>
        </w:trPr>
        <w:tc>
          <w:tcPr>
            <w:tcW w:w="1206" w:type="dxa"/>
          </w:tcPr>
          <w:p>
            <w:pPr>
              <w:widowControl/>
              <w:spacing w:after="0" w:line="276" w:lineRule="auto"/>
              <w:jc w:val="left"/>
              <w:rPr>
                <w:sz w:val="18"/>
                <w:szCs w:val="18"/>
              </w:rPr>
            </w:pPr>
            <w:r>
              <w:rPr>
                <w:sz w:val="18"/>
                <w:szCs w:val="20"/>
              </w:rPr>
              <w:t xml:space="preserve">DV-CQ-027</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Solicitação de Análise › Incluir</w:t>
            </w:r>
          </w:p>
        </w:tc>
        <w:tc>
          <w:tcPr>
            <w:tcW w:w="1921" w:type="dxa"/>
          </w:tcPr>
          <w:p>
            <w:pPr>
              <w:widowControl/>
              <w:spacing w:after="0" w:line="276" w:lineRule="auto"/>
              <w:jc w:val="left"/>
              <w:rPr>
                <w:sz w:val="18"/>
                <w:szCs w:val="18"/>
              </w:rPr>
            </w:pPr>
            <w:r>
              <w:rPr>
                <w:sz w:val="18"/>
                <w:szCs w:val="20"/>
              </w:rPr>
              <w:t xml:space="preserve">Perfil só de consulta abre solicitação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DV-CQ-028</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Priorização de Solicitação Análise</w:t>
            </w:r>
          </w:p>
        </w:tc>
        <w:tc>
          <w:tcPr>
            <w:tcW w:w="1921" w:type="dxa"/>
          </w:tcPr>
          <w:p>
            <w:pPr>
              <w:widowControl/>
              <w:spacing w:after="0" w:line="276" w:lineRule="auto"/>
              <w:jc w:val="left"/>
              <w:rPr>
                <w:sz w:val="18"/>
                <w:szCs w:val="18"/>
              </w:rPr>
            </w:pPr>
            <w:r>
              <w:rPr>
                <w:sz w:val="18"/>
                <w:szCs w:val="20"/>
              </w:rPr>
              <w:t xml:space="preserve">Perfil só de consulta prioriza solicitação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DV-CQ-029</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Programação de Amostragem</w:t>
            </w:r>
          </w:p>
        </w:tc>
        <w:tc>
          <w:tcPr>
            <w:tcW w:w="1921" w:type="dxa"/>
          </w:tcPr>
          <w:p>
            <w:pPr>
              <w:widowControl/>
              <w:spacing w:after="0" w:line="276" w:lineRule="auto"/>
              <w:jc w:val="left"/>
              <w:rPr>
                <w:sz w:val="18"/>
                <w:szCs w:val="18"/>
              </w:rPr>
            </w:pPr>
            <w:r>
              <w:rPr>
                <w:sz w:val="18"/>
                <w:szCs w:val="20"/>
              </w:rPr>
              <w:t xml:space="preserve">Perfil só de consulta programa amostragens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DV-CQ-030</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Verificação de Amostragens</w:t>
            </w:r>
          </w:p>
        </w:tc>
        <w:tc>
          <w:tcPr>
            <w:tcW w:w="1921" w:type="dxa"/>
          </w:tcPr>
          <w:p>
            <w:pPr>
              <w:widowControl/>
              <w:spacing w:after="0" w:line="276" w:lineRule="auto"/>
              <w:jc w:val="left"/>
              <w:rPr>
                <w:sz w:val="18"/>
                <w:szCs w:val="18"/>
              </w:rPr>
            </w:pPr>
            <w:r>
              <w:rPr>
                <w:sz w:val="18"/>
                <w:szCs w:val="20"/>
              </w:rPr>
              <w:t xml:space="preserve">Perfil só de consulta cria checklist de verificação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DV-CQ-031</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Regra Amostragem</w:t>
            </w:r>
          </w:p>
        </w:tc>
        <w:tc>
          <w:tcPr>
            <w:tcW w:w="1921" w:type="dxa"/>
          </w:tcPr>
          <w:p>
            <w:pPr>
              <w:widowControl/>
              <w:spacing w:after="0" w:line="276" w:lineRule="auto"/>
              <w:jc w:val="left"/>
              <w:rPr>
                <w:sz w:val="18"/>
                <w:szCs w:val="18"/>
              </w:rPr>
            </w:pPr>
            <w:r>
              <w:rPr>
                <w:sz w:val="18"/>
                <w:szCs w:val="20"/>
              </w:rPr>
              <w:t xml:space="preserve">Perfil só de consulta cria regra de amostragem</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DV-CQ-032</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Consultar Amostragem (registro)</w:t>
            </w:r>
          </w:p>
        </w:tc>
        <w:tc>
          <w:tcPr>
            <w:tcW w:w="1921" w:type="dxa"/>
          </w:tcPr>
          <w:p>
            <w:pPr>
              <w:widowControl/>
              <w:spacing w:after="0" w:line="276" w:lineRule="auto"/>
              <w:jc w:val="left"/>
              <w:rPr>
                <w:sz w:val="18"/>
                <w:szCs w:val="18"/>
              </w:rPr>
            </w:pPr>
            <w:r>
              <w:rPr>
                <w:sz w:val="18"/>
                <w:szCs w:val="20"/>
              </w:rPr>
              <w:t xml:space="preserve">Perfil só de consulta registra amostragens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DV-CQ-033</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Regra de Análise</w:t>
            </w:r>
          </w:p>
        </w:tc>
        <w:tc>
          <w:tcPr>
            <w:tcW w:w="1921" w:type="dxa"/>
          </w:tcPr>
          <w:p>
            <w:pPr>
              <w:widowControl/>
              <w:spacing w:after="0" w:line="276" w:lineRule="auto"/>
              <w:jc w:val="left"/>
              <w:rPr>
                <w:sz w:val="18"/>
                <w:szCs w:val="18"/>
              </w:rPr>
            </w:pPr>
            <w:r>
              <w:rPr>
                <w:sz w:val="18"/>
                <w:szCs w:val="20"/>
              </w:rPr>
              <w:t xml:space="preserve">Perfil só de consulta cria regra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DV-CQ-034</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Programação de Análise</w:t>
            </w:r>
          </w:p>
        </w:tc>
        <w:tc>
          <w:tcPr>
            <w:tcW w:w="1921" w:type="dxa"/>
          </w:tcPr>
          <w:p>
            <w:pPr>
              <w:widowControl/>
              <w:spacing w:after="0" w:line="276" w:lineRule="auto"/>
              <w:jc w:val="left"/>
              <w:rPr>
                <w:sz w:val="18"/>
                <w:szCs w:val="18"/>
              </w:rPr>
            </w:pPr>
            <w:r>
              <w:rPr>
                <w:sz w:val="18"/>
                <w:szCs w:val="20"/>
              </w:rPr>
              <w:t xml:space="preserve">Perfil só de consulta programa análises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DV-CQ-035</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Consultar Análise Programada (digitação) e Visão Administrador</w:t>
            </w:r>
          </w:p>
        </w:tc>
        <w:tc>
          <w:tcPr>
            <w:tcW w:w="1921" w:type="dxa"/>
          </w:tcPr>
          <w:p>
            <w:pPr>
              <w:widowControl/>
              <w:spacing w:after="0" w:line="276" w:lineRule="auto"/>
              <w:jc w:val="left"/>
              <w:rPr>
                <w:sz w:val="18"/>
                <w:szCs w:val="18"/>
              </w:rPr>
            </w:pPr>
            <w:r>
              <w:rPr>
                <w:sz w:val="18"/>
                <w:szCs w:val="20"/>
              </w:rPr>
              <w:t xml:space="preserve">Perfil só de consulta grava a análise programada de outro analista</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DV-CQ-036</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Motivos</w:t>
            </w:r>
          </w:p>
        </w:tc>
        <w:tc>
          <w:tcPr>
            <w:tcW w:w="1921" w:type="dxa"/>
          </w:tcPr>
          <w:p>
            <w:pPr>
              <w:widowControl/>
              <w:spacing w:after="0" w:line="276" w:lineRule="auto"/>
              <w:jc w:val="left"/>
              <w:rPr>
                <w:sz w:val="18"/>
                <w:szCs w:val="18"/>
              </w:rPr>
            </w:pPr>
            <w:r>
              <w:rPr>
                <w:sz w:val="18"/>
                <w:szCs w:val="20"/>
              </w:rPr>
              <w:t xml:space="preserve">Perfil só de consulta cria motivo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DV-CQ-037</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Gerar Etiqueta</w:t>
            </w:r>
          </w:p>
        </w:tc>
        <w:tc>
          <w:tcPr>
            <w:tcW w:w="1921" w:type="dxa"/>
          </w:tcPr>
          <w:p>
            <w:pPr>
              <w:widowControl/>
              <w:spacing w:after="0" w:line="276" w:lineRule="auto"/>
              <w:jc w:val="left"/>
              <w:rPr>
                <w:sz w:val="18"/>
                <w:szCs w:val="18"/>
              </w:rPr>
            </w:pPr>
            <w:r>
              <w:rPr>
                <w:sz w:val="18"/>
                <w:szCs w:val="20"/>
              </w:rPr>
              <w:t xml:space="preserve">Perfil sem a permissão de imprimir gera a etiqueta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DV-CQ-038</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Análise e Consultar Análise Programada Visão Administrador</w:t>
            </w:r>
          </w:p>
        </w:tc>
        <w:tc>
          <w:tcPr>
            <w:tcW w:w="1921" w:type="dxa"/>
          </w:tcPr>
          <w:p>
            <w:pPr>
              <w:widowControl/>
              <w:spacing w:after="0" w:line="276" w:lineRule="auto"/>
              <w:jc w:val="left"/>
              <w:rPr>
                <w:sz w:val="18"/>
                <w:szCs w:val="18"/>
              </w:rPr>
            </w:pPr>
            <w:r>
              <w:rPr>
                <w:sz w:val="18"/>
                <w:szCs w:val="20"/>
              </w:rPr>
              <w:t xml:space="preserve">Programação de Análise aceita solicitação cancelada e cria uma análise já "Laudo liberado"</w:t>
            </w:r>
          </w:p>
        </w:tc>
        <w:tc>
          <w:tcPr>
            <w:tcW w:w="1538" w:type="dxa"/>
          </w:tcPr>
          <w:p>
            <w:pPr>
              <w:widowControl/>
              <w:spacing w:after="0" w:line="276" w:lineRule="auto"/>
              <w:jc w:val="left"/>
              <w:rPr>
                <w:sz w:val="18"/>
                <w:szCs w:val="18"/>
              </w:rPr>
            </w:pPr>
            <w:r>
              <w:rPr>
                <w:sz w:val="18"/>
                <w:szCs w:val="20"/>
              </w:rPr>
              <w:t xml:space="preserve">RF-CQ-003</w:t>
            </w:r>
          </w:p>
        </w:tc>
      </w:tr>
      <w:tr>
        <w:trPr>
          <w:cantSplit/>
        </w:trPr>
        <w:tc>
          <w:tcPr>
            <w:tcW w:w="1206" w:type="dxa"/>
          </w:tcPr>
          <w:p>
            <w:pPr>
              <w:widowControl/>
              <w:spacing w:after="0" w:line="276" w:lineRule="auto"/>
              <w:jc w:val="left"/>
              <w:rPr>
                <w:sz w:val="18"/>
                <w:szCs w:val="18"/>
              </w:rPr>
            </w:pPr>
            <w:r>
              <w:rPr>
                <w:sz w:val="18"/>
                <w:szCs w:val="20"/>
              </w:rPr>
              <w:t xml:space="preserve">DV-CQ-039</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Análise</w:t>
            </w:r>
          </w:p>
        </w:tc>
        <w:tc>
          <w:tcPr>
            <w:tcW w:w="1921" w:type="dxa"/>
          </w:tcPr>
          <w:p>
            <w:pPr>
              <w:widowControl/>
              <w:spacing w:after="0" w:line="276" w:lineRule="auto"/>
              <w:jc w:val="left"/>
              <w:rPr>
                <w:sz w:val="18"/>
                <w:szCs w:val="18"/>
              </w:rPr>
            </w:pPr>
            <w:r>
              <w:rPr>
                <w:sz w:val="18"/>
                <w:szCs w:val="20"/>
              </w:rPr>
              <w:t xml:space="preserve">Alterar a programação de análise já feita não pede justificativa nem deixa histórico</w:t>
            </w:r>
          </w:p>
        </w:tc>
        <w:tc>
          <w:tcPr>
            <w:tcW w:w="1538" w:type="dxa"/>
          </w:tcPr>
          <w:p>
            <w:pPr>
              <w:widowControl/>
              <w:spacing w:after="0" w:line="276" w:lineRule="auto"/>
              <w:jc w:val="left"/>
              <w:rPr>
                <w:sz w:val="18"/>
                <w:szCs w:val="18"/>
              </w:rPr>
            </w:pPr>
            <w:r>
              <w:rPr>
                <w:sz w:val="18"/>
                <w:szCs w:val="20"/>
              </w:rPr>
              <w:t xml:space="preserve">RF-CQ-026, RF-CQ-072</w:t>
            </w:r>
          </w:p>
        </w:tc>
      </w:tr>
      <w:tr>
        <w:trPr>
          <w:cantSplit/>
        </w:trPr>
        <w:tc>
          <w:tcPr>
            <w:tcW w:w="1206" w:type="dxa"/>
          </w:tcPr>
          <w:p>
            <w:pPr>
              <w:widowControl/>
              <w:spacing w:after="0" w:line="276" w:lineRule="auto"/>
              <w:jc w:val="left"/>
              <w:rPr>
                <w:sz w:val="18"/>
                <w:szCs w:val="18"/>
              </w:rPr>
            </w:pPr>
            <w:r>
              <w:rPr>
                <w:sz w:val="18"/>
                <w:szCs w:val="20"/>
              </w:rPr>
              <w:t xml:space="preserve">DV-CQ-040</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Amostragens Pendentes (e Visão Administrador) e Programação de Amostragem</w:t>
            </w:r>
          </w:p>
        </w:tc>
        <w:tc>
          <w:tcPr>
            <w:tcW w:w="1921" w:type="dxa"/>
          </w:tcPr>
          <w:p>
            <w:pPr>
              <w:widowControl/>
              <w:spacing w:after="0" w:line="276" w:lineRule="auto"/>
              <w:jc w:val="left"/>
              <w:rPr>
                <w:sz w:val="18"/>
                <w:szCs w:val="18"/>
              </w:rPr>
            </w:pPr>
            <w:r>
              <w:rPr>
                <w:sz w:val="18"/>
                <w:szCs w:val="20"/>
              </w:rPr>
              <w:t xml:space="preserve">Não há como cancelar uma amostragem pendente ou uma coleta programada pela tela (botões comentados no código)</w:t>
            </w:r>
          </w:p>
        </w:tc>
        <w:tc>
          <w:tcPr>
            <w:tcW w:w="1538" w:type="dxa"/>
          </w:tcPr>
          <w:p>
            <w:pPr>
              <w:widowControl/>
              <w:spacing w:after="0" w:line="276" w:lineRule="auto"/>
              <w:jc w:val="left"/>
              <w:rPr>
                <w:sz w:val="18"/>
                <w:szCs w:val="18"/>
              </w:rPr>
            </w:pPr>
            <w:r>
              <w:rPr>
                <w:sz w:val="18"/>
                <w:szCs w:val="20"/>
              </w:rPr>
              <w:t xml:space="preserve">RF-CQ-016</w:t>
            </w:r>
          </w:p>
        </w:tc>
      </w:tr>
      <w:tr>
        <w:trPr>
          <w:cantSplit/>
        </w:trPr>
        <w:tc>
          <w:tcPr>
            <w:tcW w:w="1206" w:type="dxa"/>
          </w:tcPr>
          <w:p>
            <w:pPr>
              <w:widowControl/>
              <w:spacing w:after="0" w:line="276" w:lineRule="auto"/>
              <w:jc w:val="left"/>
              <w:rPr>
                <w:sz w:val="18"/>
                <w:szCs w:val="18"/>
              </w:rPr>
            </w:pPr>
            <w:r>
              <w:rPr>
                <w:sz w:val="18"/>
                <w:szCs w:val="20"/>
              </w:rPr>
              <w:t xml:space="preserve">DV-CQ-041</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Tabelas de Apoio › Regra Estabilidade (Edit)</w:t>
            </w:r>
          </w:p>
        </w:tc>
        <w:tc>
          <w:tcPr>
            <w:tcW w:w="1921" w:type="dxa"/>
          </w:tcPr>
          <w:p>
            <w:pPr>
              <w:widowControl/>
              <w:spacing w:after="0" w:line="276" w:lineRule="auto"/>
              <w:jc w:val="left"/>
              <w:rPr>
                <w:sz w:val="18"/>
                <w:szCs w:val="18"/>
              </w:rPr>
            </w:pPr>
            <w:r>
              <w:rPr>
                <w:sz w:val="18"/>
                <w:szCs w:val="20"/>
              </w:rPr>
              <w:t xml:space="preserve">Salvar a Regra de Estabilidade sem prazos mostra "Ocorreu um erro inesperado."</w:t>
            </w:r>
          </w:p>
        </w:tc>
        <w:tc>
          <w:tcPr>
            <w:tcW w:w="1538" w:type="dxa"/>
          </w:tcPr>
          <w:p>
            <w:pPr>
              <w:widowControl/>
              <w:spacing w:after="0" w:line="276" w:lineRule="auto"/>
              <w:jc w:val="left"/>
              <w:rPr>
                <w:sz w:val="18"/>
                <w:szCs w:val="18"/>
              </w:rPr>
            </w:pPr>
            <w:r>
              <w:rPr>
                <w:sz w:val="18"/>
                <w:szCs w:val="20"/>
              </w:rPr>
              <w:t xml:space="preserve">RF-CQ-047, RNF-CQ-007</w:t>
            </w:r>
          </w:p>
        </w:tc>
      </w:tr>
      <w:tr>
        <w:trPr>
          <w:cantSplit/>
        </w:trPr>
        <w:tc>
          <w:tcPr>
            <w:tcW w:w="1206" w:type="dxa"/>
          </w:tcPr>
          <w:p>
            <w:pPr>
              <w:widowControl/>
              <w:spacing w:after="0" w:line="276" w:lineRule="auto"/>
              <w:jc w:val="left"/>
              <w:rPr>
                <w:sz w:val="18"/>
                <w:szCs w:val="18"/>
              </w:rPr>
            </w:pPr>
            <w:r>
              <w:rPr>
                <w:sz w:val="18"/>
                <w:szCs w:val="20"/>
              </w:rPr>
              <w:t xml:space="preserve">DV-CQ-042</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Estabilidade (impressão do laudo do acompanhamento e relatório final) e Avaliação de Desempenho de Fornecedores (relatório)</w:t>
            </w:r>
          </w:p>
        </w:tc>
        <w:tc>
          <w:tcPr>
            <w:tcW w:w="1921" w:type="dxa"/>
          </w:tcPr>
          <w:p>
            <w:pPr>
              <w:widowControl/>
              <w:spacing w:after="0" w:line="276" w:lineRule="auto"/>
              <w:jc w:val="left"/>
              <w:rPr>
                <w:sz w:val="18"/>
                <w:szCs w:val="18"/>
              </w:rPr>
            </w:pPr>
            <w:r>
              <w:rPr>
                <w:sz w:val="18"/>
                <w:szCs w:val="20"/>
              </w:rPr>
              <w:t xml:space="preserve">Relatórios de estabilidade e de fornecedores quebram com erro técnico quando o registro não existe ou a tela não tem relatório</w:t>
            </w:r>
          </w:p>
        </w:tc>
        <w:tc>
          <w:tcPr>
            <w:tcW w:w="1538" w:type="dxa"/>
          </w:tcPr>
          <w:p>
            <w:pPr>
              <w:widowControl/>
              <w:spacing w:after="0" w:line="276" w:lineRule="auto"/>
              <w:jc w:val="left"/>
              <w:rPr>
                <w:sz w:val="18"/>
                <w:szCs w:val="18"/>
              </w:rPr>
            </w:pPr>
            <w:r>
              <w:rPr>
                <w:sz w:val="18"/>
                <w:szCs w:val="20"/>
              </w:rPr>
              <w:t xml:space="preserve">RF-CQ-056, RF-CQ-068, RF-CQ-075, RNF-CQ-007</w:t>
            </w:r>
          </w:p>
        </w:tc>
      </w:tr>
      <w:tr>
        <w:trPr>
          <w:cantSplit/>
        </w:trPr>
        <w:tc>
          <w:tcPr>
            <w:tcW w:w="1206" w:type="dxa"/>
          </w:tcPr>
          <w:p>
            <w:pPr>
              <w:widowControl/>
              <w:spacing w:after="0" w:line="276" w:lineRule="auto"/>
              <w:jc w:val="left"/>
              <w:rPr>
                <w:sz w:val="18"/>
                <w:szCs w:val="18"/>
              </w:rPr>
            </w:pPr>
            <w:r>
              <w:rPr>
                <w:sz w:val="18"/>
                <w:szCs w:val="20"/>
              </w:rPr>
              <w:t xml:space="preserve">DV-CQ-043</w:t>
            </w:r>
          </w:p>
        </w:tc>
        <w:tc>
          <w:tcPr>
            <w:tcW w:w="1196" w:type="dxa"/>
          </w:tcPr>
          <w:p>
            <w:pPr>
              <w:widowControl/>
              <w:spacing w:after="0" w:line="276" w:lineRule="auto"/>
              <w:jc w:val="left"/>
              <w:rPr>
                <w:sz w:val="18"/>
                <w:szCs w:val="18"/>
              </w:rPr>
            </w:pPr>
            <w:r>
              <w:rPr>
                <w:sz w:val="18"/>
                <w:szCs w:val="20"/>
              </w:rPr>
              <w:t xml:space="preserve">Alta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Emissão Laudo Final (aprovar e emitir)</w:t>
            </w:r>
          </w:p>
        </w:tc>
        <w:tc>
          <w:tcPr>
            <w:tcW w:w="1921" w:type="dxa"/>
          </w:tcPr>
          <w:p>
            <w:pPr>
              <w:widowControl/>
              <w:spacing w:after="0" w:line="276" w:lineRule="auto"/>
              <w:jc w:val="left"/>
              <w:rPr>
                <w:sz w:val="18"/>
                <w:szCs w:val="18"/>
              </w:rPr>
            </w:pPr>
            <w:r>
              <w:rPr>
                <w:sz w:val="18"/>
                <w:szCs w:val="20"/>
              </w:rPr>
              <w:t xml:space="preserve">O laudo de um lote já vencido é aprovado e emitido, com validade do laudo depois da validade do lote</w:t>
            </w:r>
          </w:p>
        </w:tc>
        <w:tc>
          <w:tcPr>
            <w:tcW w:w="1538" w:type="dxa"/>
          </w:tcPr>
          <w:p>
            <w:pPr>
              <w:widowControl/>
              <w:spacing w:after="0" w:line="276" w:lineRule="auto"/>
              <w:jc w:val="left"/>
              <w:rPr>
                <w:sz w:val="18"/>
                <w:szCs w:val="18"/>
              </w:rPr>
            </w:pPr>
            <w:r>
              <w:rPr>
                <w:sz w:val="18"/>
                <w:szCs w:val="20"/>
              </w:rPr>
              <w:t xml:space="preserve">RF-CQ-039</w:t>
            </w:r>
          </w:p>
        </w:tc>
      </w:tr>
      <w:tr>
        <w:trPr>
          <w:cantSplit/>
        </w:trPr>
        <w:tc>
          <w:tcPr>
            <w:tcW w:w="1206" w:type="dxa"/>
          </w:tcPr>
          <w:p>
            <w:pPr>
              <w:widowControl/>
              <w:spacing w:after="0" w:line="276" w:lineRule="auto"/>
              <w:jc w:val="left"/>
              <w:rPr>
                <w:sz w:val="18"/>
                <w:szCs w:val="18"/>
              </w:rPr>
            </w:pPr>
            <w:r>
              <w:rPr>
                <w:sz w:val="18"/>
                <w:szCs w:val="20"/>
              </w:rPr>
              <w:t xml:space="preserve">DV-CQ-044</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Consultar Análise Programada (visão administrador) e Emissão Laudo Final (paginação)</w:t>
            </w:r>
          </w:p>
        </w:tc>
        <w:tc>
          <w:tcPr>
            <w:tcW w:w="1921" w:type="dxa"/>
          </w:tcPr>
          <w:p>
            <w:pPr>
              <w:widowControl/>
              <w:spacing w:after="0" w:line="276" w:lineRule="auto"/>
              <w:jc w:val="left"/>
              <w:rPr>
                <w:sz w:val="18"/>
                <w:szCs w:val="18"/>
              </w:rPr>
            </w:pPr>
            <w:r>
              <w:rPr>
                <w:sz w:val="18"/>
                <w:szCs w:val="20"/>
              </w:rPr>
              <w:t xml:space="preserve">Nas listas com duas páginas (Consultar Análise Programada visão administrador e Emissão Laudo Final) a segunda página repete linhas da primeira</w:t>
            </w:r>
          </w:p>
        </w:tc>
        <w:tc>
          <w:tcPr>
            <w:tcW w:w="1538" w:type="dxa"/>
          </w:tcPr>
          <w:p>
            <w:pPr>
              <w:widowControl/>
              <w:spacing w:after="0" w:line="276" w:lineRule="auto"/>
              <w:jc w:val="left"/>
              <w:rPr>
                <w:sz w:val="18"/>
                <w:szCs w:val="18"/>
              </w:rPr>
            </w:pPr>
            <w:r>
              <w:rPr>
                <w:sz w:val="18"/>
                <w:szCs w:val="20"/>
              </w:rPr>
              <w:t xml:space="preserve">RF-CQ-042</w:t>
            </w:r>
          </w:p>
        </w:tc>
      </w:tr>
      <w:tr>
        <w:trPr>
          <w:cantSplit/>
        </w:trPr>
        <w:tc>
          <w:tcPr>
            <w:tcW w:w="1206" w:type="dxa"/>
          </w:tcPr>
          <w:p>
            <w:pPr>
              <w:widowControl/>
              <w:spacing w:after="0" w:line="276" w:lineRule="auto"/>
              <w:jc w:val="left"/>
              <w:rPr>
                <w:sz w:val="18"/>
                <w:szCs w:val="18"/>
              </w:rPr>
            </w:pPr>
            <w:r>
              <w:rPr>
                <w:sz w:val="18"/>
                <w:szCs w:val="20"/>
              </w:rPr>
              <w:t xml:space="preserve">DV-CQ-045</w:t>
            </w:r>
          </w:p>
        </w:tc>
        <w:tc>
          <w:tcPr>
            <w:tcW w:w="1196" w:type="dxa"/>
          </w:tcPr>
          <w:p>
            <w:pPr>
              <w:widowControl/>
              <w:spacing w:after="0" w:line="276" w:lineRule="auto"/>
              <w:jc w:val="left"/>
              <w:rPr>
                <w:sz w:val="18"/>
                <w:szCs w:val="18"/>
              </w:rPr>
            </w:pPr>
            <w:r>
              <w:rPr>
                <w:sz w:val="18"/>
                <w:szCs w:val="20"/>
              </w:rPr>
              <w:t xml:space="preserve">Média</w:t>
            </w:r>
          </w:p>
        </w:tc>
        <w:tc>
          <w:tcPr>
            <w:tcW w:w="1944"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Consultar Amostragem (registro): ficha de amostragem impressa</w:t>
            </w:r>
          </w:p>
        </w:tc>
        <w:tc>
          <w:tcPr>
            <w:tcW w:w="1921" w:type="dxa"/>
          </w:tcPr>
          <w:p>
            <w:pPr>
              <w:widowControl/>
              <w:spacing w:after="0" w:line="276" w:lineRule="auto"/>
              <w:jc w:val="left"/>
              <w:rPr>
                <w:sz w:val="18"/>
                <w:szCs w:val="18"/>
              </w:rPr>
            </w:pPr>
            <w:r>
              <w:rPr>
                <w:sz w:val="18"/>
                <w:szCs w:val="20"/>
              </w:rPr>
              <w:t xml:space="preserve">A ficha de amostragem impressa sai sem o amostrador, o verificador e a data da amostragem, e traz a quantidade da solicitação no lugar da amostrada</w:t>
            </w:r>
          </w:p>
        </w:tc>
        <w:tc>
          <w:tcPr>
            <w:tcW w:w="1538" w:type="dxa"/>
          </w:tcPr>
          <w:p>
            <w:pPr>
              <w:widowControl/>
              <w:spacing w:after="0" w:line="276" w:lineRule="auto"/>
              <w:jc w:val="left"/>
              <w:rPr>
                <w:sz w:val="18"/>
                <w:szCs w:val="18"/>
              </w:rPr>
            </w:pPr>
            <w:r>
              <w:rPr>
                <w:sz w:val="18"/>
                <w:szCs w:val="20"/>
              </w:rPr>
              <w:t xml:space="preserve">RF-CQ-018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INTEGRAÇÕES E ONDE A CORRENTE QUEBRA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CQ lê e o que ele grava</w:t>
      </w:r>
    </w:p>
    <w:tbl>
      <w:tblPr>
        <w:tblStyle w:val="Tabelacomgrade"/>
        <w:tblW w:w="9631" w:type="dxa"/>
        <w:tblLayout w:type="fixed"/>
        <w:tblLook w:val="04A0" w:firstRow="1" w:lastRow="0" w:firstColumn="1" w:lastColumn="0" w:noHBand="0" w:noVBand="1"/>
      </w:tblPr>
      <w:tblGrid>
        <w:gridCol w:w="1209"/>
        <w:gridCol w:w="1654"/>
        <w:gridCol w:w="4581"/>
        <w:gridCol w:w="2187"/>
      </w:tblGrid>
      <w:tr>
        <w:trPr>
          <w:tblHeader/>
          <w:cantSplit/>
        </w:trPr>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Sentido</w:t>
            </w:r>
          </w:p>
        </w:tc>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w:t>
            </w:r>
          </w:p>
        </w:tc>
        <w:tc>
          <w:tcPr>
            <w:tcW w:w="4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trafega</w:t>
            </w:r>
          </w:p>
        </w:tc>
        <w:tc>
          <w:tcPr>
            <w:tcW w:w="2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Meio</w:t>
            </w:r>
          </w:p>
        </w:tc>
      </w:tr>
      <w:tr>
        <w:trPr>
          <w:cantSplit/>
        </w:trPr>
        <w:tc>
          <w:tcPr>
            <w:tcW w:w="1209" w:type="dxa"/>
          </w:tcPr>
          <w:p>
            <w:pPr>
              <w:widowControl/>
              <w:spacing w:after="0" w:line="276" w:lineRule="auto"/>
              <w:jc w:val="left"/>
              <w:rPr>
                <w:sz w:val="18"/>
                <w:szCs w:val="18"/>
              </w:rPr>
            </w:pPr>
            <w:r>
              <w:rPr>
                <w:sz w:val="18"/>
                <w:szCs w:val="20"/>
              </w:rPr>
              <w:t xml:space="preserve">Recebe</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szCs w:val="20"/>
              </w:rPr>
              <w:t xml:space="preserve">Solicitação de análise do lote recebido e do produto acabado; abertura de estudo de estabilidade; consulta do resultado do laudo</w:t>
            </w:r>
          </w:p>
        </w:tc>
        <w:tc>
          <w:tcPr>
            <w:tcW w:w="2187" w:type="dxa"/>
          </w:tcPr>
          <w:p>
            <w:pPr>
              <w:widowControl/>
              <w:spacing w:after="0" w:line="276" w:lineRule="auto"/>
              <w:jc w:val="left"/>
              <w:rPr>
                <w:sz w:val="18"/>
                <w:szCs w:val="18"/>
              </w:rPr>
            </w:pPr>
            <w:r>
              <w:rPr>
                <w:sz w:val="18"/>
                <w:szCs w:val="20"/>
              </w:rPr>
              <w:t xml:space="preserve">Interface (API) do CQ</w:t>
            </w:r>
          </w:p>
        </w:tc>
      </w:tr>
      <w:tr>
        <w:trPr>
          <w:cantSplit/>
        </w:trPr>
        <w:tc>
          <w:tcPr>
            <w:tcW w:w="1209" w:type="dxa"/>
          </w:tcPr>
          <w:p>
            <w:pPr>
              <w:widowControl/>
              <w:spacing w:after="0" w:line="276" w:lineRule="auto"/>
              <w:jc w:val="left"/>
              <w:rPr>
                <w:sz w:val="18"/>
                <w:szCs w:val="18"/>
              </w:rPr>
            </w:pPr>
            <w:r>
              <w:rPr>
                <w:sz w:val="18"/>
                <w:szCs w:val="20"/>
              </w:rPr>
              <w:t xml:space="preserve">Recebe</w:t>
            </w:r>
          </w:p>
        </w:tc>
        <w:tc>
          <w:tcPr>
            <w:tcW w:w="1654" w:type="dxa"/>
          </w:tcPr>
          <w:p>
            <w:pPr>
              <w:widowControl/>
              <w:spacing w:after="0" w:line="276" w:lineRule="auto"/>
              <w:jc w:val="left"/>
              <w:rPr>
                <w:sz w:val="18"/>
                <w:szCs w:val="18"/>
              </w:rPr>
            </w:pPr>
            <w:r>
              <w:rPr>
                <w:sz w:val="18"/>
                <w:szCs w:val="20"/>
              </w:rPr>
              <w:t xml:space="preserve">Produção</w:t>
            </w:r>
          </w:p>
        </w:tc>
        <w:tc>
          <w:tcPr>
            <w:tcW w:w="4581" w:type="dxa"/>
          </w:tcPr>
          <w:p>
            <w:pPr>
              <w:widowControl/>
              <w:spacing w:after="0" w:line="276" w:lineRule="auto"/>
              <w:jc w:val="left"/>
              <w:rPr>
                <w:sz w:val="18"/>
                <w:szCs w:val="18"/>
              </w:rPr>
            </w:pPr>
            <w:r>
              <w:rPr>
                <w:sz w:val="18"/>
                <w:szCs w:val="20"/>
              </w:rPr>
              <w:t xml:space="preserve">Solicitação de análise de granel e semielaborado, por etapa; consulta da situação</w:t>
            </w:r>
          </w:p>
        </w:tc>
        <w:tc>
          <w:tcPr>
            <w:tcW w:w="2187" w:type="dxa"/>
          </w:tcPr>
          <w:p>
            <w:pPr>
              <w:widowControl/>
              <w:spacing w:after="0" w:line="276" w:lineRule="auto"/>
              <w:jc w:val="left"/>
              <w:rPr>
                <w:sz w:val="18"/>
                <w:szCs w:val="18"/>
              </w:rPr>
            </w:pPr>
            <w:r>
              <w:rPr>
                <w:sz w:val="18"/>
                <w:szCs w:val="20"/>
              </w:rPr>
              <w:t xml:space="preserve">Interface (API) do CQ</w:t>
            </w:r>
          </w:p>
        </w:tc>
      </w:tr>
      <w:tr>
        <w:trPr>
          <w:cantSplit/>
        </w:trPr>
        <w:tc>
          <w:tcPr>
            <w:tcW w:w="1209" w:type="dxa"/>
          </w:tcPr>
          <w:p>
            <w:pPr>
              <w:widowControl/>
              <w:spacing w:after="0" w:line="276" w:lineRule="auto"/>
              <w:jc w:val="left"/>
              <w:rPr>
                <w:sz w:val="18"/>
                <w:szCs w:val="18"/>
              </w:rPr>
            </w:pPr>
            <w:r>
              <w:rPr>
                <w:sz w:val="18"/>
                <w:szCs w:val="20"/>
              </w:rPr>
              <w:t xml:space="preserve">Envia</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szCs w:val="20"/>
              </w:rPr>
              <w:t xml:space="preserve">Pedido de separação da amostra (rotina e regulatória) e pedido de reanálise</w:t>
            </w:r>
          </w:p>
        </w:tc>
        <w:tc>
          <w:tcPr>
            <w:tcW w:w="2187" w:type="dxa"/>
          </w:tcPr>
          <w:p>
            <w:pPr>
              <w:widowControl/>
              <w:spacing w:after="0" w:line="276" w:lineRule="auto"/>
              <w:jc w:val="left"/>
              <w:rPr>
                <w:sz w:val="18"/>
                <w:szCs w:val="18"/>
              </w:rPr>
            </w:pPr>
            <w:r>
              <w:rPr>
                <w:sz w:val="18"/>
                <w:szCs w:val="20"/>
              </w:rPr>
              <w:t xml:space="preserve">Interface (API) do Estoque</w:t>
            </w:r>
          </w:p>
        </w:tc>
      </w:tr>
      <w:tr>
        <w:trPr>
          <w:cantSplit/>
        </w:trPr>
        <w:tc>
          <w:tcPr>
            <w:tcW w:w="1209" w:type="dxa"/>
          </w:tcPr>
          <w:p>
            <w:pPr>
              <w:widowControl/>
              <w:spacing w:after="0" w:line="276" w:lineRule="auto"/>
              <w:jc w:val="left"/>
              <w:rPr>
                <w:sz w:val="18"/>
                <w:szCs w:val="18"/>
              </w:rPr>
            </w:pPr>
            <w:r>
              <w:rPr>
                <w:sz w:val="18"/>
                <w:szCs w:val="20"/>
              </w:rPr>
              <w:t xml:space="preserve">Lê</w:t>
            </w:r>
          </w:p>
        </w:tc>
        <w:tc>
          <w:tcPr>
            <w:tcW w:w="1654" w:type="dxa"/>
          </w:tcPr>
          <w:p>
            <w:pPr>
              <w:widowControl/>
              <w:spacing w:after="0" w:line="276" w:lineRule="auto"/>
              <w:jc w:val="left"/>
              <w:rPr>
                <w:sz w:val="18"/>
                <w:szCs w:val="18"/>
              </w:rPr>
            </w:pPr>
            <w:r>
              <w:rPr>
                <w:sz w:val="18"/>
                <w:szCs w:val="20"/>
              </w:rPr>
              <w:t xml:space="preserve">Principal</w:t>
            </w:r>
          </w:p>
        </w:tc>
        <w:tc>
          <w:tcPr>
            <w:tcW w:w="4581" w:type="dxa"/>
          </w:tcPr>
          <w:p>
            <w:pPr>
              <w:widowControl/>
              <w:spacing w:after="0" w:line="276" w:lineRule="auto"/>
              <w:jc w:val="left"/>
              <w:rPr>
                <w:sz w:val="18"/>
                <w:szCs w:val="18"/>
              </w:rPr>
            </w:pPr>
            <w:r>
              <w:rPr>
                <w:sz w:val="18"/>
                <w:szCs w:val="20"/>
              </w:rPr>
              <w:t xml:space="preserve">Usuários, analistas, funções e permissões, menu</w:t>
            </w:r>
          </w:p>
        </w:tc>
        <w:tc>
          <w:tcPr>
            <w:tcW w:w="2187" w:type="dxa"/>
          </w:tcPr>
          <w:p>
            <w:pPr>
              <w:widowControl/>
              <w:spacing w:after="0" w:line="276" w:lineRule="auto"/>
              <w:jc w:val="left"/>
              <w:rPr>
                <w:sz w:val="18"/>
                <w:szCs w:val="18"/>
              </w:rPr>
            </w:pPr>
            <w:r>
              <w:rPr>
                <w:sz w:val="18"/>
                <w:szCs w:val="20"/>
              </w:rPr>
              <w:t xml:space="preserve">Interface (API) do Principal</w:t>
            </w:r>
          </w:p>
        </w:tc>
      </w:tr>
      <w:tr>
        <w:trPr>
          <w:cantSplit/>
        </w:trPr>
        <w:tc>
          <w:tcPr>
            <w:tcW w:w="1209" w:type="dxa"/>
          </w:tcPr>
          <w:p>
            <w:pPr>
              <w:widowControl/>
              <w:spacing w:after="0" w:line="276" w:lineRule="auto"/>
              <w:jc w:val="left"/>
              <w:rPr>
                <w:sz w:val="18"/>
                <w:szCs w:val="18"/>
              </w:rPr>
            </w:pPr>
            <w:r>
              <w:rPr>
                <w:sz w:val="18"/>
                <w:szCs w:val="20"/>
              </w:rPr>
              <w:t xml:space="preserve">Lê</w:t>
            </w:r>
          </w:p>
        </w:tc>
        <w:tc>
          <w:tcPr>
            <w:tcW w:w="1654" w:type="dxa"/>
          </w:tcPr>
          <w:p>
            <w:pPr>
              <w:widowControl/>
              <w:spacing w:after="0" w:line="276" w:lineRule="auto"/>
              <w:jc w:val="left"/>
              <w:rPr>
                <w:sz w:val="18"/>
                <w:szCs w:val="18"/>
              </w:rPr>
            </w:pPr>
            <w:r>
              <w:rPr>
                <w:sz w:val="18"/>
                <w:szCs w:val="20"/>
              </w:rPr>
              <w:t xml:space="preserve">Estoque, Produção, Principal</w:t>
            </w:r>
          </w:p>
        </w:tc>
        <w:tc>
          <w:tcPr>
            <w:tcW w:w="4581" w:type="dxa"/>
          </w:tcPr>
          <w:p>
            <w:pPr>
              <w:widowControl/>
              <w:spacing w:after="0" w:line="276" w:lineRule="auto"/>
              <w:jc w:val="left"/>
              <w:rPr>
                <w:sz w:val="18"/>
                <w:szCs w:val="18"/>
              </w:rPr>
            </w:pPr>
            <w:r>
              <w:rPr>
                <w:sz w:val="18"/>
                <w:szCs w:val="20"/>
              </w:rPr>
              <w:t xml:space="preserve">Lotes, produtos, materiais, ambientes e pontos de água</w:t>
            </w:r>
          </w:p>
        </w:tc>
        <w:tc>
          <w:tcPr>
            <w:tcW w:w="2187" w:type="dxa"/>
          </w:tcPr>
          <w:p>
            <w:pPr>
              <w:widowControl/>
              <w:spacing w:after="0" w:line="276" w:lineRule="auto"/>
              <w:jc w:val="left"/>
              <w:rPr>
                <w:sz w:val="18"/>
                <w:szCs w:val="18"/>
              </w:rPr>
            </w:pPr>
            <w:r>
              <w:rPr>
                <w:sz w:val="18"/>
                <w:szCs w:val="20"/>
              </w:rPr>
              <w:t xml:space="preserve">Bibliotecas compiladas, sem código-fonte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b/>
                <w:bCs/>
                <w:szCs w:val="20"/>
              </w:rPr>
              <w:t xml:space="preserve">Avisar o resultado do laudo</w:t>
            </w:r>
          </w:p>
        </w:tc>
        <w:tc>
          <w:tcPr>
            <w:tcW w:w="2187" w:type="dxa"/>
          </w:tcPr>
          <w:p>
            <w:pPr>
              <w:widowControl/>
              <w:spacing w:after="0" w:line="276" w:lineRule="auto"/>
              <w:jc w:val="left"/>
              <w:rPr>
                <w:sz w:val="18"/>
                <w:szCs w:val="18"/>
              </w:rPr>
            </w:pPr>
            <w:r>
              <w:rPr>
                <w:sz w:val="18"/>
                <w:szCs w:val="20"/>
              </w:rPr>
              <w:t xml:space="preserv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Produção</w:t>
            </w:r>
          </w:p>
        </w:tc>
        <w:tc>
          <w:tcPr>
            <w:tcW w:w="4581" w:type="dxa"/>
          </w:tcPr>
          <w:p>
            <w:pPr>
              <w:widowControl/>
              <w:spacing w:after="0" w:line="276" w:lineRule="auto"/>
              <w:jc w:val="left"/>
              <w:rPr>
                <w:sz w:val="18"/>
                <w:szCs w:val="18"/>
              </w:rPr>
            </w:pPr>
            <w:r>
              <w:rPr>
                <w:sz w:val="18"/>
                <w:b/>
                <w:bCs/>
                <w:szCs w:val="20"/>
              </w:rPr>
              <w:t xml:space="preserve">Bloquear ponto de água ou sala reprovados</w:t>
            </w:r>
            <w:r>
              <w:rPr>
                <w:sz w:val="18"/>
                <w:szCs w:val="20"/>
              </w:rPr>
              <w:t xml:space="preserve"> (a Produção decide por registros próprios)</w:t>
            </w:r>
          </w:p>
        </w:tc>
        <w:tc>
          <w:tcPr>
            <w:tcW w:w="2187" w:type="dxa"/>
          </w:tcPr>
          <w:p>
            <w:pPr>
              <w:widowControl/>
              <w:spacing w:after="0" w:line="276" w:lineRule="auto"/>
              <w:jc w:val="left"/>
              <w:rPr>
                <w:sz w:val="18"/>
                <w:szCs w:val="18"/>
              </w:rPr>
            </w:pPr>
            <w:r>
              <w:rPr>
                <w:sz w:val="18"/>
                <w:szCs w:val="20"/>
              </w:rPr>
              <w:t xml:space="preserv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Garantia da Qualidade</w:t>
            </w:r>
          </w:p>
        </w:tc>
        <w:tc>
          <w:tcPr>
            <w:tcW w:w="4581" w:type="dxa"/>
          </w:tcPr>
          <w:p>
            <w:pPr>
              <w:widowControl/>
              <w:spacing w:after="0" w:line="276" w:lineRule="auto"/>
              <w:jc w:val="left"/>
              <w:rPr>
                <w:sz w:val="18"/>
                <w:szCs w:val="18"/>
              </w:rPr>
            </w:pPr>
            <w:r>
              <w:rPr>
                <w:sz w:val="18"/>
                <w:b/>
                <w:bCs/>
                <w:szCs w:val="20"/>
              </w:rPr>
              <w:t xml:space="preserve">Abrir investigação ou desvio para resultado fora da especificação</w:t>
            </w:r>
            <w:r>
              <w:rPr>
                <w:sz w:val="18"/>
                <w:szCs w:val="20"/>
              </w:rPr>
              <w:t xml:space="preserve"> (só pede uma observação)</w:t>
            </w:r>
          </w:p>
        </w:tc>
        <w:tc>
          <w:tcPr>
            <w:tcW w:w="2187"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a corrente quebra</w:t>
      </w:r>
    </w:p>
    <w:p>
      <w:pPr>
        <w:spacing w:after="0" w:line="360" w:lineRule="auto"/>
        <w:rPr>
          <w:szCs w:val="20"/>
        </w:rPr>
      </w:pPr>
      <w:r>
        <w:rPr>
          <w:szCs w:val="20"/>
        </w:rPr>
        <w:t xml:space="preserve">1. </w:t>
      </w:r>
      <w:r>
        <w:rPr>
          <w:b/>
          <w:bCs/>
          <w:szCs w:val="20"/>
        </w:rPr>
        <w:t xml:space="preserve">Do laudo ao lote.</w:t>
      </w:r>
      <w:r>
        <w:rPr>
          <w:szCs w:val="20"/>
        </w:rPr>
        <w:t xml:space="preserve"> O laudo aprovado só muda a situação do lote no Estoque quando alguém clica em "Atualizar resultado" (CT-CQ-014; DV-EST-029). A data de reanálise gravada no laudo </w:t>
      </w:r>
      <w:r>
        <w:rPr>
          <w:b/>
          <w:bCs/>
          <w:szCs w:val="20"/>
        </w:rPr>
        <w:t xml:space="preserve">não chega</w:t>
      </w:r>
      <w:r>
        <w:rPr>
          <w:szCs w:val="20"/>
        </w:rPr>
        <w:t xml:space="preserve"> ao lote (DV-EST-171, Alta, reconfirmado com lote novo na rodada 2). 2. </w:t>
      </w:r>
      <w:r>
        <w:rPr>
          <w:b/>
          <w:bCs/>
          <w:szCs w:val="20"/>
        </w:rPr>
        <w:t xml:space="preserve">Da reprovação ao Estoque.</w:t>
      </w:r>
      <w:r>
        <w:rPr>
          <w:szCs w:val="20"/>
        </w:rPr>
        <w:t xml:space="preserve"> Basta clicar em Reprovar para o Estoque marcar o lote como REPROVADO, mesmo sem laudo emitido (DV-CQ-004). 3. </w:t>
      </w:r>
      <w:r>
        <w:rPr>
          <w:b/>
          <w:bCs/>
          <w:szCs w:val="20"/>
        </w:rPr>
        <w:t xml:space="preserve">Da entrada de estabilidade ao estudo.</w:t>
      </w:r>
      <w:r>
        <w:rPr>
          <w:szCs w:val="20"/>
        </w:rPr>
        <w:t xml:space="preserve"> O estudo de estabilidade não nasce: o campo da quantidade de estabilidade está desligado e a entrada manual não abre o acompanhamento (DV-EST-074). Toda a estabilidade do CQ fica sem como testar. 4. </w:t>
      </w:r>
      <w:r>
        <w:rPr>
          <w:b/>
          <w:bCs/>
          <w:szCs w:val="20"/>
        </w:rPr>
        <w:t xml:space="preserve">Da água e do ambiente à Produção.</w:t>
      </w:r>
      <w:r>
        <w:rPr>
          <w:szCs w:val="20"/>
        </w:rPr>
        <w:t xml:space="preserve"> O laudo do CQ não protege a Produção; a autorização do ponto de água é uma escolha manual (RN-CQ-117 e 118). Pelo teste, a água nem chega ao laudo, porque a programação quebra (DV-CQ-008). 5. </w:t>
      </w:r>
      <w:r>
        <w:rPr>
          <w:b/>
          <w:bCs/>
          <w:szCs w:val="20"/>
        </w:rPr>
        <w:t xml:space="preserve">Do resultado fora da especificação à Garantia da Qualidade.</w:t>
      </w:r>
      <w:r>
        <w:rPr>
          <w:szCs w:val="20"/>
        </w:rPr>
        <w:t xml:space="preserve"> Não abre investigação nem desvio (R-CQ-07). 6. </w:t>
      </w:r>
      <w:r>
        <w:rPr>
          <w:b/>
          <w:bCs/>
          <w:szCs w:val="20"/>
        </w:rPr>
        <w:t xml:space="preserve">Da mudança aprovada à especificação.</w:t>
      </w:r>
      <w:r>
        <w:rPr>
          <w:szCs w:val="20"/>
        </w:rPr>
        <w:t xml:space="preserve"> A especificação muda sem aprovação e sem versão (R-CQ-09).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p>
      <w:pPr>
        <w:spacing w:after="0" w:line="360" w:lineRule="auto"/>
        <w:rPr>
          <w:szCs w:val="20"/>
        </w:rPr>
      </w:pPr>
      <w:r>
        <w:rPr>
          <w:szCs w:val="20"/>
        </w:rPr>
        <w:t xml:space="preserve">O CQ ideal tem 16 funções: </w:t>
      </w:r>
      <w:r>
        <w:rPr>
          <w:b/>
          <w:bCs/>
          <w:szCs w:val="20"/>
        </w:rPr>
        <w:t xml:space="preserve">10 a corrigir</w:t>
      </w:r>
      <w:r>
        <w:rPr>
          <w:szCs w:val="20"/>
        </w:rPr>
        <w:t xml:space="preserve">, </w:t>
      </w:r>
      <w:r>
        <w:rPr>
          <w:b/>
          <w:bCs/>
          <w:szCs w:val="20"/>
        </w:rPr>
        <w:t xml:space="preserve">6 a construir</w:t>
      </w:r>
      <w:r>
        <w:rPr>
          <w:szCs w:val="20"/>
        </w:rPr>
        <w:t xml:space="preserve"> e 0 a manter. A análise passa por situações em ordem (solicitada, amostrada, em análise, em investigação, em verificação, aguardando laudo, aprovada ou reprovada, cancelada) e não pula etapas nem volta sem registro. O detalhe de cada função, com a norma e o texto citado, está no documento </w:t>
      </w:r>
      <w:r>
        <w:rPr>
          <w:b/>
          <w:bCs/>
          <w:szCs w:val="20"/>
        </w:rPr>
        <w:t xml:space="preserve">O ideal</w:t>
      </w:r>
      <w:r>
        <w:rPr>
          <w:szCs w:val="20"/>
        </w:rPr>
        <w:t xml:space="preserve">; o desenho das travas com os outros módulos, em </w:t>
      </w:r>
      <w:r>
        <w:rPr>
          <w:b/>
          <w:bCs/>
          <w:szCs w:val="20"/>
        </w:rPr>
        <w:t xml:space="preserve">Entre os módulos</w:t>
      </w:r>
      <w:r>
        <w:rPr>
          <w:szCs w:val="20"/>
        </w:rPr>
        <w:t xml:space="preserve">.</w:t>
      </w:r>
    </w:p>
    <w:tbl>
      <w:tblPr>
        <w:tblStyle w:val="Tabelacomgrade"/>
        <w:tblW w:w="9631" w:type="dxa"/>
        <w:tblLayout w:type="fixed"/>
        <w:tblLook w:val="04A0" w:firstRow="1" w:lastRow="0" w:firstColumn="1" w:lastColumn="0" w:noHBand="0" w:noVBand="1"/>
      </w:tblPr>
      <w:tblGrid>
        <w:gridCol w:w="595"/>
        <w:gridCol w:w="3209"/>
        <w:gridCol w:w="1578"/>
        <w:gridCol w:w="4249"/>
      </w:tblGrid>
      <w:tr>
        <w:trPr>
          <w:tblHeader/>
          <w:cantSplit/>
        </w:trPr>
        <w:tc>
          <w:tcPr>
            <w:tcW w:w="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3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Ação</w:t>
            </w:r>
          </w:p>
        </w:tc>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legado hoje</w:t>
            </w:r>
          </w:p>
        </w:tc>
      </w:tr>
      <w:tr>
        <w:trPr>
          <w:cantSplit/>
        </w:trPr>
        <w:tc>
          <w:tcPr>
            <w:tcW w:w="595" w:type="dxa"/>
          </w:tcPr>
          <w:p>
            <w:pPr>
              <w:widowControl/>
              <w:spacing w:after="0" w:line="276" w:lineRule="auto"/>
              <w:jc w:val="left"/>
              <w:rPr>
                <w:sz w:val="18"/>
                <w:szCs w:val="18"/>
              </w:rPr>
            </w:pPr>
            <w:r>
              <w:rPr>
                <w:sz w:val="18"/>
                <w:szCs w:val="20"/>
              </w:rPr>
              <w:t xml:space="preserve">1</w:t>
            </w:r>
          </w:p>
        </w:tc>
        <w:tc>
          <w:tcPr>
            <w:tcW w:w="3209" w:type="dxa"/>
          </w:tcPr>
          <w:p>
            <w:pPr>
              <w:widowControl/>
              <w:spacing w:after="0" w:line="276" w:lineRule="auto"/>
              <w:jc w:val="left"/>
              <w:rPr>
                <w:sz w:val="18"/>
                <w:szCs w:val="18"/>
              </w:rPr>
            </w:pPr>
            <w:r>
              <w:rPr>
                <w:sz w:val="18"/>
                <w:szCs w:val="20"/>
              </w:rPr>
              <w:t xml:space="preserve">Especificações e métodos com versão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de Análise sem versão nem aprovação; método em texto livre; especificação cortada em 250 caracteres</w:t>
            </w:r>
          </w:p>
        </w:tc>
      </w:tr>
      <w:tr>
        <w:trPr>
          <w:cantSplit/>
        </w:trPr>
        <w:tc>
          <w:tcPr>
            <w:tcW w:w="595" w:type="dxa"/>
          </w:tcPr>
          <w:p>
            <w:pPr>
              <w:widowControl/>
              <w:spacing w:after="0" w:line="276" w:lineRule="auto"/>
              <w:jc w:val="left"/>
              <w:rPr>
                <w:sz w:val="18"/>
                <w:szCs w:val="18"/>
              </w:rPr>
            </w:pPr>
            <w:r>
              <w:rPr>
                <w:sz w:val="18"/>
                <w:szCs w:val="20"/>
              </w:rPr>
              <w:t xml:space="preserve">2</w:t>
            </w:r>
          </w:p>
        </w:tc>
        <w:tc>
          <w:tcPr>
            <w:tcW w:w="3209" w:type="dxa"/>
          </w:tcPr>
          <w:p>
            <w:pPr>
              <w:widowControl/>
              <w:spacing w:after="0" w:line="276" w:lineRule="auto"/>
              <w:jc w:val="left"/>
              <w:rPr>
                <w:sz w:val="18"/>
                <w:szCs w:val="18"/>
              </w:rPr>
            </w:pPr>
            <w:r>
              <w:rPr>
                <w:sz w:val="18"/>
                <w:szCs w:val="20"/>
              </w:rPr>
              <w:t xml:space="preserve">Plano de amostragem aprovado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Amostragem sem método nem plano; tolerância sempre em %; valores inválidos viram zero; excluída mesmo em uso</w:t>
            </w:r>
          </w:p>
        </w:tc>
      </w:tr>
      <w:tr>
        <w:trPr>
          <w:cantSplit/>
        </w:trPr>
        <w:tc>
          <w:tcPr>
            <w:tcW w:w="595" w:type="dxa"/>
          </w:tcPr>
          <w:p>
            <w:pPr>
              <w:widowControl/>
              <w:spacing w:after="0" w:line="276" w:lineRule="auto"/>
              <w:jc w:val="left"/>
              <w:rPr>
                <w:sz w:val="18"/>
                <w:szCs w:val="18"/>
              </w:rPr>
            </w:pPr>
            <w:r>
              <w:rPr>
                <w:sz w:val="18"/>
                <w:szCs w:val="20"/>
              </w:rPr>
              <w:t xml:space="preserve">3</w:t>
            </w:r>
          </w:p>
        </w:tc>
        <w:tc>
          <w:tcPr>
            <w:tcW w:w="3209" w:type="dxa"/>
          </w:tcPr>
          <w:p>
            <w:pPr>
              <w:widowControl/>
              <w:spacing w:after="0" w:line="276" w:lineRule="auto"/>
              <w:jc w:val="left"/>
              <w:rPr>
                <w:sz w:val="18"/>
                <w:szCs w:val="18"/>
              </w:rPr>
            </w:pPr>
            <w:r>
              <w:rPr>
                <w:sz w:val="18"/>
                <w:szCs w:val="20"/>
              </w:rPr>
              <w:t xml:space="preserve">Solicitação automática, ligada ao lote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Lote e item copiados como texto; cancelamento possível com laudo liberado</w:t>
            </w:r>
          </w:p>
        </w:tc>
      </w:tr>
      <w:tr>
        <w:trPr>
          <w:cantSplit/>
        </w:trPr>
        <w:tc>
          <w:tcPr>
            <w:tcW w:w="595" w:type="dxa"/>
          </w:tcPr>
          <w:p>
            <w:pPr>
              <w:widowControl/>
              <w:spacing w:after="0" w:line="276" w:lineRule="auto"/>
              <w:jc w:val="left"/>
              <w:rPr>
                <w:sz w:val="18"/>
                <w:szCs w:val="18"/>
              </w:rPr>
            </w:pPr>
            <w:r>
              <w:rPr>
                <w:sz w:val="18"/>
                <w:szCs w:val="20"/>
              </w:rPr>
              <w:t xml:space="preserve">4</w:t>
            </w:r>
          </w:p>
        </w:tc>
        <w:tc>
          <w:tcPr>
            <w:tcW w:w="3209" w:type="dxa"/>
          </w:tcPr>
          <w:p>
            <w:pPr>
              <w:widowControl/>
              <w:spacing w:after="0" w:line="276" w:lineRule="auto"/>
              <w:jc w:val="left"/>
              <w:rPr>
                <w:sz w:val="18"/>
                <w:szCs w:val="18"/>
              </w:rPr>
            </w:pPr>
            <w:r>
              <w:rPr>
                <w:sz w:val="18"/>
                <w:szCs w:val="20"/>
              </w:rPr>
              <w:t xml:space="preserve">Amostragem por pessoal autorizado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Datas e amostrador vêm da tela; conferências só na tela</w:t>
            </w:r>
          </w:p>
        </w:tc>
      </w:tr>
      <w:tr>
        <w:trPr>
          <w:cantSplit/>
        </w:trPr>
        <w:tc>
          <w:tcPr>
            <w:tcW w:w="595" w:type="dxa"/>
          </w:tcPr>
          <w:p>
            <w:pPr>
              <w:widowControl/>
              <w:spacing w:after="0" w:line="276" w:lineRule="auto"/>
              <w:jc w:val="left"/>
              <w:rPr>
                <w:sz w:val="18"/>
                <w:szCs w:val="18"/>
              </w:rPr>
            </w:pPr>
            <w:r>
              <w:rPr>
                <w:sz w:val="18"/>
                <w:szCs w:val="20"/>
              </w:rPr>
              <w:t xml:space="preserve">5</w:t>
            </w:r>
          </w:p>
        </w:tc>
        <w:tc>
          <w:tcPr>
            <w:tcW w:w="3209" w:type="dxa"/>
          </w:tcPr>
          <w:p>
            <w:pPr>
              <w:widowControl/>
              <w:spacing w:after="0" w:line="276" w:lineRule="auto"/>
              <w:jc w:val="left"/>
              <w:rPr>
                <w:sz w:val="18"/>
                <w:szCs w:val="18"/>
              </w:rPr>
            </w:pPr>
            <w:r>
              <w:rPr>
                <w:sz w:val="18"/>
                <w:szCs w:val="20"/>
              </w:rPr>
              <w:t xml:space="preserve">Identificação das amostras</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Gerar Etiqueta imprime sem laudo, como "não aprovado"</w:t>
            </w:r>
          </w:p>
        </w:tc>
      </w:tr>
      <w:tr>
        <w:trPr>
          <w:cantSplit/>
        </w:trPr>
        <w:tc>
          <w:tcPr>
            <w:tcW w:w="595" w:type="dxa"/>
          </w:tcPr>
          <w:p>
            <w:pPr>
              <w:widowControl/>
              <w:spacing w:after="0" w:line="276" w:lineRule="auto"/>
              <w:jc w:val="left"/>
              <w:rPr>
                <w:sz w:val="18"/>
                <w:szCs w:val="18"/>
              </w:rPr>
            </w:pPr>
            <w:r>
              <w:rPr>
                <w:sz w:val="18"/>
                <w:szCs w:val="20"/>
              </w:rPr>
              <w:t xml:space="preserve">6</w:t>
            </w:r>
          </w:p>
        </w:tc>
        <w:tc>
          <w:tcPr>
            <w:tcW w:w="3209" w:type="dxa"/>
          </w:tcPr>
          <w:p>
            <w:pPr>
              <w:widowControl/>
              <w:spacing w:after="0" w:line="276" w:lineRule="auto"/>
              <w:jc w:val="left"/>
              <w:rPr>
                <w:sz w:val="18"/>
                <w:szCs w:val="18"/>
              </w:rPr>
            </w:pPr>
            <w:r>
              <w:rPr>
                <w:sz w:val="18"/>
                <w:szCs w:val="20"/>
              </w:rPr>
              <w:t xml:space="preserve">Registro completo de cada ensaio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Resultado em texto; conformidade calculada só na tela; sem equipamento; data da tela</w:t>
            </w:r>
          </w:p>
        </w:tc>
      </w:tr>
      <w:tr>
        <w:trPr>
          <w:cantSplit/>
        </w:trPr>
        <w:tc>
          <w:tcPr>
            <w:tcW w:w="595" w:type="dxa"/>
          </w:tcPr>
          <w:p>
            <w:pPr>
              <w:widowControl/>
              <w:spacing w:after="0" w:line="276" w:lineRule="auto"/>
              <w:jc w:val="left"/>
              <w:rPr>
                <w:sz w:val="18"/>
                <w:szCs w:val="18"/>
              </w:rPr>
            </w:pPr>
            <w:r>
              <w:rPr>
                <w:sz w:val="18"/>
                <w:szCs w:val="20"/>
              </w:rPr>
              <w:t xml:space="preserve">7</w:t>
            </w:r>
          </w:p>
        </w:tc>
        <w:tc>
          <w:tcPr>
            <w:tcW w:w="3209" w:type="dxa"/>
          </w:tcPr>
          <w:p>
            <w:pPr>
              <w:widowControl/>
              <w:spacing w:after="0" w:line="276" w:lineRule="auto"/>
              <w:jc w:val="left"/>
              <w:rPr>
                <w:sz w:val="18"/>
                <w:szCs w:val="18"/>
              </w:rPr>
            </w:pPr>
            <w:r>
              <w:rPr>
                <w:sz w:val="18"/>
                <w:szCs w:val="20"/>
              </w:rPr>
              <w:t xml:space="preserve">Verificação por outra pessoa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w:t>
            </w:r>
          </w:p>
        </w:tc>
      </w:tr>
      <w:tr>
        <w:trPr>
          <w:cantSplit/>
        </w:trPr>
        <w:tc>
          <w:tcPr>
            <w:tcW w:w="595" w:type="dxa"/>
          </w:tcPr>
          <w:p>
            <w:pPr>
              <w:widowControl/>
              <w:spacing w:after="0" w:line="276" w:lineRule="auto"/>
              <w:jc w:val="left"/>
              <w:rPr>
                <w:sz w:val="18"/>
                <w:szCs w:val="18"/>
              </w:rPr>
            </w:pPr>
            <w:r>
              <w:rPr>
                <w:sz w:val="18"/>
                <w:szCs w:val="20"/>
              </w:rPr>
              <w:t xml:space="preserve">8</w:t>
            </w:r>
          </w:p>
        </w:tc>
        <w:tc>
          <w:tcPr>
            <w:tcW w:w="3209" w:type="dxa"/>
          </w:tcPr>
          <w:p>
            <w:pPr>
              <w:widowControl/>
              <w:spacing w:after="0" w:line="276" w:lineRule="auto"/>
              <w:jc w:val="left"/>
              <w:rPr>
                <w:sz w:val="18"/>
                <w:szCs w:val="18"/>
              </w:rPr>
            </w:pPr>
            <w:r>
              <w:rPr>
                <w:sz w:val="18"/>
                <w:szCs w:val="20"/>
              </w:rPr>
              <w:t xml:space="preserve">Investigação de resultado fora de especificação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Só pede uma observação</w:t>
            </w:r>
          </w:p>
        </w:tc>
      </w:tr>
      <w:tr>
        <w:trPr>
          <w:cantSplit/>
        </w:trPr>
        <w:tc>
          <w:tcPr>
            <w:tcW w:w="595" w:type="dxa"/>
          </w:tcPr>
          <w:p>
            <w:pPr>
              <w:widowControl/>
              <w:spacing w:after="0" w:line="276" w:lineRule="auto"/>
              <w:jc w:val="left"/>
              <w:rPr>
                <w:sz w:val="18"/>
                <w:szCs w:val="18"/>
              </w:rPr>
            </w:pPr>
            <w:r>
              <w:rPr>
                <w:sz w:val="18"/>
                <w:szCs w:val="20"/>
              </w:rPr>
              <w:t xml:space="preserve">9</w:t>
            </w:r>
          </w:p>
        </w:tc>
        <w:tc>
          <w:tcPr>
            <w:tcW w:w="3209" w:type="dxa"/>
          </w:tcPr>
          <w:p>
            <w:pPr>
              <w:widowControl/>
              <w:spacing w:after="0" w:line="276" w:lineRule="auto"/>
              <w:jc w:val="left"/>
              <w:rPr>
                <w:sz w:val="18"/>
                <w:szCs w:val="18"/>
              </w:rPr>
            </w:pPr>
            <w:r>
              <w:rPr>
                <w:sz w:val="18"/>
                <w:szCs w:val="20"/>
              </w:rPr>
              <w:t xml:space="preserve">Laudo com decisão e assinatura</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Aprovação sem conferir função nem resultados ao gravar; sem senha; não grava quem aprovou; não avisa o Estoque</w:t>
            </w:r>
          </w:p>
        </w:tc>
      </w:tr>
      <w:tr>
        <w:trPr>
          <w:cantSplit/>
        </w:trPr>
        <w:tc>
          <w:tcPr>
            <w:tcW w:w="595" w:type="dxa"/>
          </w:tcPr>
          <w:p>
            <w:pPr>
              <w:widowControl/>
              <w:spacing w:after="0" w:line="276" w:lineRule="auto"/>
              <w:jc w:val="left"/>
              <w:rPr>
                <w:sz w:val="18"/>
                <w:szCs w:val="18"/>
              </w:rPr>
            </w:pPr>
            <w:r>
              <w:rPr>
                <w:sz w:val="18"/>
                <w:szCs w:val="20"/>
              </w:rPr>
              <w:t xml:space="preserve">10</w:t>
            </w:r>
          </w:p>
        </w:tc>
        <w:tc>
          <w:tcPr>
            <w:tcW w:w="3209" w:type="dxa"/>
          </w:tcPr>
          <w:p>
            <w:pPr>
              <w:widowControl/>
              <w:spacing w:after="0" w:line="276" w:lineRule="auto"/>
              <w:jc w:val="left"/>
              <w:rPr>
                <w:sz w:val="18"/>
                <w:szCs w:val="18"/>
              </w:rPr>
            </w:pPr>
            <w:r>
              <w:rPr>
                <w:sz w:val="18"/>
                <w:szCs w:val="20"/>
              </w:rPr>
              <w:t xml:space="preserve">Validade do laudo e reteste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Data registrada, mas a trava de reanálise vencida está desligada no Estoque</w:t>
            </w:r>
          </w:p>
        </w:tc>
      </w:tr>
      <w:tr>
        <w:trPr>
          <w:cantSplit/>
        </w:trPr>
        <w:tc>
          <w:tcPr>
            <w:tcW w:w="595" w:type="dxa"/>
          </w:tcPr>
          <w:p>
            <w:pPr>
              <w:widowControl/>
              <w:spacing w:after="0" w:line="276" w:lineRule="auto"/>
              <w:jc w:val="left"/>
              <w:rPr>
                <w:sz w:val="18"/>
                <w:szCs w:val="18"/>
              </w:rPr>
            </w:pPr>
            <w:r>
              <w:rPr>
                <w:sz w:val="18"/>
                <w:szCs w:val="20"/>
              </w:rPr>
              <w:t xml:space="preserve">11</w:t>
            </w:r>
          </w:p>
        </w:tc>
        <w:tc>
          <w:tcPr>
            <w:tcW w:w="3209" w:type="dxa"/>
          </w:tcPr>
          <w:p>
            <w:pPr>
              <w:widowControl/>
              <w:spacing w:after="0" w:line="276" w:lineRule="auto"/>
              <w:jc w:val="left"/>
              <w:rPr>
                <w:sz w:val="18"/>
                <w:szCs w:val="18"/>
              </w:rPr>
            </w:pPr>
            <w:r>
              <w:rPr>
                <w:sz w:val="18"/>
                <w:szCs w:val="20"/>
              </w:rPr>
              <w:t xml:space="preserve">Amostras de referência e de retenção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Só a quantidade, na coleta</w:t>
            </w:r>
          </w:p>
        </w:tc>
      </w:tr>
      <w:tr>
        <w:trPr>
          <w:cantSplit/>
        </w:trPr>
        <w:tc>
          <w:tcPr>
            <w:tcW w:w="595" w:type="dxa"/>
          </w:tcPr>
          <w:p>
            <w:pPr>
              <w:widowControl/>
              <w:spacing w:after="0" w:line="276" w:lineRule="auto"/>
              <w:jc w:val="left"/>
              <w:rPr>
                <w:sz w:val="18"/>
                <w:szCs w:val="18"/>
              </w:rPr>
            </w:pPr>
            <w:r>
              <w:rPr>
                <w:sz w:val="18"/>
                <w:szCs w:val="20"/>
              </w:rPr>
              <w:t xml:space="preserve">12</w:t>
            </w:r>
          </w:p>
        </w:tc>
        <w:tc>
          <w:tcPr>
            <w:tcW w:w="3209" w:type="dxa"/>
          </w:tcPr>
          <w:p>
            <w:pPr>
              <w:widowControl/>
              <w:spacing w:after="0" w:line="276" w:lineRule="auto"/>
              <w:jc w:val="left"/>
              <w:rPr>
                <w:sz w:val="18"/>
                <w:szCs w:val="18"/>
              </w:rPr>
            </w:pPr>
            <w:r>
              <w:rPr>
                <w:sz w:val="18"/>
                <w:szCs w:val="20"/>
              </w:rPr>
              <w:t xml:space="preserve">Reagentes, padrões e meios de cultura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w:t>
            </w:r>
          </w:p>
        </w:tc>
      </w:tr>
      <w:tr>
        <w:trPr>
          <w:cantSplit/>
        </w:trPr>
        <w:tc>
          <w:tcPr>
            <w:tcW w:w="595" w:type="dxa"/>
          </w:tcPr>
          <w:p>
            <w:pPr>
              <w:widowControl/>
              <w:spacing w:after="0" w:line="276" w:lineRule="auto"/>
              <w:jc w:val="left"/>
              <w:rPr>
                <w:sz w:val="18"/>
                <w:szCs w:val="18"/>
              </w:rPr>
            </w:pPr>
            <w:r>
              <w:rPr>
                <w:sz w:val="18"/>
                <w:szCs w:val="20"/>
              </w:rPr>
              <w:t xml:space="preserve">13</w:t>
            </w:r>
          </w:p>
        </w:tc>
        <w:tc>
          <w:tcPr>
            <w:tcW w:w="3209" w:type="dxa"/>
          </w:tcPr>
          <w:p>
            <w:pPr>
              <w:widowControl/>
              <w:spacing w:after="0" w:line="276" w:lineRule="auto"/>
              <w:jc w:val="left"/>
              <w:rPr>
                <w:sz w:val="18"/>
                <w:szCs w:val="18"/>
              </w:rPr>
            </w:pPr>
            <w:r>
              <w:rPr>
                <w:sz w:val="18"/>
                <w:szCs w:val="20"/>
              </w:rPr>
              <w:t xml:space="preserve">Equipamentos do laboratório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 no CQ</w:t>
            </w:r>
          </w:p>
        </w:tc>
      </w:tr>
      <w:tr>
        <w:trPr>
          <w:cantSplit/>
        </w:trPr>
        <w:tc>
          <w:tcPr>
            <w:tcW w:w="595" w:type="dxa"/>
          </w:tcPr>
          <w:p>
            <w:pPr>
              <w:widowControl/>
              <w:spacing w:after="0" w:line="276" w:lineRule="auto"/>
              <w:jc w:val="left"/>
              <w:rPr>
                <w:sz w:val="18"/>
                <w:szCs w:val="18"/>
              </w:rPr>
            </w:pPr>
            <w:r>
              <w:rPr>
                <w:sz w:val="18"/>
                <w:szCs w:val="20"/>
              </w:rPr>
              <w:t xml:space="preserve">14</w:t>
            </w:r>
          </w:p>
        </w:tc>
        <w:tc>
          <w:tcPr>
            <w:tcW w:w="3209" w:type="dxa"/>
          </w:tcPr>
          <w:p>
            <w:pPr>
              <w:widowControl/>
              <w:spacing w:after="0" w:line="276" w:lineRule="auto"/>
              <w:jc w:val="left"/>
              <w:rPr>
                <w:sz w:val="18"/>
                <w:szCs w:val="18"/>
              </w:rPr>
            </w:pPr>
            <w:r>
              <w:rPr>
                <w:sz w:val="18"/>
                <w:szCs w:val="20"/>
              </w:rPr>
              <w:t xml:space="preserve">Programa de estabilidade de acompanhamento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Estabilidade não é protocolo; tempos sem data nem alerta</w:t>
            </w:r>
          </w:p>
        </w:tc>
      </w:tr>
      <w:tr>
        <w:trPr>
          <w:cantSplit/>
        </w:trPr>
        <w:tc>
          <w:tcPr>
            <w:tcW w:w="595" w:type="dxa"/>
          </w:tcPr>
          <w:p>
            <w:pPr>
              <w:widowControl/>
              <w:spacing w:after="0" w:line="276" w:lineRule="auto"/>
              <w:jc w:val="left"/>
              <w:rPr>
                <w:sz w:val="18"/>
                <w:szCs w:val="18"/>
              </w:rPr>
            </w:pPr>
            <w:r>
              <w:rPr>
                <w:sz w:val="18"/>
                <w:szCs w:val="20"/>
              </w:rPr>
              <w:t xml:space="preserve">15</w:t>
            </w:r>
          </w:p>
        </w:tc>
        <w:tc>
          <w:tcPr>
            <w:tcW w:w="3209" w:type="dxa"/>
          </w:tcPr>
          <w:p>
            <w:pPr>
              <w:widowControl/>
              <w:spacing w:after="0" w:line="276" w:lineRule="auto"/>
              <w:jc w:val="left"/>
              <w:rPr>
                <w:sz w:val="18"/>
                <w:szCs w:val="18"/>
              </w:rPr>
            </w:pPr>
            <w:r>
              <w:rPr>
                <w:sz w:val="18"/>
                <w:szCs w:val="20"/>
              </w:rPr>
              <w:t xml:space="preserve">Monitoramento de água e ambiente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Sem frequência de coleta; a Produção decide pelos próprios registros</w:t>
            </w:r>
          </w:p>
        </w:tc>
      </w:tr>
      <w:tr>
        <w:trPr>
          <w:cantSplit/>
        </w:trPr>
        <w:tc>
          <w:tcPr>
            <w:tcW w:w="595" w:type="dxa"/>
          </w:tcPr>
          <w:p>
            <w:pPr>
              <w:widowControl/>
              <w:spacing w:after="0" w:line="276" w:lineRule="auto"/>
              <w:jc w:val="left"/>
              <w:rPr>
                <w:sz w:val="18"/>
                <w:szCs w:val="18"/>
              </w:rPr>
            </w:pPr>
            <w:r>
              <w:rPr>
                <w:sz w:val="18"/>
                <w:szCs w:val="20"/>
              </w:rPr>
              <w:t xml:space="preserve">16</w:t>
            </w:r>
          </w:p>
        </w:tc>
        <w:tc>
          <w:tcPr>
            <w:tcW w:w="3209" w:type="dxa"/>
          </w:tcPr>
          <w:p>
            <w:pPr>
              <w:widowControl/>
              <w:spacing w:after="0" w:line="276" w:lineRule="auto"/>
              <w:jc w:val="left"/>
              <w:rPr>
                <w:sz w:val="18"/>
                <w:szCs w:val="18"/>
              </w:rPr>
            </w:pPr>
            <w:r>
              <w:rPr>
                <w:sz w:val="18"/>
                <w:szCs w:val="20"/>
              </w:rPr>
              <w:t xml:space="preserve">Avaliação de tendência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Impossível: resultado em texto</w:t>
            </w:r>
          </w:p>
        </w:tc>
      </w:tr>
    </w:tbl>
    <w:p>
      <w:pPr>
        <w:spacing w:after="0" w:line="360" w:lineRule="auto"/>
      </w:pPr>
    </w:p>
    <w:p>
      <w:pPr>
        <w:spacing w:after="0" w:line="360" w:lineRule="auto"/>
        <w:rPr>
          <w:szCs w:val="20"/>
        </w:rPr>
      </w:pPr>
      <w:r>
        <w:rPr>
          <w:szCs w:val="20"/>
        </w:rPr>
        <w:t xml:space="preserve">A coluna "No legado hoje" é a do documento O ideal, escrita a partir do </w:t>
      </w:r>
      <w:r>
        <w:rPr>
          <w:b/>
          <w:bCs/>
          <w:szCs w:val="20"/>
        </w:rPr>
        <w:t xml:space="preserve">código</w:t>
      </w:r>
      <w:r>
        <w:rPr>
          <w:szCs w:val="20"/>
        </w:rPr>
        <w:t xml:space="preserve">. Os testes confirmaram a maior parte, mas </w:t>
      </w:r>
      <w:r>
        <w:rPr>
          <w:b/>
          <w:bCs/>
          <w:szCs w:val="20"/>
        </w:rPr>
        <w:t xml:space="preserve">dois pontos não se confirmaram na tela</w:t>
      </w:r>
      <w:r>
        <w:rPr>
          <w:szCs w:val="20"/>
        </w:rPr>
        <w:t xml:space="preserve">: a etiqueta impressa sem laudo (a tela só lista análises com laudo liberado) e o histórico que corta a especificação (guardou os 250 caracteres inteiros). O que é inferência do código, e não resultado de teste, fica dito nas páginas de cada tela.</w:t>
      </w:r>
    </w:p>
    <w:p>
      <w:pPr>
        <w:spacing w:after="0" w:line="360" w:lineRule="auto"/>
        <w:rPr>
          <w:szCs w:val="20"/>
        </w:rPr>
      </w:pPr>
      <w:r>
        <w:rPr>
          <w:b/>
          <w:bCs/>
          <w:szCs w:val="20"/>
        </w:rPr>
        <w:t xml:space="preserve">Como funciona hoje, em uma frase:</w:t>
      </w:r>
      <w:r>
        <w:rPr>
          <w:szCs w:val="20"/>
        </w:rPr>
        <w:t xml:space="preserve"> o CQ registra a solicitação, a amostragem, a análise e o laudo e, no caminho feliz, o lote sai da quarentena depois de alguém atualizar o resultado no Estoque; mas </w:t>
      </w:r>
      <w:r>
        <w:rPr>
          <w:b/>
          <w:bCs/>
          <w:szCs w:val="20"/>
        </w:rPr>
        <w:t xml:space="preserve">não confere quem decide, não guarda o histórico das decisões e não faz a decisão chegar sozinha a quem usa o lote</w:t>
      </w:r>
      <w:r>
        <w:rPr>
          <w:szCs w:val="20"/>
        </w:rPr>
        <w:t xml:space="preserve">, e a estabilidade e a água não podem ser percorridas.</w:t>
      </w:r>
    </w:p>
    <w:p>
      <w:pPr>
        <w:spacing w:after="0" w:line="360" w:lineRule="auto"/>
        <w:rPr>
          <w:szCs w:val="20"/>
        </w:rPr>
      </w:pPr>
      <w:r>
        <w:rPr>
          <w:b/>
          <w:bCs/>
          <w:szCs w:val="20"/>
        </w:rPr>
        <w:t xml:space="preserve">O que manter do legado:</w:t>
      </w:r>
      <w:r>
        <w:rPr>
          <w:szCs w:val="20"/>
        </w:rPr>
        <w:t xml:space="preserve"> o agrupamento das solicitações abertas juntas; a priorização; amostrador e verificador diferentes; quem digitou o resultado não aprova o laudo; a cópia da regra no ensaio; as visões por usuário e a visão do administrador; o histórico campo a campo onde ele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Cadeia </w:t>
      </w:r>
      <w:r>
        <w:rPr>
          <w:b/>
          <w:bCs/>
          <w:szCs w:val="20"/>
        </w:rPr>
        <w:t xml:space="preserve">regra de negócio, caso de teste, defeito e requisito</w:t>
      </w:r>
      <w:r>
        <w:rPr>
          <w:szCs w:val="20"/>
        </w:rPr>
        <w:t xml:space="preserve">, só para as regras que têm defeito ligado a requisito (57 das 119 regras). A cadeia completa (requisito, tela, norma, caso) está na Análise de Requisitos; a ligação risco, teste está na análise de risco. Os demais requisitos vêm da norma ou do modelo ideal e não de defeito.</w:t>
      </w:r>
    </w:p>
    <w:tbl>
      <w:tblPr>
        <w:tblStyle w:val="Tabelacomgrade"/>
        <w:tblW w:w="9631" w:type="dxa"/>
        <w:tblLayout w:type="fixed"/>
        <w:tblLook w:val="04A0" w:firstRow="1" w:lastRow="0" w:firstColumn="1" w:lastColumn="0" w:noHBand="0" w:noVBand="1"/>
      </w:tblPr>
      <w:tblGrid>
        <w:gridCol w:w="1296"/>
        <w:gridCol w:w="3040"/>
        <w:gridCol w:w="2411"/>
        <w:gridCol w:w="1456"/>
        <w:gridCol w:w="1428"/>
      </w:tblGrid>
      <w:tr>
        <w:trPr>
          <w:tblHeader/>
          <w:cantSplit/>
        </w:trPr>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diz (resumo)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 de teste</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1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296" w:type="dxa"/>
          </w:tcPr>
          <w:p>
            <w:pPr>
              <w:widowControl/>
              <w:spacing w:after="0" w:line="276" w:lineRule="auto"/>
              <w:jc w:val="left"/>
              <w:rPr>
                <w:sz w:val="18"/>
                <w:szCs w:val="18"/>
              </w:rPr>
            </w:pPr>
            <w:r>
              <w:rPr>
                <w:sz w:val="18"/>
                <w:szCs w:val="20"/>
              </w:rPr>
              <w:t xml:space="preserve">RN-CQ-001</w:t>
            </w:r>
          </w:p>
        </w:tc>
        <w:tc>
          <w:tcPr>
            <w:tcW w:w="3040" w:type="dxa"/>
          </w:tcPr>
          <w:p>
            <w:pPr>
              <w:widowControl/>
              <w:spacing w:after="0" w:line="276" w:lineRule="auto"/>
              <w:jc w:val="left"/>
              <w:rPr>
                <w:sz w:val="18"/>
                <w:szCs w:val="18"/>
              </w:rPr>
            </w:pPr>
            <w:r>
              <w:rPr>
                <w:sz w:val="18"/>
                <w:szCs w:val="20"/>
              </w:rPr>
              <w:t xml:space="preserve">O menu do CQ é montado pelo roteiro do fornecedor, que está ativo (20 itens em 5 grupos: Solicitação de Análise,...</w:t>
            </w:r>
          </w:p>
        </w:tc>
        <w:tc>
          <w:tcPr>
            <w:tcW w:w="2411" w:type="dxa"/>
          </w:tcPr>
          <w:p>
            <w:pPr>
              <w:widowControl/>
              <w:spacing w:after="0" w:line="276" w:lineRule="auto"/>
              <w:jc w:val="left"/>
              <w:rPr>
                <w:sz w:val="18"/>
                <w:szCs w:val="18"/>
              </w:rPr>
            </w:pPr>
            <w:r>
              <w:rPr>
                <w:sz w:val="18"/>
                <w:szCs w:val="20"/>
              </w:rPr>
              <w:t xml:space="preserve">CT-CQ-N-09, CT-CQ-N-16, CT-CQ-N-26, CT-CQ-N-27, CT-CQ-N-29, CT-CQ-N-30</w:t>
            </w:r>
          </w:p>
        </w:tc>
        <w:tc>
          <w:tcPr>
            <w:tcW w:w="1456" w:type="dxa"/>
          </w:tcPr>
          <w:p>
            <w:pPr>
              <w:widowControl/>
              <w:spacing w:after="0" w:line="276" w:lineRule="auto"/>
              <w:jc w:val="left"/>
              <w:rPr>
                <w:sz w:val="18"/>
                <w:szCs w:val="18"/>
              </w:rPr>
            </w:pPr>
            <w:r>
              <w:rPr>
                <w:sz w:val="18"/>
                <w:szCs w:val="20"/>
              </w:rPr>
              <w:t xml:space="preserve">DV-CQ-026</w:t>
            </w:r>
          </w:p>
        </w:tc>
        <w:tc>
          <w:tcPr>
            <w:tcW w:w="1428" w:type="dxa"/>
          </w:tcPr>
          <w:p>
            <w:pPr>
              <w:widowControl/>
              <w:spacing w:after="0" w:line="276" w:lineRule="auto"/>
              <w:jc w:val="left"/>
              <w:rPr>
                <w:sz w:val="18"/>
                <w:szCs w:val="18"/>
              </w:rPr>
            </w:pPr>
            <w:r>
              <w:rPr>
                <w:sz w:val="18"/>
                <w:szCs w:val="20"/>
              </w:rPr>
              <w:t xml:space="preserve">RF-CQ-076</w:t>
            </w:r>
          </w:p>
        </w:tc>
      </w:tr>
      <w:tr>
        <w:trPr>
          <w:cantSplit/>
        </w:trPr>
        <w:tc>
          <w:tcPr>
            <w:tcW w:w="1296" w:type="dxa"/>
          </w:tcPr>
          <w:p>
            <w:pPr>
              <w:widowControl/>
              <w:spacing w:after="0" w:line="276" w:lineRule="auto"/>
              <w:jc w:val="left"/>
              <w:rPr>
                <w:sz w:val="18"/>
                <w:szCs w:val="18"/>
              </w:rPr>
            </w:pPr>
            <w:r>
              <w:rPr>
                <w:sz w:val="18"/>
                <w:szCs w:val="20"/>
              </w:rPr>
              <w:t xml:space="preserve">RN-CQ-002</w:t>
            </w:r>
          </w:p>
        </w:tc>
        <w:tc>
          <w:tcPr>
            <w:tcW w:w="3040" w:type="dxa"/>
          </w:tcPr>
          <w:p>
            <w:pPr>
              <w:widowControl/>
              <w:spacing w:after="0" w:line="276" w:lineRule="auto"/>
              <w:jc w:val="left"/>
              <w:rPr>
                <w:sz w:val="18"/>
                <w:szCs w:val="18"/>
              </w:rPr>
            </w:pPr>
            <w:r>
              <w:rPr>
                <w:sz w:val="18"/>
                <w:szCs w:val="20"/>
              </w:rPr>
              <w:t xml:space="preserve">O histórico (trilha de auditoria) é gravado por uma biblioteca comum, campo a campo, para nove cadastros e...</w:t>
            </w:r>
          </w:p>
        </w:tc>
        <w:tc>
          <w:tcPr>
            <w:tcW w:w="2411" w:type="dxa"/>
          </w:tcPr>
          <w:p>
            <w:pPr>
              <w:widowControl/>
              <w:spacing w:after="0" w:line="276" w:lineRule="auto"/>
              <w:jc w:val="left"/>
              <w:rPr>
                <w:sz w:val="18"/>
                <w:szCs w:val="18"/>
              </w:rPr>
            </w:pPr>
            <w:r>
              <w:rPr>
                <w:sz w:val="18"/>
                <w:szCs w:val="20"/>
              </w:rPr>
              <w:t xml:space="preserve">CT-CQ-015, CT-CQ-016, CT-CQ-017, CT-CQ-042, CT-CQ-067, CT-CQ-R2-D2-02 e outros</w:t>
            </w:r>
          </w:p>
        </w:tc>
        <w:tc>
          <w:tcPr>
            <w:tcW w:w="1456" w:type="dxa"/>
          </w:tcPr>
          <w:p>
            <w:pPr>
              <w:widowControl/>
              <w:spacing w:after="0" w:line="276" w:lineRule="auto"/>
              <w:jc w:val="left"/>
              <w:rPr>
                <w:sz w:val="18"/>
                <w:szCs w:val="18"/>
              </w:rPr>
            </w:pPr>
            <w:r>
              <w:rPr>
                <w:sz w:val="18"/>
                <w:szCs w:val="20"/>
              </w:rPr>
              <w:t xml:space="preserve">DV-CQ-006, DV-CQ-007, DV-CQ-017, DV-CQ-018, DV-CQ-039</w:t>
            </w:r>
          </w:p>
        </w:tc>
        <w:tc>
          <w:tcPr>
            <w:tcW w:w="1428" w:type="dxa"/>
          </w:tcPr>
          <w:p>
            <w:pPr>
              <w:widowControl/>
              <w:spacing w:after="0" w:line="276" w:lineRule="auto"/>
              <w:jc w:val="left"/>
              <w:rPr>
                <w:sz w:val="18"/>
                <w:szCs w:val="18"/>
              </w:rPr>
            </w:pPr>
            <w:r>
              <w:rPr>
                <w:sz w:val="18"/>
                <w:szCs w:val="20"/>
              </w:rPr>
              <w:t xml:space="preserve">RF-CQ-072</w:t>
            </w:r>
          </w:p>
        </w:tc>
      </w:tr>
      <w:tr>
        <w:trPr>
          <w:cantSplit/>
        </w:trPr>
        <w:tc>
          <w:tcPr>
            <w:tcW w:w="1296" w:type="dxa"/>
          </w:tcPr>
          <w:p>
            <w:pPr>
              <w:widowControl/>
              <w:spacing w:after="0" w:line="276" w:lineRule="auto"/>
              <w:jc w:val="left"/>
              <w:rPr>
                <w:sz w:val="18"/>
                <w:szCs w:val="18"/>
              </w:rPr>
            </w:pPr>
            <w:r>
              <w:rPr>
                <w:sz w:val="18"/>
                <w:szCs w:val="20"/>
              </w:rPr>
              <w:t xml:space="preserve">RN-CQ-003</w:t>
            </w:r>
          </w:p>
        </w:tc>
        <w:tc>
          <w:tcPr>
            <w:tcW w:w="3040" w:type="dxa"/>
          </w:tcPr>
          <w:p>
            <w:pPr>
              <w:widowControl/>
              <w:spacing w:after="0" w:line="276" w:lineRule="auto"/>
              <w:jc w:val="left"/>
              <w:rPr>
                <w:sz w:val="18"/>
                <w:szCs w:val="18"/>
              </w:rPr>
            </w:pPr>
            <w:r>
              <w:rPr>
                <w:sz w:val="18"/>
                <w:szCs w:val="20"/>
              </w:rPr>
              <w:t xml:space="preserve">Ficam sem histórico: aprovar, reprovar e emitir o laudo; programar amostragem e análise; reagendar; excluir...</w:t>
            </w:r>
          </w:p>
        </w:tc>
        <w:tc>
          <w:tcPr>
            <w:tcW w:w="2411" w:type="dxa"/>
          </w:tcPr>
          <w:p>
            <w:pPr>
              <w:widowControl/>
              <w:spacing w:after="0" w:line="276" w:lineRule="auto"/>
              <w:jc w:val="left"/>
              <w:rPr>
                <w:sz w:val="18"/>
                <w:szCs w:val="18"/>
              </w:rPr>
            </w:pPr>
            <w:r>
              <w:rPr>
                <w:sz w:val="18"/>
                <w:szCs w:val="20"/>
              </w:rPr>
              <w:t xml:space="preserve">CT-CQ-017, CT-CQ-N-31, CT-CQ-015, CT-CQ-016, CT-CQ-042, CT-CQ-067 e outros</w:t>
            </w:r>
          </w:p>
        </w:tc>
        <w:tc>
          <w:tcPr>
            <w:tcW w:w="1456" w:type="dxa"/>
          </w:tcPr>
          <w:p>
            <w:pPr>
              <w:widowControl/>
              <w:spacing w:after="0" w:line="276" w:lineRule="auto"/>
              <w:jc w:val="left"/>
              <w:rPr>
                <w:sz w:val="18"/>
                <w:szCs w:val="18"/>
              </w:rPr>
            </w:pPr>
            <w:r>
              <w:rPr>
                <w:sz w:val="18"/>
                <w:szCs w:val="20"/>
              </w:rPr>
              <w:t xml:space="preserve">DV-CQ-007, DV-CQ-006, DV-CQ-017, DV-CQ-018, DV-CQ-039</w:t>
            </w:r>
          </w:p>
        </w:tc>
        <w:tc>
          <w:tcPr>
            <w:tcW w:w="1428" w:type="dxa"/>
          </w:tcPr>
          <w:p>
            <w:pPr>
              <w:widowControl/>
              <w:spacing w:after="0" w:line="276" w:lineRule="auto"/>
              <w:jc w:val="left"/>
              <w:rPr>
                <w:sz w:val="18"/>
                <w:szCs w:val="18"/>
              </w:rPr>
            </w:pPr>
            <w:r>
              <w:rPr>
                <w:sz w:val="18"/>
                <w:szCs w:val="20"/>
              </w:rPr>
              <w:t xml:space="preserve">RF-CQ-001, RF-CQ-037, RF-CQ-072</w:t>
            </w:r>
          </w:p>
        </w:tc>
      </w:tr>
      <w:tr>
        <w:trPr>
          <w:cantSplit/>
        </w:trPr>
        <w:tc>
          <w:tcPr>
            <w:tcW w:w="1296" w:type="dxa"/>
          </w:tcPr>
          <w:p>
            <w:pPr>
              <w:widowControl/>
              <w:spacing w:after="0" w:line="276" w:lineRule="auto"/>
              <w:jc w:val="left"/>
              <w:rPr>
                <w:sz w:val="18"/>
                <w:szCs w:val="18"/>
              </w:rPr>
            </w:pPr>
            <w:r>
              <w:rPr>
                <w:sz w:val="18"/>
                <w:szCs w:val="20"/>
              </w:rPr>
              <w:t xml:space="preserve">RN-CQ-009</w:t>
            </w:r>
          </w:p>
        </w:tc>
        <w:tc>
          <w:tcPr>
            <w:tcW w:w="3040" w:type="dxa"/>
          </w:tcPr>
          <w:p>
            <w:pPr>
              <w:widowControl/>
              <w:spacing w:after="0" w:line="276" w:lineRule="auto"/>
              <w:jc w:val="left"/>
              <w:rPr>
                <w:sz w:val="18"/>
                <w:szCs w:val="18"/>
              </w:rPr>
            </w:pPr>
            <w:r>
              <w:rPr>
                <w:sz w:val="18"/>
                <w:szCs w:val="20"/>
              </w:rPr>
              <w:t xml:space="preserve">Cinco tabelas foram renomeadas no código com o sufixo _CQ, e os scripts do banco não acompanharam...</w:t>
            </w:r>
          </w:p>
        </w:tc>
        <w:tc>
          <w:tcPr>
            <w:tcW w:w="2411" w:type="dxa"/>
          </w:tcPr>
          <w:p>
            <w:pPr>
              <w:widowControl/>
              <w:spacing w:after="0" w:line="276" w:lineRule="auto"/>
              <w:jc w:val="left"/>
              <w:rPr>
                <w:sz w:val="18"/>
                <w:szCs w:val="18"/>
              </w:rPr>
            </w:pPr>
          </w:p>
        </w:tc>
        <w:tc>
          <w:tcPr>
            <w:tcW w:w="1456" w:type="dxa"/>
          </w:tcPr>
          <w:p>
            <w:pPr>
              <w:widowControl/>
              <w:spacing w:after="0" w:line="276" w:lineRule="auto"/>
              <w:jc w:val="left"/>
              <w:rPr>
                <w:sz w:val="18"/>
                <w:szCs w:val="18"/>
              </w:rPr>
            </w:pPr>
            <w:r>
              <w:rPr>
                <w:sz w:val="18"/>
                <w:szCs w:val="20"/>
              </w:rPr>
              <w:t xml:space="preserve">DV-CQ-008, DV-CQ-022</w:t>
            </w:r>
          </w:p>
        </w:tc>
        <w:tc>
          <w:tcPr>
            <w:tcW w:w="1428" w:type="dxa"/>
          </w:tcPr>
          <w:p>
            <w:pPr>
              <w:widowControl/>
              <w:spacing w:after="0" w:line="276" w:lineRule="auto"/>
              <w:jc w:val="left"/>
              <w:rPr>
                <w:sz w:val="18"/>
                <w:szCs w:val="18"/>
              </w:rPr>
            </w:pPr>
            <w:r>
              <w:rPr>
                <w:sz w:val="18"/>
                <w:szCs w:val="20"/>
              </w:rPr>
              <w:t xml:space="preserve">RNF-CQ-008</w:t>
            </w:r>
          </w:p>
        </w:tc>
      </w:tr>
      <w:tr>
        <w:trPr>
          <w:cantSplit/>
        </w:trPr>
        <w:tc>
          <w:tcPr>
            <w:tcW w:w="1296" w:type="dxa"/>
          </w:tcPr>
          <w:p>
            <w:pPr>
              <w:widowControl/>
              <w:spacing w:after="0" w:line="276" w:lineRule="auto"/>
              <w:jc w:val="left"/>
              <w:rPr>
                <w:sz w:val="18"/>
                <w:szCs w:val="18"/>
              </w:rPr>
            </w:pPr>
            <w:r>
              <w:rPr>
                <w:sz w:val="18"/>
                <w:szCs w:val="20"/>
              </w:rPr>
              <w:t xml:space="preserve">RN-CQ-011</w:t>
            </w:r>
          </w:p>
        </w:tc>
        <w:tc>
          <w:tcPr>
            <w:tcW w:w="3040" w:type="dxa"/>
          </w:tcPr>
          <w:p>
            <w:pPr>
              <w:widowControl/>
              <w:spacing w:after="0" w:line="276" w:lineRule="auto"/>
              <w:jc w:val="left"/>
              <w:rPr>
                <w:sz w:val="18"/>
                <w:szCs w:val="18"/>
              </w:rPr>
            </w:pPr>
            <w:r>
              <w:rPr>
                <w:sz w:val="18"/>
                <w:szCs w:val="20"/>
              </w:rPr>
              <w:t xml:space="preserve">O sistema grava uma solicitação por tipo de análise marcado</w:t>
            </w:r>
          </w:p>
        </w:tc>
        <w:tc>
          <w:tcPr>
            <w:tcW w:w="2411" w:type="dxa"/>
          </w:tcPr>
          <w:p>
            <w:pPr>
              <w:widowControl/>
              <w:spacing w:after="0" w:line="276" w:lineRule="auto"/>
              <w:jc w:val="left"/>
              <w:rPr>
                <w:sz w:val="18"/>
                <w:szCs w:val="18"/>
              </w:rPr>
            </w:pPr>
            <w:r>
              <w:rPr>
                <w:sz w:val="18"/>
                <w:szCs w:val="20"/>
              </w:rPr>
              <w:t xml:space="preserve">CT-CQ-067, CT-CQ-002</w:t>
            </w:r>
          </w:p>
        </w:tc>
        <w:tc>
          <w:tcPr>
            <w:tcW w:w="1456" w:type="dxa"/>
          </w:tcPr>
          <w:p>
            <w:pPr>
              <w:widowControl/>
              <w:spacing w:after="0" w:line="276" w:lineRule="auto"/>
              <w:jc w:val="left"/>
              <w:rPr>
                <w:sz w:val="18"/>
                <w:szCs w:val="18"/>
              </w:rPr>
            </w:pPr>
            <w:r>
              <w:rPr>
                <w:sz w:val="18"/>
                <w:szCs w:val="20"/>
              </w:rPr>
              <w:t xml:space="preserve">DV-CQ-024</w:t>
            </w:r>
          </w:p>
        </w:tc>
        <w:tc>
          <w:tcPr>
            <w:tcW w:w="1428" w:type="dxa"/>
          </w:tcPr>
          <w:p>
            <w:pPr>
              <w:widowControl/>
              <w:spacing w:after="0" w:line="276" w:lineRule="auto"/>
              <w:jc w:val="left"/>
              <w:rPr>
                <w:sz w:val="18"/>
                <w:szCs w:val="18"/>
              </w:rPr>
            </w:pPr>
            <w:r>
              <w:rPr>
                <w:sz w:val="18"/>
                <w:szCs w:val="20"/>
              </w:rPr>
              <w:t xml:space="preserve">RF-CQ-004</w:t>
            </w:r>
          </w:p>
        </w:tc>
      </w:tr>
      <w:tr>
        <w:trPr>
          <w:cantSplit/>
        </w:trPr>
        <w:tc>
          <w:tcPr>
            <w:tcW w:w="1296" w:type="dxa"/>
          </w:tcPr>
          <w:p>
            <w:pPr>
              <w:widowControl/>
              <w:spacing w:after="0" w:line="276" w:lineRule="auto"/>
              <w:jc w:val="left"/>
              <w:rPr>
                <w:sz w:val="18"/>
                <w:szCs w:val="18"/>
              </w:rPr>
            </w:pPr>
            <w:r>
              <w:rPr>
                <w:sz w:val="18"/>
                <w:szCs w:val="20"/>
              </w:rPr>
              <w:t xml:space="preserve">RN-CQ-013</w:t>
            </w:r>
          </w:p>
        </w:tc>
        <w:tc>
          <w:tcPr>
            <w:tcW w:w="3040" w:type="dxa"/>
          </w:tcPr>
          <w:p>
            <w:pPr>
              <w:widowControl/>
              <w:spacing w:after="0" w:line="276" w:lineRule="auto"/>
              <w:jc w:val="left"/>
              <w:rPr>
                <w:sz w:val="18"/>
                <w:szCs w:val="18"/>
              </w:rPr>
            </w:pPr>
            <w:r>
              <w:rPr>
                <w:sz w:val="18"/>
                <w:szCs w:val="20"/>
              </w:rPr>
              <w:t xml:space="preserve">A regra "O Valor do Teor, deve ser informado!" existe, mas nunca é conferida: o teor não é obrigatório na inclusão</w:t>
            </w:r>
          </w:p>
        </w:tc>
        <w:tc>
          <w:tcPr>
            <w:tcW w:w="2411" w:type="dxa"/>
          </w:tcPr>
          <w:p>
            <w:pPr>
              <w:widowControl/>
              <w:spacing w:after="0" w:line="276" w:lineRule="auto"/>
              <w:jc w:val="left"/>
              <w:rPr>
                <w:sz w:val="18"/>
                <w:szCs w:val="18"/>
              </w:rPr>
            </w:pPr>
            <w:r>
              <w:rPr>
                <w:sz w:val="18"/>
                <w:szCs w:val="20"/>
              </w:rPr>
              <w:t xml:space="preserve">CT-CQ-002, CT-CQ-N-27</w:t>
            </w:r>
          </w:p>
        </w:tc>
        <w:tc>
          <w:tcPr>
            <w:tcW w:w="1456" w:type="dxa"/>
          </w:tcPr>
          <w:p>
            <w:pPr>
              <w:widowControl/>
              <w:spacing w:after="0" w:line="276" w:lineRule="auto"/>
              <w:jc w:val="left"/>
              <w:rPr>
                <w:sz w:val="18"/>
                <w:szCs w:val="18"/>
              </w:rPr>
            </w:pPr>
            <w:r>
              <w:rPr>
                <w:sz w:val="18"/>
                <w:szCs w:val="20"/>
              </w:rPr>
              <w:t xml:space="preserve">DV-CQ-026</w:t>
            </w:r>
          </w:p>
        </w:tc>
        <w:tc>
          <w:tcPr>
            <w:tcW w:w="1428" w:type="dxa"/>
          </w:tcPr>
          <w:p>
            <w:pPr>
              <w:widowControl/>
              <w:spacing w:after="0" w:line="276" w:lineRule="auto"/>
              <w:jc w:val="left"/>
              <w:rPr>
                <w:sz w:val="18"/>
                <w:szCs w:val="18"/>
              </w:rPr>
            </w:pPr>
            <w:r>
              <w:rPr>
                <w:sz w:val="18"/>
                <w:szCs w:val="20"/>
              </w:rPr>
              <w:t xml:space="preserve">RF-CQ-005</w:t>
            </w:r>
          </w:p>
        </w:tc>
      </w:tr>
      <w:tr>
        <w:trPr>
          <w:cantSplit/>
        </w:trPr>
        <w:tc>
          <w:tcPr>
            <w:tcW w:w="1296" w:type="dxa"/>
          </w:tcPr>
          <w:p>
            <w:pPr>
              <w:widowControl/>
              <w:spacing w:after="0" w:line="276" w:lineRule="auto"/>
              <w:jc w:val="left"/>
              <w:rPr>
                <w:sz w:val="18"/>
                <w:szCs w:val="18"/>
              </w:rPr>
            </w:pPr>
            <w:r>
              <w:rPr>
                <w:sz w:val="18"/>
                <w:szCs w:val="20"/>
              </w:rPr>
              <w:t xml:space="preserve">RN-CQ-015</w:t>
            </w:r>
          </w:p>
        </w:tc>
        <w:tc>
          <w:tcPr>
            <w:tcW w:w="3040" w:type="dxa"/>
          </w:tcPr>
          <w:p>
            <w:pPr>
              <w:widowControl/>
              <w:spacing w:after="0" w:line="276" w:lineRule="auto"/>
              <w:jc w:val="left"/>
              <w:rPr>
                <w:sz w:val="18"/>
                <w:szCs w:val="18"/>
              </w:rPr>
            </w:pPr>
            <w:r>
              <w:rPr>
                <w:sz w:val="18"/>
                <w:szCs w:val="20"/>
              </w:rPr>
              <w:t xml:space="preserve">Priorização: marca ou desmarca "Urgente" em várias solicitações de uma vez, com histórico</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RN-CQ-017</w:t>
            </w:r>
          </w:p>
        </w:tc>
        <w:tc>
          <w:tcPr>
            <w:tcW w:w="3040" w:type="dxa"/>
          </w:tcPr>
          <w:p>
            <w:pPr>
              <w:widowControl/>
              <w:spacing w:after="0" w:line="276" w:lineRule="auto"/>
              <w:jc w:val="left"/>
              <w:rPr>
                <w:sz w:val="18"/>
                <w:szCs w:val="18"/>
              </w:rPr>
            </w:pPr>
            <w:r>
              <w:rPr>
                <w:sz w:val="18"/>
                <w:szCs w:val="20"/>
              </w:rPr>
              <w:t xml:space="preserve">Cancelamento: pede justificativa e só é recusado se a solicitação já estiver cancelada ou concluída</w:t>
            </w:r>
          </w:p>
        </w:tc>
        <w:tc>
          <w:tcPr>
            <w:tcW w:w="2411" w:type="dxa"/>
          </w:tcPr>
          <w:p>
            <w:pPr>
              <w:widowControl/>
              <w:spacing w:after="0" w:line="276" w:lineRule="auto"/>
              <w:jc w:val="left"/>
              <w:rPr>
                <w:sz w:val="18"/>
                <w:szCs w:val="18"/>
              </w:rPr>
            </w:pPr>
            <w:r>
              <w:rPr>
                <w:sz w:val="18"/>
                <w:szCs w:val="20"/>
              </w:rPr>
              <w:t xml:space="preserve">CT-CQ-017, CT-CQ-N-31, CT-CQ-F-01, CT-CQ-F-28</w:t>
            </w:r>
          </w:p>
        </w:tc>
        <w:tc>
          <w:tcPr>
            <w:tcW w:w="1456" w:type="dxa"/>
          </w:tcPr>
          <w:p>
            <w:pPr>
              <w:widowControl/>
              <w:spacing w:after="0" w:line="276" w:lineRule="auto"/>
              <w:jc w:val="left"/>
              <w:rPr>
                <w:sz w:val="18"/>
                <w:szCs w:val="18"/>
              </w:rPr>
            </w:pPr>
            <w:r>
              <w:rPr>
                <w:sz w:val="18"/>
                <w:szCs w:val="20"/>
              </w:rPr>
              <w:t xml:space="preserve">DV-CQ-007, DV-CQ-021</w:t>
            </w:r>
          </w:p>
        </w:tc>
        <w:tc>
          <w:tcPr>
            <w:tcW w:w="1428" w:type="dxa"/>
          </w:tcPr>
          <w:p>
            <w:pPr>
              <w:widowControl/>
              <w:spacing w:after="0" w:line="276" w:lineRule="auto"/>
              <w:jc w:val="left"/>
              <w:rPr>
                <w:sz w:val="18"/>
                <w:szCs w:val="18"/>
              </w:rPr>
            </w:pPr>
            <w:r>
              <w:rPr>
                <w:sz w:val="18"/>
                <w:szCs w:val="20"/>
              </w:rPr>
              <w:t xml:space="preserve">RF-CQ-001, RF-CQ-002</w:t>
            </w:r>
          </w:p>
        </w:tc>
      </w:tr>
      <w:tr>
        <w:trPr>
          <w:cantSplit/>
        </w:trPr>
        <w:tc>
          <w:tcPr>
            <w:tcW w:w="1296" w:type="dxa"/>
          </w:tcPr>
          <w:p>
            <w:pPr>
              <w:widowControl/>
              <w:spacing w:after="0" w:line="276" w:lineRule="auto"/>
              <w:jc w:val="left"/>
              <w:rPr>
                <w:sz w:val="18"/>
                <w:szCs w:val="18"/>
              </w:rPr>
            </w:pPr>
            <w:r>
              <w:rPr>
                <w:sz w:val="18"/>
                <w:szCs w:val="20"/>
              </w:rPr>
              <w:t xml:space="preserve">RN-CQ-019</w:t>
            </w:r>
          </w:p>
        </w:tc>
        <w:tc>
          <w:tcPr>
            <w:tcW w:w="3040" w:type="dxa"/>
          </w:tcPr>
          <w:p>
            <w:pPr>
              <w:widowControl/>
              <w:spacing w:after="0" w:line="276" w:lineRule="auto"/>
              <w:jc w:val="left"/>
              <w:rPr>
                <w:sz w:val="18"/>
                <w:szCs w:val="18"/>
              </w:rPr>
            </w:pPr>
            <w:r>
              <w:rPr>
                <w:sz w:val="18"/>
                <w:szCs w:val="20"/>
              </w:rPr>
              <w:t xml:space="preserve">Ao salvar, cria a amostragem em Pendente e passa a solicitação para Em coleta</w:t>
            </w:r>
          </w:p>
        </w:tc>
        <w:tc>
          <w:tcPr>
            <w:tcW w:w="2411" w:type="dxa"/>
          </w:tcPr>
          <w:p>
            <w:pPr>
              <w:widowControl/>
              <w:spacing w:after="0" w:line="276" w:lineRule="auto"/>
              <w:jc w:val="left"/>
              <w:rPr>
                <w:sz w:val="18"/>
                <w:szCs w:val="18"/>
              </w:rPr>
            </w:pPr>
            <w:r>
              <w:rPr>
                <w:sz w:val="18"/>
                <w:szCs w:val="20"/>
              </w:rPr>
              <w:t xml:space="preserve">CT-CQ-004</w:t>
            </w:r>
          </w:p>
        </w:tc>
        <w:tc>
          <w:tcPr>
            <w:tcW w:w="1456" w:type="dxa"/>
          </w:tcPr>
          <w:p>
            <w:pPr>
              <w:widowControl/>
              <w:spacing w:after="0" w:line="276" w:lineRule="auto"/>
              <w:jc w:val="left"/>
              <w:rPr>
                <w:sz w:val="18"/>
                <w:szCs w:val="18"/>
              </w:rPr>
            </w:pPr>
            <w:r>
              <w:rPr>
                <w:sz w:val="18"/>
                <w:szCs w:val="20"/>
              </w:rPr>
              <w:t xml:space="preserve">DV-CQ-010</w:t>
            </w:r>
          </w:p>
        </w:tc>
        <w:tc>
          <w:tcPr>
            <w:tcW w:w="1428" w:type="dxa"/>
          </w:tcPr>
          <w:p>
            <w:pPr>
              <w:widowControl/>
              <w:spacing w:after="0" w:line="276" w:lineRule="auto"/>
              <w:jc w:val="left"/>
              <w:rPr>
                <w:sz w:val="18"/>
                <w:szCs w:val="18"/>
              </w:rPr>
            </w:pPr>
            <w:r>
              <w:rPr>
                <w:sz w:val="18"/>
                <w:szCs w:val="20"/>
              </w:rPr>
              <w:t xml:space="preserve">RF-CQ-008</w:t>
            </w:r>
          </w:p>
        </w:tc>
      </w:tr>
      <w:tr>
        <w:trPr>
          <w:cantSplit/>
        </w:trPr>
        <w:tc>
          <w:tcPr>
            <w:tcW w:w="1296" w:type="dxa"/>
          </w:tcPr>
          <w:p>
            <w:pPr>
              <w:widowControl/>
              <w:spacing w:after="0" w:line="276" w:lineRule="auto"/>
              <w:jc w:val="left"/>
              <w:rPr>
                <w:sz w:val="18"/>
                <w:szCs w:val="18"/>
              </w:rPr>
            </w:pPr>
            <w:r>
              <w:rPr>
                <w:sz w:val="18"/>
                <w:szCs w:val="20"/>
              </w:rPr>
              <w:t xml:space="preserve">RN-CQ-020</w:t>
            </w:r>
          </w:p>
        </w:tc>
        <w:tc>
          <w:tcPr>
            <w:tcW w:w="3040" w:type="dxa"/>
          </w:tcPr>
          <w:p>
            <w:pPr>
              <w:widowControl/>
              <w:spacing w:after="0" w:line="276" w:lineRule="auto"/>
              <w:jc w:val="left"/>
              <w:rPr>
                <w:sz w:val="18"/>
                <w:szCs w:val="18"/>
              </w:rPr>
            </w:pPr>
            <w:r>
              <w:rPr>
                <w:sz w:val="18"/>
                <w:szCs w:val="20"/>
              </w:rPr>
              <w:t xml:space="preserve">Reagendar troca a data e o responsável e volta a amostragem para Pendente, sem justificativa e sem histórico</w:t>
            </w:r>
          </w:p>
        </w:tc>
        <w:tc>
          <w:tcPr>
            <w:tcW w:w="2411" w:type="dxa"/>
          </w:tcPr>
          <w:p>
            <w:pPr>
              <w:widowControl/>
              <w:spacing w:after="0" w:line="276" w:lineRule="auto"/>
              <w:jc w:val="left"/>
              <w:rPr>
                <w:sz w:val="18"/>
                <w:szCs w:val="18"/>
              </w:rPr>
            </w:pPr>
            <w:r>
              <w:rPr>
                <w:sz w:val="18"/>
                <w:szCs w:val="20"/>
              </w:rPr>
              <w:t xml:space="preserve">CT-CQ-R2-AC-09, CT-CQ-R2-D2-03</w:t>
            </w:r>
          </w:p>
        </w:tc>
        <w:tc>
          <w:tcPr>
            <w:tcW w:w="1456" w:type="dxa"/>
          </w:tcPr>
          <w:p>
            <w:pPr>
              <w:widowControl/>
              <w:spacing w:after="0" w:line="276" w:lineRule="auto"/>
              <w:jc w:val="left"/>
              <w:rPr>
                <w:sz w:val="18"/>
                <w:szCs w:val="18"/>
              </w:rPr>
            </w:pPr>
            <w:r>
              <w:rPr>
                <w:sz w:val="18"/>
                <w:szCs w:val="20"/>
              </w:rPr>
              <w:t xml:space="preserve">DV-CQ-040</w:t>
            </w:r>
          </w:p>
        </w:tc>
        <w:tc>
          <w:tcPr>
            <w:tcW w:w="1428" w:type="dxa"/>
          </w:tcPr>
          <w:p>
            <w:pPr>
              <w:widowControl/>
              <w:spacing w:after="0" w:line="276" w:lineRule="auto"/>
              <w:jc w:val="left"/>
              <w:rPr>
                <w:sz w:val="18"/>
                <w:szCs w:val="18"/>
              </w:rPr>
            </w:pPr>
            <w:r>
              <w:rPr>
                <w:sz w:val="18"/>
                <w:szCs w:val="20"/>
              </w:rPr>
              <w:t xml:space="preserve">RF-CQ-016</w:t>
            </w:r>
          </w:p>
        </w:tc>
      </w:tr>
      <w:tr>
        <w:trPr>
          <w:cantSplit/>
        </w:trPr>
        <w:tc>
          <w:tcPr>
            <w:tcW w:w="1296" w:type="dxa"/>
          </w:tcPr>
          <w:p>
            <w:pPr>
              <w:widowControl/>
              <w:spacing w:after="0" w:line="276" w:lineRule="auto"/>
              <w:jc w:val="left"/>
              <w:rPr>
                <w:sz w:val="18"/>
                <w:szCs w:val="18"/>
              </w:rPr>
            </w:pPr>
            <w:r>
              <w:rPr>
                <w:sz w:val="18"/>
                <w:szCs w:val="20"/>
              </w:rPr>
              <w:t xml:space="preserve">RN-CQ-021</w:t>
            </w:r>
          </w:p>
        </w:tc>
        <w:tc>
          <w:tcPr>
            <w:tcW w:w="3040" w:type="dxa"/>
          </w:tcPr>
          <w:p>
            <w:pPr>
              <w:widowControl/>
              <w:spacing w:after="0" w:line="276" w:lineRule="auto"/>
              <w:jc w:val="left"/>
              <w:rPr>
                <w:sz w:val="18"/>
                <w:szCs w:val="18"/>
              </w:rPr>
            </w:pPr>
            <w:r>
              <w:rPr>
                <w:sz w:val="18"/>
                <w:szCs w:val="20"/>
              </w:rPr>
              <w:t xml:space="preserve">Em Amostragens Pendentes, cada usuário vê só as coletas em que é o responsável; a visão de administrador mostra todas</w:t>
            </w:r>
          </w:p>
        </w:tc>
        <w:tc>
          <w:tcPr>
            <w:tcW w:w="2411" w:type="dxa"/>
          </w:tcPr>
          <w:p>
            <w:pPr>
              <w:widowControl/>
              <w:spacing w:after="0" w:line="276" w:lineRule="auto"/>
              <w:jc w:val="left"/>
              <w:rPr>
                <w:sz w:val="18"/>
                <w:szCs w:val="18"/>
              </w:rPr>
            </w:pPr>
            <w:r>
              <w:rPr>
                <w:sz w:val="18"/>
                <w:szCs w:val="20"/>
              </w:rPr>
              <w:t xml:space="preserve">CT-CQ-F-23, CT-CQ-F-24</w:t>
            </w:r>
          </w:p>
        </w:tc>
        <w:tc>
          <w:tcPr>
            <w:tcW w:w="1456" w:type="dxa"/>
          </w:tcPr>
          <w:p>
            <w:pPr>
              <w:widowControl/>
              <w:spacing w:after="0" w:line="276" w:lineRule="auto"/>
              <w:jc w:val="left"/>
              <w:rPr>
                <w:sz w:val="18"/>
                <w:szCs w:val="18"/>
              </w:rPr>
            </w:pPr>
            <w:r>
              <w:rPr>
                <w:sz w:val="18"/>
                <w:szCs w:val="20"/>
              </w:rPr>
              <w:t xml:space="preserve">DV-CQ-044</w:t>
            </w:r>
          </w:p>
        </w:tc>
        <w:tc>
          <w:tcPr>
            <w:tcW w:w="1428" w:type="dxa"/>
          </w:tcPr>
          <w:p>
            <w:pPr>
              <w:widowControl/>
              <w:spacing w:after="0" w:line="276" w:lineRule="auto"/>
              <w:jc w:val="left"/>
              <w:rPr>
                <w:sz w:val="18"/>
                <w:szCs w:val="18"/>
              </w:rPr>
            </w:pPr>
            <w:r>
              <w:rPr>
                <w:sz w:val="18"/>
                <w:szCs w:val="20"/>
              </w:rPr>
              <w:t xml:space="preserve">RF-CQ-042</w:t>
            </w:r>
          </w:p>
        </w:tc>
      </w:tr>
      <w:tr>
        <w:trPr>
          <w:cantSplit/>
        </w:trPr>
        <w:tc>
          <w:tcPr>
            <w:tcW w:w="1296" w:type="dxa"/>
          </w:tcPr>
          <w:p>
            <w:pPr>
              <w:widowControl/>
              <w:spacing w:after="0" w:line="276" w:lineRule="auto"/>
              <w:jc w:val="left"/>
              <w:rPr>
                <w:sz w:val="18"/>
                <w:szCs w:val="18"/>
              </w:rPr>
            </w:pPr>
            <w:r>
              <w:rPr>
                <w:sz w:val="18"/>
                <w:szCs w:val="20"/>
              </w:rPr>
              <w:t xml:space="preserve">RN-CQ-022</w:t>
            </w:r>
          </w:p>
        </w:tc>
        <w:tc>
          <w:tcPr>
            <w:tcW w:w="3040" w:type="dxa"/>
          </w:tcPr>
          <w:p>
            <w:pPr>
              <w:widowControl/>
              <w:spacing w:after="0" w:line="276" w:lineRule="auto"/>
              <w:jc w:val="left"/>
              <w:rPr>
                <w:sz w:val="18"/>
                <w:szCs w:val="18"/>
              </w:rPr>
            </w:pPr>
            <w:r>
              <w:rPr>
                <w:sz w:val="18"/>
                <w:szCs w:val="20"/>
              </w:rPr>
              <w:t xml:space="preserve">A amostragem só é cancelada enquanto Pendente ("Não é permitido cancelar uma amostragem situação diferente de...</w:t>
            </w:r>
          </w:p>
        </w:tc>
        <w:tc>
          <w:tcPr>
            <w:tcW w:w="2411" w:type="dxa"/>
          </w:tcPr>
          <w:p>
            <w:pPr>
              <w:widowControl/>
              <w:spacing w:after="0" w:line="276" w:lineRule="auto"/>
              <w:jc w:val="left"/>
              <w:rPr>
                <w:sz w:val="18"/>
                <w:szCs w:val="18"/>
              </w:rPr>
            </w:pPr>
            <w:r>
              <w:rPr>
                <w:sz w:val="18"/>
                <w:szCs w:val="20"/>
              </w:rPr>
              <w:t xml:space="preserve">CT-CQ-R2-AC-09, CT-CQ-R2-D2-03</w:t>
            </w:r>
          </w:p>
        </w:tc>
        <w:tc>
          <w:tcPr>
            <w:tcW w:w="1456" w:type="dxa"/>
          </w:tcPr>
          <w:p>
            <w:pPr>
              <w:widowControl/>
              <w:spacing w:after="0" w:line="276" w:lineRule="auto"/>
              <w:jc w:val="left"/>
              <w:rPr>
                <w:sz w:val="18"/>
                <w:szCs w:val="18"/>
              </w:rPr>
            </w:pPr>
            <w:r>
              <w:rPr>
                <w:sz w:val="18"/>
                <w:szCs w:val="20"/>
              </w:rPr>
              <w:t xml:space="preserve">DV-CQ-040</w:t>
            </w:r>
          </w:p>
        </w:tc>
        <w:tc>
          <w:tcPr>
            <w:tcW w:w="1428" w:type="dxa"/>
          </w:tcPr>
          <w:p>
            <w:pPr>
              <w:widowControl/>
              <w:spacing w:after="0" w:line="276" w:lineRule="auto"/>
              <w:jc w:val="left"/>
              <w:rPr>
                <w:sz w:val="18"/>
                <w:szCs w:val="18"/>
              </w:rPr>
            </w:pPr>
            <w:r>
              <w:rPr>
                <w:sz w:val="18"/>
                <w:szCs w:val="20"/>
              </w:rPr>
              <w:t xml:space="preserve">RF-CQ-016</w:t>
            </w:r>
          </w:p>
        </w:tc>
      </w:tr>
      <w:tr>
        <w:trPr>
          <w:cantSplit/>
        </w:trPr>
        <w:tc>
          <w:tcPr>
            <w:tcW w:w="1296" w:type="dxa"/>
          </w:tcPr>
          <w:p>
            <w:pPr>
              <w:widowControl/>
              <w:spacing w:after="0" w:line="276" w:lineRule="auto"/>
              <w:jc w:val="left"/>
              <w:rPr>
                <w:sz w:val="18"/>
                <w:szCs w:val="18"/>
              </w:rPr>
            </w:pPr>
            <w:r>
              <w:rPr>
                <w:sz w:val="18"/>
                <w:szCs w:val="20"/>
              </w:rPr>
              <w:t xml:space="preserve">RN-CQ-024</w:t>
            </w:r>
          </w:p>
        </w:tc>
        <w:tc>
          <w:tcPr>
            <w:tcW w:w="3040" w:type="dxa"/>
          </w:tcPr>
          <w:p>
            <w:pPr>
              <w:widowControl/>
              <w:spacing w:after="0" w:line="276" w:lineRule="auto"/>
              <w:jc w:val="left"/>
              <w:rPr>
                <w:sz w:val="18"/>
                <w:szCs w:val="18"/>
              </w:rPr>
            </w:pPr>
            <w:r>
              <w:rPr>
                <w:sz w:val="18"/>
                <w:szCs w:val="20"/>
              </w:rPr>
              <w:t xml:space="preserve">Obrigatórios na tela: verificador, data e hora da verificação, amostrador, data e hora da amostragem e a quantidade</w:t>
            </w:r>
          </w:p>
        </w:tc>
        <w:tc>
          <w:tcPr>
            <w:tcW w:w="2411" w:type="dxa"/>
          </w:tcPr>
          <w:p>
            <w:pPr>
              <w:widowControl/>
              <w:spacing w:after="0" w:line="276" w:lineRule="auto"/>
              <w:jc w:val="left"/>
              <w:rPr>
                <w:sz w:val="18"/>
                <w:szCs w:val="18"/>
              </w:rPr>
            </w:pPr>
            <w:r>
              <w:rPr>
                <w:sz w:val="18"/>
                <w:szCs w:val="20"/>
              </w:rPr>
              <w:t xml:space="preserve">CT-CQ-R2-REL-04</w:t>
            </w:r>
          </w:p>
        </w:tc>
        <w:tc>
          <w:tcPr>
            <w:tcW w:w="1456" w:type="dxa"/>
          </w:tcPr>
          <w:p>
            <w:pPr>
              <w:widowControl/>
              <w:spacing w:after="0" w:line="276" w:lineRule="auto"/>
              <w:jc w:val="left"/>
              <w:rPr>
                <w:sz w:val="18"/>
                <w:szCs w:val="18"/>
              </w:rPr>
            </w:pPr>
            <w:r>
              <w:rPr>
                <w:sz w:val="18"/>
                <w:szCs w:val="20"/>
              </w:rPr>
              <w:t xml:space="preserve">DV-CQ-045</w:t>
            </w:r>
          </w:p>
        </w:tc>
        <w:tc>
          <w:tcPr>
            <w:tcW w:w="1428" w:type="dxa"/>
          </w:tcPr>
          <w:p>
            <w:pPr>
              <w:widowControl/>
              <w:spacing w:after="0" w:line="276" w:lineRule="auto"/>
              <w:jc w:val="left"/>
              <w:rPr>
                <w:sz w:val="18"/>
                <w:szCs w:val="18"/>
              </w:rPr>
            </w:pPr>
            <w:r>
              <w:rPr>
                <w:sz w:val="18"/>
                <w:szCs w:val="20"/>
              </w:rPr>
              <w:t xml:space="preserve">RF-CQ-018</w:t>
            </w:r>
          </w:p>
        </w:tc>
      </w:tr>
      <w:tr>
        <w:trPr>
          <w:cantSplit/>
        </w:trPr>
        <w:tc>
          <w:tcPr>
            <w:tcW w:w="1296" w:type="dxa"/>
          </w:tcPr>
          <w:p>
            <w:pPr>
              <w:widowControl/>
              <w:spacing w:after="0" w:line="276" w:lineRule="auto"/>
              <w:jc w:val="left"/>
              <w:rPr>
                <w:sz w:val="18"/>
                <w:szCs w:val="18"/>
              </w:rPr>
            </w:pPr>
            <w:r>
              <w:rPr>
                <w:sz w:val="18"/>
                <w:szCs w:val="20"/>
              </w:rPr>
              <w:t xml:space="preserve">RN-CQ-025</w:t>
            </w:r>
          </w:p>
        </w:tc>
        <w:tc>
          <w:tcPr>
            <w:tcW w:w="3040" w:type="dxa"/>
          </w:tcPr>
          <w:p>
            <w:pPr>
              <w:widowControl/>
              <w:spacing w:after="0" w:line="276" w:lineRule="auto"/>
              <w:jc w:val="left"/>
              <w:rPr>
                <w:sz w:val="18"/>
                <w:szCs w:val="18"/>
              </w:rPr>
            </w:pPr>
            <w:r>
              <w:rPr>
                <w:sz w:val="18"/>
                <w:szCs w:val="20"/>
              </w:rPr>
              <w:t xml:space="preserve">A lista de amostradores traz só quem tem a função de amostrador no Principal, mas a gravação aceita qualquer usuário...</w:t>
            </w:r>
          </w:p>
        </w:tc>
        <w:tc>
          <w:tcPr>
            <w:tcW w:w="2411" w:type="dxa"/>
          </w:tcPr>
          <w:p>
            <w:pPr>
              <w:widowControl/>
              <w:spacing w:after="0" w:line="276" w:lineRule="auto"/>
              <w:jc w:val="left"/>
              <w:rPr>
                <w:sz w:val="18"/>
                <w:szCs w:val="18"/>
              </w:rPr>
            </w:pPr>
            <w:r>
              <w:rPr>
                <w:sz w:val="18"/>
                <w:szCs w:val="20"/>
              </w:rPr>
              <w:t xml:space="preserve">CT-CQ-007,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RF-CQ-070</w:t>
            </w:r>
          </w:p>
        </w:tc>
      </w:tr>
      <w:tr>
        <w:trPr>
          <w:cantSplit/>
        </w:trPr>
        <w:tc>
          <w:tcPr>
            <w:tcW w:w="1296" w:type="dxa"/>
          </w:tcPr>
          <w:p>
            <w:pPr>
              <w:widowControl/>
              <w:spacing w:after="0" w:line="276" w:lineRule="auto"/>
              <w:jc w:val="left"/>
              <w:rPr>
                <w:sz w:val="18"/>
                <w:szCs w:val="18"/>
              </w:rPr>
            </w:pPr>
            <w:r>
              <w:rPr>
                <w:sz w:val="18"/>
                <w:szCs w:val="20"/>
              </w:rPr>
              <w:t xml:space="preserve">RN-CQ-026</w:t>
            </w:r>
          </w:p>
        </w:tc>
        <w:tc>
          <w:tcPr>
            <w:tcW w:w="3040" w:type="dxa"/>
          </w:tcPr>
          <w:p>
            <w:pPr>
              <w:widowControl/>
              <w:spacing w:after="0" w:line="276" w:lineRule="auto"/>
              <w:jc w:val="left"/>
              <w:rPr>
                <w:sz w:val="18"/>
                <w:szCs w:val="18"/>
              </w:rPr>
            </w:pPr>
            <w:r>
              <w:rPr>
                <w:sz w:val="18"/>
                <w:szCs w:val="20"/>
              </w:rPr>
              <w:t xml:space="preserve">A Regra de Amostragem (do item e do tipo de análise) diz a quantidade a amostrar e a tolerância</w:t>
            </w:r>
          </w:p>
        </w:tc>
        <w:tc>
          <w:tcPr>
            <w:tcW w:w="2411" w:type="dxa"/>
          </w:tcPr>
          <w:p>
            <w:pPr>
              <w:widowControl/>
              <w:spacing w:after="0" w:line="276" w:lineRule="auto"/>
              <w:jc w:val="left"/>
              <w:rPr>
                <w:sz w:val="18"/>
                <w:szCs w:val="18"/>
              </w:rPr>
            </w:pPr>
            <w:r>
              <w:rPr>
                <w:sz w:val="18"/>
                <w:szCs w:val="20"/>
              </w:rPr>
              <w:t xml:space="preserve">CT-CQ-023</w:t>
            </w:r>
          </w:p>
        </w:tc>
        <w:tc>
          <w:tcPr>
            <w:tcW w:w="1456" w:type="dxa"/>
          </w:tcPr>
          <w:p>
            <w:pPr>
              <w:widowControl/>
              <w:spacing w:after="0" w:line="276" w:lineRule="auto"/>
              <w:jc w:val="left"/>
              <w:rPr>
                <w:sz w:val="18"/>
                <w:szCs w:val="18"/>
              </w:rPr>
            </w:pPr>
            <w:r>
              <w:rPr>
                <w:sz w:val="18"/>
                <w:szCs w:val="20"/>
              </w:rPr>
              <w:t xml:space="preserve">DV-CQ-011</w:t>
            </w:r>
          </w:p>
        </w:tc>
        <w:tc>
          <w:tcPr>
            <w:tcW w:w="1428" w:type="dxa"/>
          </w:tcPr>
          <w:p>
            <w:pPr>
              <w:widowControl/>
              <w:spacing w:after="0" w:line="276" w:lineRule="auto"/>
              <w:jc w:val="left"/>
              <w:rPr>
                <w:sz w:val="18"/>
                <w:szCs w:val="18"/>
              </w:rPr>
            </w:pPr>
            <w:r>
              <w:rPr>
                <w:sz w:val="18"/>
                <w:szCs w:val="20"/>
              </w:rPr>
              <w:t xml:space="preserve">RF-CQ-012</w:t>
            </w:r>
          </w:p>
        </w:tc>
      </w:tr>
      <w:tr>
        <w:trPr>
          <w:cantSplit/>
        </w:trPr>
        <w:tc>
          <w:tcPr>
            <w:tcW w:w="1296" w:type="dxa"/>
          </w:tcPr>
          <w:p>
            <w:pPr>
              <w:widowControl/>
              <w:spacing w:after="0" w:line="276" w:lineRule="auto"/>
              <w:jc w:val="left"/>
              <w:rPr>
                <w:sz w:val="18"/>
                <w:szCs w:val="18"/>
              </w:rPr>
            </w:pPr>
            <w:r>
              <w:rPr>
                <w:sz w:val="18"/>
                <w:szCs w:val="20"/>
              </w:rPr>
              <w:t xml:space="preserve">RN-CQ-027</w:t>
            </w:r>
          </w:p>
        </w:tc>
        <w:tc>
          <w:tcPr>
            <w:tcW w:w="3040" w:type="dxa"/>
          </w:tcPr>
          <w:p>
            <w:pPr>
              <w:widowControl/>
              <w:spacing w:after="0" w:line="276" w:lineRule="auto"/>
              <w:jc w:val="left"/>
              <w:rPr>
                <w:sz w:val="18"/>
                <w:szCs w:val="18"/>
              </w:rPr>
            </w:pPr>
            <w:r>
              <w:rPr>
                <w:sz w:val="18"/>
                <w:szCs w:val="20"/>
              </w:rPr>
              <w:t xml:space="preserve">Grava as quantidades de análise, retenção, referência e estabilidade</w:t>
            </w:r>
          </w:p>
        </w:tc>
        <w:tc>
          <w:tcPr>
            <w:tcW w:w="2411" w:type="dxa"/>
          </w:tcPr>
          <w:p>
            <w:pPr>
              <w:widowControl/>
              <w:spacing w:after="0" w:line="276" w:lineRule="auto"/>
              <w:jc w:val="left"/>
              <w:rPr>
                <w:sz w:val="18"/>
                <w:szCs w:val="18"/>
              </w:rPr>
            </w:pPr>
            <w:r>
              <w:rPr>
                <w:sz w:val="18"/>
                <w:szCs w:val="20"/>
              </w:rPr>
              <w:t xml:space="preserve">CT-CQ-R2-REL-04</w:t>
            </w:r>
          </w:p>
        </w:tc>
        <w:tc>
          <w:tcPr>
            <w:tcW w:w="1456" w:type="dxa"/>
          </w:tcPr>
          <w:p>
            <w:pPr>
              <w:widowControl/>
              <w:spacing w:after="0" w:line="276" w:lineRule="auto"/>
              <w:jc w:val="left"/>
              <w:rPr>
                <w:sz w:val="18"/>
                <w:szCs w:val="18"/>
              </w:rPr>
            </w:pPr>
            <w:r>
              <w:rPr>
                <w:sz w:val="18"/>
                <w:szCs w:val="20"/>
              </w:rPr>
              <w:t xml:space="preserve">DV-CQ-045</w:t>
            </w:r>
          </w:p>
        </w:tc>
        <w:tc>
          <w:tcPr>
            <w:tcW w:w="1428" w:type="dxa"/>
          </w:tcPr>
          <w:p>
            <w:pPr>
              <w:widowControl/>
              <w:spacing w:after="0" w:line="276" w:lineRule="auto"/>
              <w:jc w:val="left"/>
              <w:rPr>
                <w:sz w:val="18"/>
                <w:szCs w:val="18"/>
              </w:rPr>
            </w:pPr>
            <w:r>
              <w:rPr>
                <w:sz w:val="18"/>
                <w:szCs w:val="20"/>
              </w:rPr>
              <w:t xml:space="preserve">RF-CQ-018</w:t>
            </w:r>
          </w:p>
        </w:tc>
      </w:tr>
      <w:tr>
        <w:trPr>
          <w:cantSplit/>
        </w:trPr>
        <w:tc>
          <w:tcPr>
            <w:tcW w:w="1296" w:type="dxa"/>
          </w:tcPr>
          <w:p>
            <w:pPr>
              <w:widowControl/>
              <w:spacing w:after="0" w:line="276" w:lineRule="auto"/>
              <w:jc w:val="left"/>
              <w:rPr>
                <w:sz w:val="18"/>
                <w:szCs w:val="18"/>
              </w:rPr>
            </w:pPr>
            <w:r>
              <w:rPr>
                <w:sz w:val="18"/>
                <w:szCs w:val="20"/>
              </w:rPr>
              <w:t xml:space="preserve">RN-CQ-031</w:t>
            </w:r>
          </w:p>
        </w:tc>
        <w:tc>
          <w:tcPr>
            <w:tcW w:w="3040" w:type="dxa"/>
          </w:tcPr>
          <w:p>
            <w:pPr>
              <w:widowControl/>
              <w:spacing w:after="0" w:line="276" w:lineRule="auto"/>
              <w:jc w:val="left"/>
              <w:rPr>
                <w:sz w:val="18"/>
                <w:szCs w:val="18"/>
              </w:rPr>
            </w:pPr>
            <w:r>
              <w:rPr>
                <w:sz w:val="18"/>
                <w:szCs w:val="20"/>
              </w:rPr>
              <w:t xml:space="preserve">A lista de analistas traz só quem tem a função de analista físico-químico ou microbiológico; a gravação não confere</w:t>
            </w:r>
          </w:p>
        </w:tc>
        <w:tc>
          <w:tcPr>
            <w:tcW w:w="2411" w:type="dxa"/>
          </w:tcPr>
          <w:p>
            <w:pPr>
              <w:widowControl/>
              <w:spacing w:after="0" w:line="276" w:lineRule="auto"/>
              <w:jc w:val="left"/>
              <w:rPr>
                <w:sz w:val="18"/>
                <w:szCs w:val="18"/>
              </w:rPr>
            </w:pPr>
            <w:r>
              <w:rPr>
                <w:sz w:val="18"/>
                <w:szCs w:val="20"/>
              </w:rPr>
              <w:t xml:space="preserve">CT-CQ-007,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RF-CQ-070</w:t>
            </w:r>
          </w:p>
        </w:tc>
      </w:tr>
      <w:tr>
        <w:trPr>
          <w:cantSplit/>
        </w:trPr>
        <w:tc>
          <w:tcPr>
            <w:tcW w:w="1296" w:type="dxa"/>
          </w:tcPr>
          <w:p>
            <w:pPr>
              <w:widowControl/>
              <w:spacing w:after="0" w:line="276" w:lineRule="auto"/>
              <w:jc w:val="left"/>
              <w:rPr>
                <w:sz w:val="18"/>
                <w:szCs w:val="18"/>
              </w:rPr>
            </w:pPr>
            <w:r>
              <w:rPr>
                <w:sz w:val="18"/>
                <w:szCs w:val="20"/>
              </w:rPr>
              <w:t xml:space="preserve">RN-CQ-032</w:t>
            </w:r>
          </w:p>
        </w:tc>
        <w:tc>
          <w:tcPr>
            <w:tcW w:w="3040" w:type="dxa"/>
          </w:tcPr>
          <w:p>
            <w:pPr>
              <w:widowControl/>
              <w:spacing w:after="0" w:line="276" w:lineRule="auto"/>
              <w:jc w:val="left"/>
              <w:rPr>
                <w:sz w:val="18"/>
                <w:szCs w:val="18"/>
              </w:rPr>
            </w:pPr>
            <w:r>
              <w:rPr>
                <w:sz w:val="18"/>
                <w:szCs w:val="20"/>
              </w:rPr>
              <w:t xml:space="preserve">Ao salvar, cria a análise em Pendente de digitação e passa a solicitação para Em análise, sem histórico</w:t>
            </w:r>
          </w:p>
        </w:tc>
        <w:tc>
          <w:tcPr>
            <w:tcW w:w="2411" w:type="dxa"/>
          </w:tcPr>
          <w:p>
            <w:pPr>
              <w:widowControl/>
              <w:spacing w:after="0" w:line="276" w:lineRule="auto"/>
              <w:jc w:val="left"/>
              <w:rPr>
                <w:sz w:val="18"/>
                <w:szCs w:val="18"/>
              </w:rPr>
            </w:pPr>
            <w:r>
              <w:rPr>
                <w:sz w:val="18"/>
                <w:szCs w:val="20"/>
              </w:rPr>
              <w:t xml:space="preserve">CT-CQ-R2-D2-04</w:t>
            </w:r>
          </w:p>
        </w:tc>
        <w:tc>
          <w:tcPr>
            <w:tcW w:w="1456" w:type="dxa"/>
          </w:tcPr>
          <w:p>
            <w:pPr>
              <w:widowControl/>
              <w:spacing w:after="0" w:line="276" w:lineRule="auto"/>
              <w:jc w:val="left"/>
              <w:rPr>
                <w:sz w:val="18"/>
                <w:szCs w:val="18"/>
              </w:rPr>
            </w:pPr>
            <w:r>
              <w:rPr>
                <w:sz w:val="18"/>
                <w:szCs w:val="20"/>
              </w:rPr>
              <w:t xml:space="preserve">DV-CQ-039</w:t>
            </w:r>
          </w:p>
        </w:tc>
        <w:tc>
          <w:tcPr>
            <w:tcW w:w="1428" w:type="dxa"/>
          </w:tcPr>
          <w:p>
            <w:pPr>
              <w:widowControl/>
              <w:spacing w:after="0" w:line="276" w:lineRule="auto"/>
              <w:jc w:val="left"/>
              <w:rPr>
                <w:sz w:val="18"/>
                <w:szCs w:val="18"/>
              </w:rPr>
            </w:pPr>
            <w:r>
              <w:rPr>
                <w:sz w:val="18"/>
                <w:szCs w:val="20"/>
              </w:rPr>
              <w:t xml:space="preserve">RF-CQ-026</w:t>
            </w:r>
          </w:p>
        </w:tc>
      </w:tr>
      <w:tr>
        <w:trPr>
          <w:cantSplit/>
        </w:trPr>
        <w:tc>
          <w:tcPr>
            <w:tcW w:w="1296" w:type="dxa"/>
          </w:tcPr>
          <w:p>
            <w:pPr>
              <w:widowControl/>
              <w:spacing w:after="0" w:line="276" w:lineRule="auto"/>
              <w:jc w:val="left"/>
              <w:rPr>
                <w:sz w:val="18"/>
                <w:szCs w:val="18"/>
              </w:rPr>
            </w:pPr>
            <w:r>
              <w:rPr>
                <w:sz w:val="18"/>
                <w:szCs w:val="20"/>
              </w:rPr>
              <w:t xml:space="preserve">RN-CQ-033</w:t>
            </w:r>
          </w:p>
        </w:tc>
        <w:tc>
          <w:tcPr>
            <w:tcW w:w="3040" w:type="dxa"/>
          </w:tcPr>
          <w:p>
            <w:pPr>
              <w:widowControl/>
              <w:spacing w:after="0" w:line="276" w:lineRule="auto"/>
              <w:jc w:val="left"/>
              <w:rPr>
                <w:sz w:val="18"/>
                <w:szCs w:val="18"/>
              </w:rPr>
            </w:pPr>
            <w:r>
              <w:rPr>
                <w:sz w:val="18"/>
                <w:szCs w:val="20"/>
              </w:rPr>
              <w:t xml:space="preserve">O cancelamento nesta tela muda a solicitação para Cancelada sem conferir a situação (o próprio código marca o trecho...</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RN-CQ-040</w:t>
            </w:r>
          </w:p>
        </w:tc>
        <w:tc>
          <w:tcPr>
            <w:tcW w:w="3040" w:type="dxa"/>
          </w:tcPr>
          <w:p>
            <w:pPr>
              <w:widowControl/>
              <w:spacing w:after="0" w:line="276" w:lineRule="auto"/>
              <w:jc w:val="left"/>
              <w:rPr>
                <w:sz w:val="18"/>
                <w:szCs w:val="18"/>
              </w:rPr>
            </w:pPr>
            <w:r>
              <w:rPr>
                <w:sz w:val="18"/>
                <w:szCs w:val="20"/>
              </w:rPr>
              <w:t xml:space="preserve">Para aprovar ou reprovar, a análise precisa estar em Liberar laudo, e quem aprova não pode ter digitado nenhum...</w:t>
            </w:r>
          </w:p>
        </w:tc>
        <w:tc>
          <w:tcPr>
            <w:tcW w:w="2411" w:type="dxa"/>
          </w:tcPr>
          <w:p>
            <w:pPr>
              <w:widowControl/>
              <w:spacing w:after="0" w:line="276" w:lineRule="auto"/>
              <w:jc w:val="left"/>
              <w:rPr>
                <w:sz w:val="18"/>
                <w:szCs w:val="18"/>
              </w:rPr>
            </w:pPr>
            <w:r>
              <w:rPr>
                <w:sz w:val="18"/>
                <w:szCs w:val="20"/>
              </w:rPr>
              <w:t xml:space="preserve">CT-CQ-010, CT-CQ-011, CT-CQ-071, CT-CQ-R2-AC-14</w:t>
            </w:r>
          </w:p>
        </w:tc>
        <w:tc>
          <w:tcPr>
            <w:tcW w:w="1456" w:type="dxa"/>
          </w:tcPr>
          <w:p>
            <w:pPr>
              <w:widowControl/>
              <w:spacing w:after="0" w:line="276" w:lineRule="auto"/>
              <w:jc w:val="left"/>
              <w:rPr>
                <w:sz w:val="18"/>
                <w:szCs w:val="18"/>
              </w:rPr>
            </w:pPr>
            <w:r>
              <w:rPr>
                <w:sz w:val="18"/>
                <w:szCs w:val="20"/>
              </w:rPr>
              <w:t xml:space="preserve">DV-CQ-003</w:t>
            </w:r>
          </w:p>
        </w:tc>
        <w:tc>
          <w:tcPr>
            <w:tcW w:w="1428" w:type="dxa"/>
          </w:tcPr>
          <w:p>
            <w:pPr>
              <w:widowControl/>
              <w:spacing w:after="0" w:line="276" w:lineRule="auto"/>
              <w:jc w:val="left"/>
              <w:rPr>
                <w:sz w:val="18"/>
                <w:szCs w:val="18"/>
              </w:rPr>
            </w:pPr>
            <w:r>
              <w:rPr>
                <w:sz w:val="18"/>
                <w:szCs w:val="20"/>
              </w:rPr>
              <w:t xml:space="preserve">RF-CQ-034</w:t>
            </w:r>
          </w:p>
        </w:tc>
      </w:tr>
      <w:tr>
        <w:trPr>
          <w:cantSplit/>
        </w:trPr>
        <w:tc>
          <w:tcPr>
            <w:tcW w:w="1296" w:type="dxa"/>
          </w:tcPr>
          <w:p>
            <w:pPr>
              <w:widowControl/>
              <w:spacing w:after="0" w:line="276" w:lineRule="auto"/>
              <w:jc w:val="left"/>
              <w:rPr>
                <w:sz w:val="18"/>
                <w:szCs w:val="18"/>
              </w:rPr>
            </w:pPr>
            <w:r>
              <w:rPr>
                <w:sz w:val="18"/>
                <w:szCs w:val="20"/>
              </w:rPr>
              <w:t xml:space="preserve">RN-CQ-041</w:t>
            </w:r>
          </w:p>
        </w:tc>
        <w:tc>
          <w:tcPr>
            <w:tcW w:w="3040" w:type="dxa"/>
          </w:tcPr>
          <w:p>
            <w:pPr>
              <w:widowControl/>
              <w:spacing w:after="0" w:line="276" w:lineRule="auto"/>
              <w:jc w:val="left"/>
              <w:rPr>
                <w:sz w:val="18"/>
                <w:szCs w:val="18"/>
              </w:rPr>
            </w:pPr>
            <w:r>
              <w:rPr>
                <w:sz w:val="18"/>
                <w:szCs w:val="20"/>
              </w:rPr>
              <w:t xml:space="preserve">Aprovar: o botão só aparece com todos os resultados dentro da especificação, mas a gravação não confere</w:t>
            </w:r>
          </w:p>
        </w:tc>
        <w:tc>
          <w:tcPr>
            <w:tcW w:w="2411" w:type="dxa"/>
          </w:tcPr>
          <w:p>
            <w:pPr>
              <w:widowControl/>
              <w:spacing w:after="0" w:line="276" w:lineRule="auto"/>
              <w:jc w:val="left"/>
              <w:rPr>
                <w:sz w:val="18"/>
                <w:szCs w:val="18"/>
              </w:rPr>
            </w:pPr>
            <w:r>
              <w:rPr>
                <w:sz w:val="18"/>
                <w:szCs w:val="20"/>
              </w:rPr>
              <w:t xml:space="preserve">CT-CQ-R2-01</w:t>
            </w:r>
          </w:p>
        </w:tc>
        <w:tc>
          <w:tcPr>
            <w:tcW w:w="1456" w:type="dxa"/>
          </w:tcPr>
          <w:p>
            <w:pPr>
              <w:widowControl/>
              <w:spacing w:after="0" w:line="276" w:lineRule="auto"/>
              <w:jc w:val="left"/>
              <w:rPr>
                <w:sz w:val="18"/>
                <w:szCs w:val="18"/>
              </w:rPr>
            </w:pPr>
            <w:r>
              <w:rPr>
                <w:sz w:val="18"/>
                <w:szCs w:val="20"/>
              </w:rPr>
              <w:t xml:space="preserve">DV-CQ-043</w:t>
            </w:r>
          </w:p>
        </w:tc>
        <w:tc>
          <w:tcPr>
            <w:tcW w:w="1428" w:type="dxa"/>
          </w:tcPr>
          <w:p>
            <w:pPr>
              <w:widowControl/>
              <w:spacing w:after="0" w:line="276" w:lineRule="auto"/>
              <w:jc w:val="left"/>
              <w:rPr>
                <w:sz w:val="18"/>
                <w:szCs w:val="18"/>
              </w:rPr>
            </w:pPr>
            <w:r>
              <w:rPr>
                <w:sz w:val="18"/>
                <w:szCs w:val="20"/>
              </w:rPr>
              <w:t xml:space="preserve">RF-CQ-039</w:t>
            </w:r>
          </w:p>
        </w:tc>
      </w:tr>
      <w:tr>
        <w:trPr>
          <w:cantSplit/>
        </w:trPr>
        <w:tc>
          <w:tcPr>
            <w:tcW w:w="1296" w:type="dxa"/>
          </w:tcPr>
          <w:p>
            <w:pPr>
              <w:widowControl/>
              <w:spacing w:after="0" w:line="276" w:lineRule="auto"/>
              <w:jc w:val="left"/>
              <w:rPr>
                <w:sz w:val="18"/>
                <w:szCs w:val="18"/>
              </w:rPr>
            </w:pPr>
            <w:r>
              <w:rPr>
                <w:sz w:val="18"/>
                <w:szCs w:val="20"/>
              </w:rPr>
              <w:t xml:space="preserve">RN-CQ-042</w:t>
            </w:r>
          </w:p>
        </w:tc>
        <w:tc>
          <w:tcPr>
            <w:tcW w:w="3040" w:type="dxa"/>
          </w:tcPr>
          <w:p>
            <w:pPr>
              <w:widowControl/>
              <w:spacing w:after="0" w:line="276" w:lineRule="auto"/>
              <w:jc w:val="left"/>
              <w:rPr>
                <w:sz w:val="18"/>
                <w:szCs w:val="18"/>
              </w:rPr>
            </w:pPr>
            <w:r>
              <w:rPr>
                <w:sz w:val="18"/>
                <w:szCs w:val="20"/>
              </w:rPr>
              <w:t xml:space="preserve">Reprovar grava "não aprovado" e a observação</w:t>
            </w:r>
          </w:p>
        </w:tc>
        <w:tc>
          <w:tcPr>
            <w:tcW w:w="2411" w:type="dxa"/>
          </w:tcPr>
          <w:p>
            <w:pPr>
              <w:widowControl/>
              <w:spacing w:after="0" w:line="276" w:lineRule="auto"/>
              <w:jc w:val="left"/>
              <w:rPr>
                <w:sz w:val="18"/>
                <w:szCs w:val="18"/>
              </w:rPr>
            </w:pPr>
            <w:r>
              <w:rPr>
                <w:sz w:val="18"/>
                <w:szCs w:val="20"/>
              </w:rPr>
              <w:t xml:space="preserve">CT-CQ-N-38, CT-CQ-015, CT-CQ-016</w:t>
            </w:r>
          </w:p>
        </w:tc>
        <w:tc>
          <w:tcPr>
            <w:tcW w:w="1456" w:type="dxa"/>
          </w:tcPr>
          <w:p>
            <w:pPr>
              <w:widowControl/>
              <w:spacing w:after="0" w:line="276" w:lineRule="auto"/>
              <w:jc w:val="left"/>
              <w:rPr>
                <w:sz w:val="18"/>
                <w:szCs w:val="18"/>
              </w:rPr>
            </w:pPr>
            <w:r>
              <w:rPr>
                <w:sz w:val="18"/>
                <w:szCs w:val="20"/>
              </w:rPr>
              <w:t xml:space="preserve">DV-CQ-005, DV-CQ-006</w:t>
            </w:r>
          </w:p>
        </w:tc>
        <w:tc>
          <w:tcPr>
            <w:tcW w:w="1428" w:type="dxa"/>
          </w:tcPr>
          <w:p>
            <w:pPr>
              <w:widowControl/>
              <w:spacing w:after="0" w:line="276" w:lineRule="auto"/>
              <w:jc w:val="left"/>
              <w:rPr>
                <w:sz w:val="18"/>
                <w:szCs w:val="18"/>
              </w:rPr>
            </w:pPr>
            <w:r>
              <w:rPr>
                <w:sz w:val="18"/>
                <w:szCs w:val="20"/>
              </w:rPr>
              <w:t xml:space="preserve">RF-CQ-036, RF-CQ-037</w:t>
            </w:r>
          </w:p>
        </w:tc>
      </w:tr>
      <w:tr>
        <w:trPr>
          <w:cantSplit/>
        </w:trPr>
        <w:tc>
          <w:tcPr>
            <w:tcW w:w="1296" w:type="dxa"/>
          </w:tcPr>
          <w:p>
            <w:pPr>
              <w:widowControl/>
              <w:spacing w:after="0" w:line="276" w:lineRule="auto"/>
              <w:jc w:val="left"/>
              <w:rPr>
                <w:sz w:val="18"/>
                <w:szCs w:val="18"/>
              </w:rPr>
            </w:pPr>
            <w:r>
              <w:rPr>
                <w:sz w:val="18"/>
                <w:szCs w:val="20"/>
              </w:rPr>
              <w:t xml:space="preserve">RN-CQ-044</w:t>
            </w:r>
          </w:p>
        </w:tc>
        <w:tc>
          <w:tcPr>
            <w:tcW w:w="3040" w:type="dxa"/>
          </w:tcPr>
          <w:p>
            <w:pPr>
              <w:widowControl/>
              <w:spacing w:after="0" w:line="276" w:lineRule="auto"/>
              <w:jc w:val="left"/>
              <w:rPr>
                <w:sz w:val="18"/>
                <w:szCs w:val="18"/>
              </w:rPr>
            </w:pPr>
            <w:r>
              <w:rPr>
                <w:sz w:val="18"/>
                <w:szCs w:val="20"/>
              </w:rPr>
              <w:t xml:space="preserve">Nenhuma das três ações confere a função de quem aprova ou emite, e nenhuma pede senha</w:t>
            </w:r>
          </w:p>
        </w:tc>
        <w:tc>
          <w:tcPr>
            <w:tcW w:w="2411" w:type="dxa"/>
          </w:tcPr>
          <w:p>
            <w:pPr>
              <w:widowControl/>
              <w:spacing w:after="0" w:line="276" w:lineRule="auto"/>
              <w:jc w:val="left"/>
              <w:rPr>
                <w:sz w:val="18"/>
                <w:szCs w:val="18"/>
              </w:rPr>
            </w:pPr>
            <w:r>
              <w:rPr>
                <w:sz w:val="18"/>
                <w:szCs w:val="20"/>
              </w:rPr>
              <w:t xml:space="preserve">CT-CQ-010, CT-CQ-011, CT-CQ-071, CT-CQ-R2-AC-14</w:t>
            </w:r>
          </w:p>
        </w:tc>
        <w:tc>
          <w:tcPr>
            <w:tcW w:w="1456" w:type="dxa"/>
          </w:tcPr>
          <w:p>
            <w:pPr>
              <w:widowControl/>
              <w:spacing w:after="0" w:line="276" w:lineRule="auto"/>
              <w:jc w:val="left"/>
              <w:rPr>
                <w:sz w:val="18"/>
                <w:szCs w:val="18"/>
              </w:rPr>
            </w:pPr>
            <w:r>
              <w:rPr>
                <w:sz w:val="18"/>
                <w:szCs w:val="20"/>
              </w:rPr>
              <w:t xml:space="preserve">DV-CQ-003</w:t>
            </w:r>
          </w:p>
        </w:tc>
        <w:tc>
          <w:tcPr>
            <w:tcW w:w="1428" w:type="dxa"/>
          </w:tcPr>
          <w:p>
            <w:pPr>
              <w:widowControl/>
              <w:spacing w:after="0" w:line="276" w:lineRule="auto"/>
              <w:jc w:val="left"/>
              <w:rPr>
                <w:sz w:val="18"/>
                <w:szCs w:val="18"/>
              </w:rPr>
            </w:pPr>
            <w:r>
              <w:rPr>
                <w:sz w:val="18"/>
                <w:szCs w:val="20"/>
              </w:rPr>
              <w:t xml:space="preserve">RF-CQ-034</w:t>
            </w:r>
          </w:p>
        </w:tc>
      </w:tr>
      <w:tr>
        <w:trPr>
          <w:cantSplit/>
        </w:trPr>
        <w:tc>
          <w:tcPr>
            <w:tcW w:w="1296" w:type="dxa"/>
          </w:tcPr>
          <w:p>
            <w:pPr>
              <w:widowControl/>
              <w:spacing w:after="0" w:line="276" w:lineRule="auto"/>
              <w:jc w:val="left"/>
              <w:rPr>
                <w:sz w:val="18"/>
                <w:szCs w:val="18"/>
              </w:rPr>
            </w:pPr>
            <w:r>
              <w:rPr>
                <w:sz w:val="18"/>
                <w:szCs w:val="20"/>
              </w:rPr>
              <w:t xml:space="preserve">RN-CQ-045</w:t>
            </w:r>
          </w:p>
        </w:tc>
        <w:tc>
          <w:tcPr>
            <w:tcW w:w="3040" w:type="dxa"/>
          </w:tcPr>
          <w:p>
            <w:pPr>
              <w:widowControl/>
              <w:spacing w:after="0" w:line="276" w:lineRule="auto"/>
              <w:jc w:val="left"/>
              <w:rPr>
                <w:sz w:val="18"/>
                <w:szCs w:val="18"/>
              </w:rPr>
            </w:pPr>
            <w:r>
              <w:rPr>
                <w:sz w:val="18"/>
                <w:szCs w:val="20"/>
              </w:rPr>
              <w:t xml:space="preserve">Os resultados podem ser corrigidos nesta tela, com histórico; a justificativa é exigida só pela tela</w:t>
            </w:r>
          </w:p>
        </w:tc>
        <w:tc>
          <w:tcPr>
            <w:tcW w:w="2411" w:type="dxa"/>
          </w:tcPr>
          <w:p>
            <w:pPr>
              <w:widowControl/>
              <w:spacing w:after="0" w:line="276" w:lineRule="auto"/>
              <w:jc w:val="left"/>
              <w:rPr>
                <w:sz w:val="18"/>
                <w:szCs w:val="18"/>
              </w:rPr>
            </w:pPr>
            <w:r>
              <w:rPr>
                <w:sz w:val="18"/>
                <w:szCs w:val="20"/>
              </w:rPr>
              <w:t xml:space="preserve">CT-CQ-015, CT-CQ-016</w:t>
            </w:r>
          </w:p>
        </w:tc>
        <w:tc>
          <w:tcPr>
            <w:tcW w:w="1456" w:type="dxa"/>
          </w:tcPr>
          <w:p>
            <w:pPr>
              <w:widowControl/>
              <w:spacing w:after="0" w:line="276" w:lineRule="auto"/>
              <w:jc w:val="left"/>
              <w:rPr>
                <w:sz w:val="18"/>
                <w:szCs w:val="18"/>
              </w:rPr>
            </w:pPr>
            <w:r>
              <w:rPr>
                <w:sz w:val="18"/>
                <w:szCs w:val="20"/>
              </w:rPr>
              <w:t xml:space="preserve">DV-CQ-006</w:t>
            </w:r>
          </w:p>
        </w:tc>
        <w:tc>
          <w:tcPr>
            <w:tcW w:w="1428" w:type="dxa"/>
          </w:tcPr>
          <w:p>
            <w:pPr>
              <w:widowControl/>
              <w:spacing w:after="0" w:line="276" w:lineRule="auto"/>
              <w:jc w:val="left"/>
              <w:rPr>
                <w:sz w:val="18"/>
                <w:szCs w:val="18"/>
              </w:rPr>
            </w:pPr>
            <w:r>
              <w:rPr>
                <w:sz w:val="18"/>
                <w:szCs w:val="20"/>
              </w:rPr>
              <w:t xml:space="preserve">RF-CQ-037</w:t>
            </w:r>
          </w:p>
        </w:tc>
      </w:tr>
      <w:tr>
        <w:trPr>
          <w:cantSplit/>
        </w:trPr>
        <w:tc>
          <w:tcPr>
            <w:tcW w:w="1296" w:type="dxa"/>
          </w:tcPr>
          <w:p>
            <w:pPr>
              <w:widowControl/>
              <w:spacing w:after="0" w:line="276" w:lineRule="auto"/>
              <w:jc w:val="left"/>
              <w:rPr>
                <w:sz w:val="18"/>
                <w:szCs w:val="18"/>
              </w:rPr>
            </w:pPr>
            <w:r>
              <w:rPr>
                <w:sz w:val="18"/>
                <w:szCs w:val="20"/>
              </w:rPr>
              <w:t xml:space="preserve">RN-CQ-046</w:t>
            </w:r>
          </w:p>
        </w:tc>
        <w:tc>
          <w:tcPr>
            <w:tcW w:w="3040" w:type="dxa"/>
          </w:tcPr>
          <w:p>
            <w:pPr>
              <w:widowControl/>
              <w:spacing w:after="0" w:line="276" w:lineRule="auto"/>
              <w:jc w:val="left"/>
              <w:rPr>
                <w:sz w:val="18"/>
                <w:szCs w:val="18"/>
              </w:rPr>
            </w:pPr>
            <w:r>
              <w:rPr>
                <w:sz w:val="18"/>
                <w:szCs w:val="20"/>
              </w:rPr>
              <w:t xml:space="preserve">Retorno ao Estoque: quando alguém atualiza a análise na tela do Estoque, o CQ responde, por agrupamento: reprovada...</w:t>
            </w:r>
          </w:p>
        </w:tc>
        <w:tc>
          <w:tcPr>
            <w:tcW w:w="2411" w:type="dxa"/>
          </w:tcPr>
          <w:p>
            <w:pPr>
              <w:widowControl/>
              <w:spacing w:after="0" w:line="276" w:lineRule="auto"/>
              <w:jc w:val="left"/>
              <w:rPr>
                <w:sz w:val="18"/>
                <w:szCs w:val="18"/>
              </w:rPr>
            </w:pPr>
            <w:r>
              <w:rPr>
                <w:sz w:val="18"/>
                <w:szCs w:val="20"/>
              </w:rPr>
              <w:t xml:space="preserve">CT-CQ-013</w:t>
            </w:r>
          </w:p>
        </w:tc>
        <w:tc>
          <w:tcPr>
            <w:tcW w:w="1456" w:type="dxa"/>
          </w:tcPr>
          <w:p>
            <w:pPr>
              <w:widowControl/>
              <w:spacing w:after="0" w:line="276" w:lineRule="auto"/>
              <w:jc w:val="left"/>
              <w:rPr>
                <w:sz w:val="18"/>
                <w:szCs w:val="18"/>
              </w:rPr>
            </w:pPr>
            <w:r>
              <w:rPr>
                <w:sz w:val="18"/>
                <w:szCs w:val="20"/>
              </w:rPr>
              <w:t xml:space="preserve">DV-CQ-004</w:t>
            </w:r>
          </w:p>
        </w:tc>
        <w:tc>
          <w:tcPr>
            <w:tcW w:w="1428" w:type="dxa"/>
          </w:tcPr>
          <w:p>
            <w:pPr>
              <w:widowControl/>
              <w:spacing w:after="0" w:line="276" w:lineRule="auto"/>
              <w:jc w:val="left"/>
              <w:rPr>
                <w:sz w:val="18"/>
                <w:szCs w:val="18"/>
              </w:rPr>
            </w:pPr>
            <w:r>
              <w:rPr>
                <w:sz w:val="18"/>
                <w:szCs w:val="20"/>
              </w:rPr>
              <w:t xml:space="preserve">RF-CQ-038</w:t>
            </w:r>
          </w:p>
        </w:tc>
      </w:tr>
      <w:tr>
        <w:trPr>
          <w:cantSplit/>
        </w:trPr>
        <w:tc>
          <w:tcPr>
            <w:tcW w:w="1296" w:type="dxa"/>
          </w:tcPr>
          <w:p>
            <w:pPr>
              <w:widowControl/>
              <w:spacing w:after="0" w:line="276" w:lineRule="auto"/>
              <w:jc w:val="left"/>
              <w:rPr>
                <w:sz w:val="18"/>
                <w:szCs w:val="18"/>
              </w:rPr>
            </w:pPr>
            <w:r>
              <w:rPr>
                <w:sz w:val="18"/>
                <w:szCs w:val="20"/>
              </w:rPr>
              <w:t xml:space="preserve">RN-CQ-047</w:t>
            </w:r>
          </w:p>
        </w:tc>
        <w:tc>
          <w:tcPr>
            <w:tcW w:w="3040" w:type="dxa"/>
          </w:tcPr>
          <w:p>
            <w:pPr>
              <w:widowControl/>
              <w:spacing w:after="0" w:line="276" w:lineRule="auto"/>
              <w:jc w:val="left"/>
              <w:rPr>
                <w:sz w:val="18"/>
                <w:szCs w:val="18"/>
              </w:rPr>
            </w:pPr>
            <w:r>
              <w:rPr>
                <w:sz w:val="18"/>
                <w:szCs w:val="20"/>
              </w:rPr>
              <w:t xml:space="preserve">A impressão não confere a situação nem se o laudo foi emitido: sai etiqueta de qualquer análise</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RN-CQ-048</w:t>
            </w:r>
          </w:p>
        </w:tc>
        <w:tc>
          <w:tcPr>
            <w:tcW w:w="3040" w:type="dxa"/>
          </w:tcPr>
          <w:p>
            <w:pPr>
              <w:widowControl/>
              <w:spacing w:after="0" w:line="276" w:lineRule="auto"/>
              <w:jc w:val="left"/>
              <w:rPr>
                <w:sz w:val="18"/>
                <w:szCs w:val="18"/>
              </w:rPr>
            </w:pPr>
            <w:r>
              <w:rPr>
                <w:sz w:val="18"/>
                <w:szCs w:val="20"/>
              </w:rPr>
              <w:t xml:space="preserve">A etiqueta traz aprovado (sem decisão, sai como "não"), registro, material, lote do fabricante, número do laudo,...</w:t>
            </w:r>
          </w:p>
        </w:tc>
        <w:tc>
          <w:tcPr>
            <w:tcW w:w="2411" w:type="dxa"/>
          </w:tcPr>
          <w:p>
            <w:pPr>
              <w:widowControl/>
              <w:spacing w:after="0" w:line="276" w:lineRule="auto"/>
              <w:jc w:val="left"/>
              <w:rPr>
                <w:sz w:val="18"/>
                <w:szCs w:val="18"/>
              </w:rPr>
            </w:pPr>
            <w:r>
              <w:rPr>
                <w:sz w:val="18"/>
                <w:szCs w:val="20"/>
              </w:rPr>
              <w:t xml:space="preserve">CT-CQ-R2-REL-01, CT-CQ-F-20</w:t>
            </w:r>
          </w:p>
        </w:tc>
        <w:tc>
          <w:tcPr>
            <w:tcW w:w="1456" w:type="dxa"/>
          </w:tcPr>
          <w:p>
            <w:pPr>
              <w:widowControl/>
              <w:spacing w:after="0" w:line="276" w:lineRule="auto"/>
              <w:jc w:val="left"/>
              <w:rPr>
                <w:sz w:val="18"/>
                <w:szCs w:val="18"/>
              </w:rPr>
            </w:pPr>
            <w:r>
              <w:rPr>
                <w:sz w:val="18"/>
                <w:szCs w:val="20"/>
              </w:rPr>
              <w:t xml:space="preserve">DV-CQ-025</w:t>
            </w:r>
          </w:p>
        </w:tc>
        <w:tc>
          <w:tcPr>
            <w:tcW w:w="1428" w:type="dxa"/>
          </w:tcPr>
          <w:p>
            <w:pPr>
              <w:widowControl/>
              <w:spacing w:after="0" w:line="276" w:lineRule="auto"/>
              <w:jc w:val="left"/>
              <w:rPr>
                <w:sz w:val="18"/>
                <w:szCs w:val="18"/>
              </w:rPr>
            </w:pPr>
            <w:r>
              <w:rPr>
                <w:sz w:val="18"/>
                <w:szCs w:val="20"/>
              </w:rPr>
              <w:t xml:space="preserve">RF-CQ-041</w:t>
            </w:r>
          </w:p>
        </w:tc>
      </w:tr>
      <w:tr>
        <w:trPr>
          <w:cantSplit/>
        </w:trPr>
        <w:tc>
          <w:tcPr>
            <w:tcW w:w="1296" w:type="dxa"/>
          </w:tcPr>
          <w:p>
            <w:pPr>
              <w:widowControl/>
              <w:spacing w:after="0" w:line="276" w:lineRule="auto"/>
              <w:jc w:val="left"/>
              <w:rPr>
                <w:sz w:val="18"/>
                <w:szCs w:val="18"/>
              </w:rPr>
            </w:pPr>
            <w:r>
              <w:rPr>
                <w:sz w:val="18"/>
                <w:szCs w:val="20"/>
              </w:rPr>
              <w:t xml:space="preserve">RN-CQ-054</w:t>
            </w:r>
          </w:p>
        </w:tc>
        <w:tc>
          <w:tcPr>
            <w:tcW w:w="3040" w:type="dxa"/>
          </w:tcPr>
          <w:p>
            <w:pPr>
              <w:widowControl/>
              <w:spacing w:after="0" w:line="276" w:lineRule="auto"/>
              <w:jc w:val="left"/>
              <w:rPr>
                <w:sz w:val="18"/>
                <w:szCs w:val="18"/>
              </w:rPr>
            </w:pPr>
            <w:r>
              <w:rPr>
                <w:sz w:val="18"/>
                <w:szCs w:val="20"/>
              </w:rPr>
              <w:t xml:space="preserve">Obrigatórios: tipo de item, item de análise, tipo de análise e nome (até 100 caracteres) ("Item análise não...</w:t>
            </w:r>
          </w:p>
        </w:tc>
        <w:tc>
          <w:tcPr>
            <w:tcW w:w="2411" w:type="dxa"/>
          </w:tcPr>
          <w:p>
            <w:pPr>
              <w:widowControl/>
              <w:spacing w:after="0" w:line="276" w:lineRule="auto"/>
              <w:jc w:val="left"/>
              <w:rPr>
                <w:sz w:val="18"/>
                <w:szCs w:val="18"/>
              </w:rPr>
            </w:pPr>
            <w:r>
              <w:rPr>
                <w:sz w:val="18"/>
                <w:szCs w:val="20"/>
              </w:rPr>
              <w:t xml:space="preserve">CT-CQ-022, CT-CQ-N-01, CT-CQ-N-02, CT-CQ-N-03, CT-CQ-N-04</w:t>
            </w:r>
          </w:p>
        </w:tc>
        <w:tc>
          <w:tcPr>
            <w:tcW w:w="1456" w:type="dxa"/>
          </w:tcPr>
          <w:p>
            <w:pPr>
              <w:widowControl/>
              <w:spacing w:after="0" w:line="276" w:lineRule="auto"/>
              <w:jc w:val="left"/>
              <w:rPr>
                <w:sz w:val="18"/>
                <w:szCs w:val="18"/>
              </w:rPr>
            </w:pPr>
            <w:r>
              <w:rPr>
                <w:sz w:val="18"/>
                <w:szCs w:val="20"/>
              </w:rPr>
              <w:t xml:space="preserve">DV-CQ-012</w:t>
            </w:r>
          </w:p>
        </w:tc>
        <w:tc>
          <w:tcPr>
            <w:tcW w:w="1428" w:type="dxa"/>
          </w:tcPr>
          <w:p>
            <w:pPr>
              <w:widowControl/>
              <w:spacing w:after="0" w:line="276" w:lineRule="auto"/>
              <w:jc w:val="left"/>
              <w:rPr>
                <w:sz w:val="18"/>
                <w:szCs w:val="18"/>
              </w:rPr>
            </w:pPr>
            <w:r>
              <w:rPr>
                <w:sz w:val="18"/>
                <w:szCs w:val="20"/>
              </w:rPr>
              <w:t xml:space="preserve">RF-CQ-013</w:t>
            </w:r>
          </w:p>
        </w:tc>
      </w:tr>
      <w:tr>
        <w:trPr>
          <w:cantSplit/>
        </w:trPr>
        <w:tc>
          <w:tcPr>
            <w:tcW w:w="1296" w:type="dxa"/>
          </w:tcPr>
          <w:p>
            <w:pPr>
              <w:widowControl/>
              <w:spacing w:after="0" w:line="276" w:lineRule="auto"/>
              <w:jc w:val="left"/>
              <w:rPr>
                <w:sz w:val="18"/>
                <w:szCs w:val="18"/>
              </w:rPr>
            </w:pPr>
            <w:r>
              <w:rPr>
                <w:sz w:val="18"/>
                <w:szCs w:val="20"/>
              </w:rPr>
              <w:t xml:space="preserve">RN-CQ-057</w:t>
            </w:r>
          </w:p>
        </w:tc>
        <w:tc>
          <w:tcPr>
            <w:tcW w:w="3040" w:type="dxa"/>
          </w:tcPr>
          <w:p>
            <w:pPr>
              <w:widowControl/>
              <w:spacing w:after="0" w:line="276" w:lineRule="auto"/>
              <w:jc w:val="left"/>
              <w:rPr>
                <w:sz w:val="18"/>
                <w:szCs w:val="18"/>
              </w:rPr>
            </w:pPr>
            <w:r>
              <w:rPr>
                <w:sz w:val="18"/>
                <w:szCs w:val="20"/>
              </w:rPr>
              <w:t xml:space="preserve">Cada item da regra tem quantidade, unidade, tolerância e tipo de cálculo: por percentual ou por valor absoluto</w:t>
            </w:r>
          </w:p>
        </w:tc>
        <w:tc>
          <w:tcPr>
            <w:tcW w:w="2411" w:type="dxa"/>
          </w:tcPr>
          <w:p>
            <w:pPr>
              <w:widowControl/>
              <w:spacing w:after="0" w:line="276" w:lineRule="auto"/>
              <w:jc w:val="left"/>
              <w:rPr>
                <w:sz w:val="18"/>
                <w:szCs w:val="18"/>
              </w:rPr>
            </w:pPr>
            <w:r>
              <w:rPr>
                <w:sz w:val="18"/>
                <w:szCs w:val="20"/>
              </w:rPr>
              <w:t xml:space="preserve">CT-CQ-023, CT-CQ-022, CT-CQ-N-01, CT-CQ-N-02, CT-CQ-N-03, CT-CQ-N-04</w:t>
            </w:r>
          </w:p>
        </w:tc>
        <w:tc>
          <w:tcPr>
            <w:tcW w:w="1456" w:type="dxa"/>
          </w:tcPr>
          <w:p>
            <w:pPr>
              <w:widowControl/>
              <w:spacing w:after="0" w:line="276" w:lineRule="auto"/>
              <w:jc w:val="left"/>
              <w:rPr>
                <w:sz w:val="18"/>
                <w:szCs w:val="18"/>
              </w:rPr>
            </w:pPr>
            <w:r>
              <w:rPr>
                <w:sz w:val="18"/>
                <w:szCs w:val="20"/>
              </w:rPr>
              <w:t xml:space="preserve">DV-CQ-011, DV-CQ-012</w:t>
            </w:r>
          </w:p>
        </w:tc>
        <w:tc>
          <w:tcPr>
            <w:tcW w:w="1428" w:type="dxa"/>
          </w:tcPr>
          <w:p>
            <w:pPr>
              <w:widowControl/>
              <w:spacing w:after="0" w:line="276" w:lineRule="auto"/>
              <w:jc w:val="left"/>
              <w:rPr>
                <w:sz w:val="18"/>
                <w:szCs w:val="18"/>
              </w:rPr>
            </w:pPr>
            <w:r>
              <w:rPr>
                <w:sz w:val="18"/>
                <w:szCs w:val="20"/>
              </w:rPr>
              <w:t xml:space="preserve">RF-CQ-012, RF-CQ-013</w:t>
            </w:r>
          </w:p>
        </w:tc>
      </w:tr>
      <w:tr>
        <w:trPr>
          <w:cantSplit/>
        </w:trPr>
        <w:tc>
          <w:tcPr>
            <w:tcW w:w="1296" w:type="dxa"/>
          </w:tcPr>
          <w:p>
            <w:pPr>
              <w:widowControl/>
              <w:spacing w:after="0" w:line="276" w:lineRule="auto"/>
              <w:jc w:val="left"/>
              <w:rPr>
                <w:sz w:val="18"/>
                <w:szCs w:val="18"/>
              </w:rPr>
            </w:pPr>
            <w:r>
              <w:rPr>
                <w:sz w:val="18"/>
                <w:szCs w:val="20"/>
              </w:rPr>
              <w:t xml:space="preserve">RN-CQ-058</w:t>
            </w:r>
          </w:p>
        </w:tc>
        <w:tc>
          <w:tcPr>
            <w:tcW w:w="3040" w:type="dxa"/>
          </w:tcPr>
          <w:p>
            <w:pPr>
              <w:widowControl/>
              <w:spacing w:after="0" w:line="276" w:lineRule="auto"/>
              <w:jc w:val="left"/>
              <w:rPr>
                <w:sz w:val="18"/>
                <w:szCs w:val="18"/>
              </w:rPr>
            </w:pPr>
            <w:r>
              <w:rPr>
                <w:sz w:val="18"/>
                <w:szCs w:val="20"/>
              </w:rPr>
              <w:t xml:space="preserve">Para produto e material, o item da regra precisa estar ligado a um checklist de Verificação de Amostragem...</w:t>
            </w:r>
          </w:p>
        </w:tc>
        <w:tc>
          <w:tcPr>
            <w:tcW w:w="2411" w:type="dxa"/>
          </w:tcPr>
          <w:p>
            <w:pPr>
              <w:widowControl/>
              <w:spacing w:after="0" w:line="276" w:lineRule="auto"/>
              <w:jc w:val="left"/>
              <w:rPr>
                <w:sz w:val="18"/>
                <w:szCs w:val="18"/>
              </w:rPr>
            </w:pPr>
            <w:r>
              <w:rPr>
                <w:sz w:val="18"/>
                <w:szCs w:val="20"/>
              </w:rPr>
              <w:t xml:space="preserve">CT-CQ-N-20, CT-CQ-N-21, CT-CQ-N-22</w:t>
            </w:r>
          </w:p>
        </w:tc>
        <w:tc>
          <w:tcPr>
            <w:tcW w:w="1456" w:type="dxa"/>
          </w:tcPr>
          <w:p>
            <w:pPr>
              <w:widowControl/>
              <w:spacing w:after="0" w:line="276" w:lineRule="auto"/>
              <w:jc w:val="left"/>
              <w:rPr>
                <w:sz w:val="18"/>
                <w:szCs w:val="18"/>
              </w:rPr>
            </w:pPr>
            <w:r>
              <w:rPr>
                <w:sz w:val="18"/>
                <w:szCs w:val="20"/>
              </w:rPr>
              <w:t xml:space="preserve">DV-CQ-018, DV-CQ-026</w:t>
            </w:r>
          </w:p>
        </w:tc>
        <w:tc>
          <w:tcPr>
            <w:tcW w:w="1428" w:type="dxa"/>
          </w:tcPr>
          <w:p>
            <w:pPr>
              <w:widowControl/>
              <w:spacing w:after="0" w:line="276" w:lineRule="auto"/>
              <w:jc w:val="left"/>
              <w:rPr>
                <w:sz w:val="18"/>
                <w:szCs w:val="18"/>
              </w:rPr>
            </w:pPr>
            <w:r>
              <w:rPr>
                <w:sz w:val="18"/>
                <w:szCs w:val="20"/>
              </w:rPr>
              <w:t xml:space="preserve">RF-CQ-010</w:t>
            </w:r>
          </w:p>
        </w:tc>
      </w:tr>
      <w:tr>
        <w:trPr>
          <w:cantSplit/>
        </w:trPr>
        <w:tc>
          <w:tcPr>
            <w:tcW w:w="1296" w:type="dxa"/>
          </w:tcPr>
          <w:p>
            <w:pPr>
              <w:widowControl/>
              <w:spacing w:after="0" w:line="276" w:lineRule="auto"/>
              <w:jc w:val="left"/>
              <w:rPr>
                <w:sz w:val="18"/>
                <w:szCs w:val="18"/>
              </w:rPr>
            </w:pPr>
            <w:r>
              <w:rPr>
                <w:sz w:val="18"/>
                <w:szCs w:val="20"/>
              </w:rPr>
              <w:t xml:space="preserve">RN-CQ-059</w:t>
            </w:r>
          </w:p>
        </w:tc>
        <w:tc>
          <w:tcPr>
            <w:tcW w:w="3040" w:type="dxa"/>
          </w:tcPr>
          <w:p>
            <w:pPr>
              <w:widowControl/>
              <w:spacing w:after="0" w:line="276" w:lineRule="auto"/>
              <w:jc w:val="left"/>
              <w:rPr>
                <w:sz w:val="18"/>
                <w:szCs w:val="18"/>
              </w:rPr>
            </w:pPr>
            <w:r>
              <w:rPr>
                <w:sz w:val="18"/>
                <w:szCs w:val="20"/>
              </w:rPr>
              <w:t xml:space="preserve">Alteração: se a regra ainda não foi usada, muda no próprio registro, com justificativa e histórico</w:t>
            </w:r>
          </w:p>
        </w:tc>
        <w:tc>
          <w:tcPr>
            <w:tcW w:w="2411" w:type="dxa"/>
          </w:tcPr>
          <w:p>
            <w:pPr>
              <w:widowControl/>
              <w:spacing w:after="0" w:line="276" w:lineRule="auto"/>
              <w:jc w:val="left"/>
              <w:rPr>
                <w:sz w:val="18"/>
                <w:szCs w:val="18"/>
              </w:rPr>
            </w:pPr>
            <w:r>
              <w:rPr>
                <w:sz w:val="18"/>
                <w:szCs w:val="20"/>
              </w:rPr>
              <w:t xml:space="preserve">CT-CQ-024, CT-CQ-025</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RF-CQ-014</w:t>
            </w:r>
          </w:p>
        </w:tc>
      </w:tr>
      <w:tr>
        <w:trPr>
          <w:cantSplit/>
        </w:trPr>
        <w:tc>
          <w:tcPr>
            <w:tcW w:w="1296" w:type="dxa"/>
          </w:tcPr>
          <w:p>
            <w:pPr>
              <w:widowControl/>
              <w:spacing w:after="0" w:line="276" w:lineRule="auto"/>
              <w:jc w:val="left"/>
              <w:rPr>
                <w:sz w:val="18"/>
                <w:szCs w:val="18"/>
              </w:rPr>
            </w:pPr>
            <w:r>
              <w:rPr>
                <w:sz w:val="18"/>
                <w:szCs w:val="20"/>
              </w:rPr>
              <w:t xml:space="preserve">RN-CQ-060</w:t>
            </w:r>
          </w:p>
        </w:tc>
        <w:tc>
          <w:tcPr>
            <w:tcW w:w="3040" w:type="dxa"/>
          </w:tcPr>
          <w:p>
            <w:pPr>
              <w:widowControl/>
              <w:spacing w:after="0" w:line="276" w:lineRule="auto"/>
              <w:jc w:val="left"/>
              <w:rPr>
                <w:sz w:val="18"/>
                <w:szCs w:val="18"/>
              </w:rPr>
            </w:pPr>
            <w:r>
              <w:rPr>
                <w:sz w:val="18"/>
                <w:szCs w:val="20"/>
              </w:rPr>
              <w:t xml:space="preserve">Exclusão: lógica (vai para a lixeira), com justificativa e histórico</w:t>
            </w:r>
          </w:p>
        </w:tc>
        <w:tc>
          <w:tcPr>
            <w:tcW w:w="2411" w:type="dxa"/>
          </w:tcPr>
          <w:p>
            <w:pPr>
              <w:widowControl/>
              <w:spacing w:after="0" w:line="276" w:lineRule="auto"/>
              <w:jc w:val="left"/>
              <w:rPr>
                <w:sz w:val="18"/>
                <w:szCs w:val="18"/>
              </w:rPr>
            </w:pPr>
            <w:r>
              <w:rPr>
                <w:sz w:val="18"/>
                <w:szCs w:val="20"/>
              </w:rPr>
              <w:t xml:space="preserve">CT-CQ-024, CT-CQ-025, CT-CQ-034</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RF-CQ-014, RF-CQ-044</w:t>
            </w:r>
          </w:p>
        </w:tc>
      </w:tr>
      <w:tr>
        <w:trPr>
          <w:cantSplit/>
        </w:trPr>
        <w:tc>
          <w:tcPr>
            <w:tcW w:w="1296" w:type="dxa"/>
          </w:tcPr>
          <w:p>
            <w:pPr>
              <w:widowControl/>
              <w:spacing w:after="0" w:line="276" w:lineRule="auto"/>
              <w:jc w:val="left"/>
              <w:rPr>
                <w:sz w:val="18"/>
                <w:szCs w:val="18"/>
              </w:rPr>
            </w:pPr>
            <w:r>
              <w:rPr>
                <w:sz w:val="18"/>
                <w:szCs w:val="20"/>
              </w:rPr>
              <w:t xml:space="preserve">RN-CQ-062</w:t>
            </w:r>
          </w:p>
        </w:tc>
        <w:tc>
          <w:tcPr>
            <w:tcW w:w="3040" w:type="dxa"/>
          </w:tcPr>
          <w:p>
            <w:pPr>
              <w:widowControl/>
              <w:spacing w:after="0" w:line="276" w:lineRule="auto"/>
              <w:jc w:val="left"/>
              <w:rPr>
                <w:sz w:val="18"/>
                <w:szCs w:val="18"/>
              </w:rPr>
            </w:pPr>
            <w:r>
              <w:rPr>
                <w:sz w:val="18"/>
                <w:szCs w:val="20"/>
              </w:rPr>
              <w:t xml:space="preserve">Checklist de Verificação de Amostragem: descrição obrigatória e sem repetição ("Descrição já está cadastrada para...</w:t>
            </w:r>
          </w:p>
        </w:tc>
        <w:tc>
          <w:tcPr>
            <w:tcW w:w="2411" w:type="dxa"/>
          </w:tcPr>
          <w:p>
            <w:pPr>
              <w:widowControl/>
              <w:spacing w:after="0" w:line="276" w:lineRule="auto"/>
              <w:jc w:val="left"/>
              <w:rPr>
                <w:sz w:val="18"/>
                <w:szCs w:val="18"/>
              </w:rPr>
            </w:pPr>
            <w:r>
              <w:rPr>
                <w:sz w:val="18"/>
                <w:szCs w:val="20"/>
              </w:rPr>
              <w:t xml:space="preserve">CT-CQ-N-20, CT-CQ-N-21, CT-CQ-N-22</w:t>
            </w:r>
          </w:p>
        </w:tc>
        <w:tc>
          <w:tcPr>
            <w:tcW w:w="1456" w:type="dxa"/>
          </w:tcPr>
          <w:p>
            <w:pPr>
              <w:widowControl/>
              <w:spacing w:after="0" w:line="276" w:lineRule="auto"/>
              <w:jc w:val="left"/>
              <w:rPr>
                <w:sz w:val="18"/>
                <w:szCs w:val="18"/>
              </w:rPr>
            </w:pPr>
            <w:r>
              <w:rPr>
                <w:sz w:val="18"/>
                <w:szCs w:val="20"/>
              </w:rPr>
              <w:t xml:space="preserve">DV-CQ-018, DV-CQ-026</w:t>
            </w:r>
          </w:p>
        </w:tc>
        <w:tc>
          <w:tcPr>
            <w:tcW w:w="1428" w:type="dxa"/>
          </w:tcPr>
          <w:p>
            <w:pPr>
              <w:widowControl/>
              <w:spacing w:after="0" w:line="276" w:lineRule="auto"/>
              <w:jc w:val="left"/>
              <w:rPr>
                <w:sz w:val="18"/>
                <w:szCs w:val="18"/>
              </w:rPr>
            </w:pPr>
            <w:r>
              <w:rPr>
                <w:sz w:val="18"/>
                <w:szCs w:val="20"/>
              </w:rPr>
              <w:t xml:space="preserve">RF-CQ-010</w:t>
            </w:r>
          </w:p>
        </w:tc>
      </w:tr>
      <w:tr>
        <w:trPr>
          <w:cantSplit/>
        </w:trPr>
        <w:tc>
          <w:tcPr>
            <w:tcW w:w="1296" w:type="dxa"/>
          </w:tcPr>
          <w:p>
            <w:pPr>
              <w:widowControl/>
              <w:spacing w:after="0" w:line="276" w:lineRule="auto"/>
              <w:jc w:val="left"/>
              <w:rPr>
                <w:sz w:val="18"/>
                <w:szCs w:val="18"/>
              </w:rPr>
            </w:pPr>
            <w:r>
              <w:rPr>
                <w:sz w:val="18"/>
                <w:szCs w:val="20"/>
              </w:rPr>
              <w:t xml:space="preserve">RN-CQ-063</w:t>
            </w:r>
          </w:p>
        </w:tc>
        <w:tc>
          <w:tcPr>
            <w:tcW w:w="3040" w:type="dxa"/>
          </w:tcPr>
          <w:p>
            <w:pPr>
              <w:widowControl/>
              <w:spacing w:after="0" w:line="276" w:lineRule="auto"/>
              <w:jc w:val="left"/>
              <w:rPr>
                <w:sz w:val="18"/>
                <w:szCs w:val="18"/>
              </w:rPr>
            </w:pPr>
            <w:r>
              <w:rPr>
                <w:sz w:val="18"/>
                <w:szCs w:val="20"/>
              </w:rPr>
              <w:t xml:space="preserve">Obrigatórios: item de análise, tipo de item, nome, especificação (texto livre), tipo de análise e tipo de regra...</w:t>
            </w:r>
          </w:p>
        </w:tc>
        <w:tc>
          <w:tcPr>
            <w:tcW w:w="2411" w:type="dxa"/>
          </w:tcPr>
          <w:p>
            <w:pPr>
              <w:widowControl/>
              <w:spacing w:after="0" w:line="276" w:lineRule="auto"/>
              <w:jc w:val="left"/>
              <w:rPr>
                <w:sz w:val="18"/>
                <w:szCs w:val="18"/>
              </w:rPr>
            </w:pPr>
            <w:r>
              <w:rPr>
                <w:sz w:val="18"/>
                <w:szCs w:val="20"/>
              </w:rPr>
              <w:t xml:space="preserve">CT-CQ-028</w:t>
            </w:r>
          </w:p>
        </w:tc>
        <w:tc>
          <w:tcPr>
            <w:tcW w:w="1456" w:type="dxa"/>
          </w:tcPr>
          <w:p>
            <w:pPr>
              <w:widowControl/>
              <w:spacing w:after="0" w:line="276" w:lineRule="auto"/>
              <w:jc w:val="left"/>
              <w:rPr>
                <w:sz w:val="18"/>
                <w:szCs w:val="18"/>
              </w:rPr>
            </w:pPr>
            <w:r>
              <w:rPr>
                <w:sz w:val="18"/>
                <w:szCs w:val="20"/>
              </w:rPr>
              <w:t xml:space="preserve">DV-CQ-014</w:t>
            </w:r>
          </w:p>
        </w:tc>
        <w:tc>
          <w:tcPr>
            <w:tcW w:w="1428" w:type="dxa"/>
          </w:tcPr>
          <w:p>
            <w:pPr>
              <w:widowControl/>
              <w:spacing w:after="0" w:line="276" w:lineRule="auto"/>
              <w:jc w:val="left"/>
              <w:rPr>
                <w:sz w:val="18"/>
                <w:szCs w:val="18"/>
              </w:rPr>
            </w:pPr>
            <w:r>
              <w:rPr>
                <w:sz w:val="18"/>
                <w:szCs w:val="20"/>
              </w:rPr>
              <w:t xml:space="preserve">RF-CQ-023</w:t>
            </w:r>
          </w:p>
        </w:tc>
      </w:tr>
      <w:tr>
        <w:trPr>
          <w:cantSplit/>
        </w:trPr>
        <w:tc>
          <w:tcPr>
            <w:tcW w:w="1296" w:type="dxa"/>
          </w:tcPr>
          <w:p>
            <w:pPr>
              <w:widowControl/>
              <w:spacing w:after="0" w:line="276" w:lineRule="auto"/>
              <w:jc w:val="left"/>
              <w:rPr>
                <w:sz w:val="18"/>
                <w:szCs w:val="18"/>
              </w:rPr>
            </w:pPr>
            <w:r>
              <w:rPr>
                <w:sz w:val="18"/>
                <w:szCs w:val="20"/>
              </w:rPr>
              <w:t xml:space="preserve">RN-CQ-064</w:t>
            </w:r>
          </w:p>
        </w:tc>
        <w:tc>
          <w:tcPr>
            <w:tcW w:w="3040" w:type="dxa"/>
          </w:tcPr>
          <w:p>
            <w:pPr>
              <w:widowControl/>
              <w:spacing w:after="0" w:line="276" w:lineRule="auto"/>
              <w:jc w:val="left"/>
              <w:rPr>
                <w:sz w:val="18"/>
                <w:szCs w:val="18"/>
              </w:rPr>
            </w:pPr>
            <w:r>
              <w:rPr>
                <w:sz w:val="18"/>
                <w:szCs w:val="20"/>
              </w:rPr>
              <w:t xml:space="preserve">Tipo faixa (intervalo): exige mínimo e máximo ("Valor inicial e Valor final não foram informados!") e unidade; o...</w:t>
            </w:r>
          </w:p>
        </w:tc>
        <w:tc>
          <w:tcPr>
            <w:tcW w:w="2411" w:type="dxa"/>
          </w:tcPr>
          <w:p>
            <w:pPr>
              <w:widowControl/>
              <w:spacing w:after="0" w:line="276" w:lineRule="auto"/>
              <w:jc w:val="left"/>
              <w:rPr>
                <w:sz w:val="18"/>
                <w:szCs w:val="18"/>
              </w:rPr>
            </w:pPr>
            <w:r>
              <w:rPr>
                <w:sz w:val="18"/>
                <w:szCs w:val="20"/>
              </w:rPr>
              <w:t xml:space="preserve">CT-CQ-026, CT-CQ-027, CT-CQ-N-06</w:t>
            </w:r>
          </w:p>
        </w:tc>
        <w:tc>
          <w:tcPr>
            <w:tcW w:w="1456" w:type="dxa"/>
          </w:tcPr>
          <w:p>
            <w:pPr>
              <w:widowControl/>
              <w:spacing w:after="0" w:line="276" w:lineRule="auto"/>
              <w:jc w:val="left"/>
              <w:rPr>
                <w:sz w:val="18"/>
                <w:szCs w:val="18"/>
              </w:rPr>
            </w:pPr>
            <w:r>
              <w:rPr>
                <w:sz w:val="18"/>
                <w:szCs w:val="20"/>
              </w:rPr>
              <w:t xml:space="preserve">DV-CQ-002</w:t>
            </w:r>
          </w:p>
        </w:tc>
        <w:tc>
          <w:tcPr>
            <w:tcW w:w="1428" w:type="dxa"/>
          </w:tcPr>
          <w:p>
            <w:pPr>
              <w:widowControl/>
              <w:spacing w:after="0" w:line="276" w:lineRule="auto"/>
              <w:jc w:val="left"/>
              <w:rPr>
                <w:sz w:val="18"/>
                <w:szCs w:val="18"/>
              </w:rPr>
            </w:pPr>
            <w:r>
              <w:rPr>
                <w:sz w:val="18"/>
                <w:szCs w:val="20"/>
              </w:rPr>
              <w:t xml:space="preserve">RF-CQ-022</w:t>
            </w:r>
          </w:p>
        </w:tc>
      </w:tr>
      <w:tr>
        <w:trPr>
          <w:cantSplit/>
        </w:trPr>
        <w:tc>
          <w:tcPr>
            <w:tcW w:w="1296" w:type="dxa"/>
          </w:tcPr>
          <w:p>
            <w:pPr>
              <w:widowControl/>
              <w:spacing w:after="0" w:line="276" w:lineRule="auto"/>
              <w:jc w:val="left"/>
              <w:rPr>
                <w:sz w:val="18"/>
                <w:szCs w:val="18"/>
              </w:rPr>
            </w:pPr>
            <w:r>
              <w:rPr>
                <w:sz w:val="18"/>
                <w:szCs w:val="20"/>
              </w:rPr>
              <w:t xml:space="preserve">RN-CQ-070</w:t>
            </w:r>
          </w:p>
        </w:tc>
        <w:tc>
          <w:tcPr>
            <w:tcW w:w="3040" w:type="dxa"/>
          </w:tcPr>
          <w:p>
            <w:pPr>
              <w:widowControl/>
              <w:spacing w:after="0" w:line="276" w:lineRule="auto"/>
              <w:jc w:val="left"/>
              <w:rPr>
                <w:sz w:val="18"/>
                <w:szCs w:val="18"/>
              </w:rPr>
            </w:pPr>
            <w:r>
              <w:rPr>
                <w:sz w:val="18"/>
                <w:szCs w:val="20"/>
              </w:rPr>
              <w:t xml:space="preserve">Unidade de Medida: sigla e descrição obrigatórias; sigla sem repetição ("Sigla já está cadastrada para outro...</w:t>
            </w:r>
          </w:p>
        </w:tc>
        <w:tc>
          <w:tcPr>
            <w:tcW w:w="2411" w:type="dxa"/>
          </w:tcPr>
          <w:p>
            <w:pPr>
              <w:widowControl/>
              <w:spacing w:after="0" w:line="276" w:lineRule="auto"/>
              <w:jc w:val="left"/>
              <w:rPr>
                <w:sz w:val="18"/>
                <w:szCs w:val="18"/>
              </w:rPr>
            </w:pPr>
            <w:r>
              <w:rPr>
                <w:sz w:val="18"/>
                <w:szCs w:val="20"/>
              </w:rPr>
              <w:t xml:space="preserve">CT-CQ-R2-D2-02</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RF-CQ-045</w:t>
            </w:r>
          </w:p>
        </w:tc>
      </w:tr>
      <w:tr>
        <w:trPr>
          <w:cantSplit/>
        </w:trPr>
        <w:tc>
          <w:tcPr>
            <w:tcW w:w="1296" w:type="dxa"/>
          </w:tcPr>
          <w:p>
            <w:pPr>
              <w:widowControl/>
              <w:spacing w:after="0" w:line="276" w:lineRule="auto"/>
              <w:jc w:val="left"/>
              <w:rPr>
                <w:sz w:val="18"/>
                <w:szCs w:val="18"/>
              </w:rPr>
            </w:pPr>
            <w:r>
              <w:rPr>
                <w:sz w:val="18"/>
                <w:szCs w:val="20"/>
              </w:rPr>
              <w:t xml:space="preserve">RN-CQ-071</w:t>
            </w:r>
          </w:p>
        </w:tc>
        <w:tc>
          <w:tcPr>
            <w:tcW w:w="3040" w:type="dxa"/>
          </w:tcPr>
          <w:p>
            <w:pPr>
              <w:widowControl/>
              <w:spacing w:after="0" w:line="276" w:lineRule="auto"/>
              <w:jc w:val="left"/>
              <w:rPr>
                <w:sz w:val="18"/>
                <w:szCs w:val="18"/>
              </w:rPr>
            </w:pPr>
            <w:r>
              <w:rPr>
                <w:sz w:val="18"/>
                <w:szCs w:val="20"/>
              </w:rPr>
              <w:t xml:space="preserve">A exclusão da unidade confere o uso só nos itens de regra de amostragem, não nas regras de análise, e grava uma...</w:t>
            </w:r>
          </w:p>
        </w:tc>
        <w:tc>
          <w:tcPr>
            <w:tcW w:w="2411" w:type="dxa"/>
          </w:tcPr>
          <w:p>
            <w:pPr>
              <w:widowControl/>
              <w:spacing w:after="0" w:line="276" w:lineRule="auto"/>
              <w:jc w:val="left"/>
              <w:rPr>
                <w:sz w:val="18"/>
                <w:szCs w:val="18"/>
              </w:rPr>
            </w:pPr>
            <w:r>
              <w:rPr>
                <w:sz w:val="18"/>
                <w:szCs w:val="20"/>
              </w:rPr>
              <w:t xml:space="preserve">CT-CQ-025, CT-CQ-034</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RF-CQ-044</w:t>
            </w:r>
          </w:p>
        </w:tc>
      </w:tr>
      <w:tr>
        <w:trPr>
          <w:cantSplit/>
        </w:trPr>
        <w:tc>
          <w:tcPr>
            <w:tcW w:w="1296" w:type="dxa"/>
          </w:tcPr>
          <w:p>
            <w:pPr>
              <w:widowControl/>
              <w:spacing w:after="0" w:line="276" w:lineRule="auto"/>
              <w:jc w:val="left"/>
              <w:rPr>
                <w:sz w:val="18"/>
                <w:szCs w:val="18"/>
              </w:rPr>
            </w:pPr>
            <w:r>
              <w:rPr>
                <w:sz w:val="18"/>
                <w:szCs w:val="20"/>
              </w:rPr>
              <w:t xml:space="preserve">RN-CQ-072</w:t>
            </w:r>
          </w:p>
        </w:tc>
        <w:tc>
          <w:tcPr>
            <w:tcW w:w="3040" w:type="dxa"/>
          </w:tcPr>
          <w:p>
            <w:pPr>
              <w:widowControl/>
              <w:spacing w:after="0" w:line="276" w:lineRule="auto"/>
              <w:jc w:val="left"/>
              <w:rPr>
                <w:sz w:val="18"/>
                <w:szCs w:val="18"/>
              </w:rPr>
            </w:pPr>
            <w:r>
              <w:rPr>
                <w:sz w:val="18"/>
                <w:szCs w:val="20"/>
              </w:rPr>
              <w:t xml:space="preserve">Ao incluir item de regra de amostragem para produto, se a unidade vinda do Estoque não existir no CQ, ela é criada...</w:t>
            </w:r>
          </w:p>
        </w:tc>
        <w:tc>
          <w:tcPr>
            <w:tcW w:w="2411" w:type="dxa"/>
          </w:tcPr>
          <w:p>
            <w:pPr>
              <w:widowControl/>
              <w:spacing w:after="0" w:line="276" w:lineRule="auto"/>
              <w:jc w:val="left"/>
              <w:rPr>
                <w:sz w:val="18"/>
                <w:szCs w:val="18"/>
              </w:rPr>
            </w:pPr>
            <w:r>
              <w:rPr>
                <w:sz w:val="18"/>
                <w:szCs w:val="20"/>
              </w:rPr>
              <w:t xml:space="preserve">CT-CQ-R2-D2-02</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RF-CQ-045</w:t>
            </w:r>
          </w:p>
        </w:tc>
      </w:tr>
      <w:tr>
        <w:trPr>
          <w:cantSplit/>
        </w:trPr>
        <w:tc>
          <w:tcPr>
            <w:tcW w:w="1296" w:type="dxa"/>
          </w:tcPr>
          <w:p>
            <w:pPr>
              <w:widowControl/>
              <w:spacing w:after="0" w:line="276" w:lineRule="auto"/>
              <w:jc w:val="left"/>
              <w:rPr>
                <w:sz w:val="18"/>
                <w:szCs w:val="18"/>
              </w:rPr>
            </w:pPr>
            <w:r>
              <w:rPr>
                <w:sz w:val="18"/>
                <w:szCs w:val="20"/>
              </w:rPr>
              <w:t xml:space="preserve">RN-CQ-076</w:t>
            </w:r>
          </w:p>
        </w:tc>
        <w:tc>
          <w:tcPr>
            <w:tcW w:w="3040" w:type="dxa"/>
          </w:tcPr>
          <w:p>
            <w:pPr>
              <w:widowControl/>
              <w:spacing w:after="0" w:line="276" w:lineRule="auto"/>
              <w:jc w:val="left"/>
              <w:rPr>
                <w:sz w:val="18"/>
                <w:szCs w:val="18"/>
              </w:rPr>
            </w:pPr>
            <w:r>
              <w:rPr>
                <w:sz w:val="18"/>
                <w:szCs w:val="20"/>
              </w:rPr>
              <w:t xml:space="preserve">Cada item tem no máximo duas regras: a primeira vira físico-química e a segunda microbiológica, sem o usuário escolher</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RN-CQ-077</w:t>
            </w:r>
          </w:p>
        </w:tc>
        <w:tc>
          <w:tcPr>
            <w:tcW w:w="3040" w:type="dxa"/>
          </w:tcPr>
          <w:p>
            <w:pPr>
              <w:widowControl/>
              <w:spacing w:after="0" w:line="276" w:lineRule="auto"/>
              <w:jc w:val="left"/>
              <w:rPr>
                <w:sz w:val="18"/>
                <w:szCs w:val="18"/>
              </w:rPr>
            </w:pPr>
            <w:r>
              <w:rPr>
                <w:sz w:val="18"/>
                <w:szCs w:val="20"/>
              </w:rPr>
              <w:t xml:space="preserve">A regra é formada por tempos (T0, T1, T2…)</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RN-CQ-078</w:t>
            </w:r>
          </w:p>
        </w:tc>
        <w:tc>
          <w:tcPr>
            <w:tcW w:w="3040" w:type="dxa"/>
          </w:tcPr>
          <w:p>
            <w:pPr>
              <w:widowControl/>
              <w:spacing w:after="0" w:line="276" w:lineRule="auto"/>
              <w:jc w:val="left"/>
              <w:rPr>
                <w:sz w:val="18"/>
                <w:szCs w:val="18"/>
              </w:rPr>
            </w:pPr>
            <w:r>
              <w:rPr>
                <w:sz w:val="18"/>
                <w:szCs w:val="20"/>
              </w:rPr>
              <w:t xml:space="preserve">Os dias não são validados: não se confere a ordem crescente nem valores negativos; um texto que não seja número dá...</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RN-CQ-079</w:t>
            </w:r>
          </w:p>
        </w:tc>
        <w:tc>
          <w:tcPr>
            <w:tcW w:w="3040" w:type="dxa"/>
          </w:tcPr>
          <w:p>
            <w:pPr>
              <w:widowControl/>
              <w:spacing w:after="0" w:line="276" w:lineRule="auto"/>
              <w:jc w:val="left"/>
              <w:rPr>
                <w:sz w:val="18"/>
                <w:szCs w:val="18"/>
              </w:rPr>
            </w:pPr>
            <w:r>
              <w:rPr>
                <w:sz w:val="18"/>
                <w:szCs w:val="20"/>
              </w:rPr>
              <w:t xml:space="preserve">Na alteração, todos os tempos são apagados e gravados de novo, sem justificativa e sem histórico campo a campo; fica...</w:t>
            </w:r>
          </w:p>
        </w:tc>
        <w:tc>
          <w:tcPr>
            <w:tcW w:w="2411" w:type="dxa"/>
          </w:tcPr>
          <w:p>
            <w:pPr>
              <w:widowControl/>
              <w:spacing w:after="0" w:line="276" w:lineRule="auto"/>
              <w:jc w:val="left"/>
              <w:rPr>
                <w:sz w:val="18"/>
                <w:szCs w:val="18"/>
              </w:rPr>
            </w:pPr>
            <w:r>
              <w:rPr>
                <w:sz w:val="18"/>
                <w:szCs w:val="20"/>
              </w:rPr>
              <w:t xml:space="preserve">CT-CQ-042</w:t>
            </w:r>
          </w:p>
        </w:tc>
        <w:tc>
          <w:tcPr>
            <w:tcW w:w="1456" w:type="dxa"/>
          </w:tcPr>
          <w:p>
            <w:pPr>
              <w:widowControl/>
              <w:spacing w:after="0" w:line="276" w:lineRule="auto"/>
              <w:jc w:val="left"/>
              <w:rPr>
                <w:sz w:val="18"/>
                <w:szCs w:val="18"/>
              </w:rPr>
            </w:pPr>
            <w:r>
              <w:rPr>
                <w:sz w:val="18"/>
                <w:szCs w:val="20"/>
              </w:rPr>
              <w:t xml:space="preserve">DV-CQ-017</w:t>
            </w:r>
          </w:p>
        </w:tc>
        <w:tc>
          <w:tcPr>
            <w:tcW w:w="1428" w:type="dxa"/>
          </w:tcPr>
          <w:p>
            <w:pPr>
              <w:widowControl/>
              <w:spacing w:after="0" w:line="276" w:lineRule="auto"/>
              <w:jc w:val="left"/>
              <w:rPr>
                <w:sz w:val="18"/>
                <w:szCs w:val="18"/>
              </w:rPr>
            </w:pPr>
            <w:r>
              <w:rPr>
                <w:sz w:val="18"/>
                <w:szCs w:val="20"/>
              </w:rPr>
              <w:t xml:space="preserve">RF-CQ-048</w:t>
            </w:r>
          </w:p>
        </w:tc>
      </w:tr>
      <w:tr>
        <w:trPr>
          <w:cantSplit/>
        </w:trPr>
        <w:tc>
          <w:tcPr>
            <w:tcW w:w="1296" w:type="dxa"/>
          </w:tcPr>
          <w:p>
            <w:pPr>
              <w:widowControl/>
              <w:spacing w:after="0" w:line="276" w:lineRule="auto"/>
              <w:jc w:val="left"/>
              <w:rPr>
                <w:sz w:val="18"/>
                <w:szCs w:val="18"/>
              </w:rPr>
            </w:pPr>
            <w:r>
              <w:rPr>
                <w:sz w:val="18"/>
                <w:szCs w:val="20"/>
              </w:rPr>
              <w:t xml:space="preserve">RN-CQ-093</w:t>
            </w:r>
          </w:p>
        </w:tc>
        <w:tc>
          <w:tcPr>
            <w:tcW w:w="3040" w:type="dxa"/>
          </w:tcPr>
          <w:p>
            <w:pPr>
              <w:widowControl/>
              <w:spacing w:after="0" w:line="276" w:lineRule="auto"/>
              <w:jc w:val="left"/>
              <w:rPr>
                <w:sz w:val="18"/>
                <w:szCs w:val="18"/>
              </w:rPr>
            </w:pPr>
            <w:r>
              <w:rPr>
                <w:sz w:val="18"/>
                <w:szCs w:val="20"/>
              </w:rPr>
              <w:t xml:space="preserve">"Interromper Estudo" pede confirmação e justificativa</w:t>
            </w:r>
          </w:p>
        </w:tc>
        <w:tc>
          <w:tcPr>
            <w:tcW w:w="2411" w:type="dxa"/>
          </w:tcPr>
          <w:p>
            <w:pPr>
              <w:widowControl/>
              <w:spacing w:after="0" w:line="276" w:lineRule="auto"/>
              <w:jc w:val="left"/>
              <w:rPr>
                <w:sz w:val="18"/>
                <w:szCs w:val="18"/>
              </w:rPr>
            </w:pPr>
            <w:r>
              <w:rPr>
                <w:sz w:val="18"/>
                <w:szCs w:val="20"/>
              </w:rPr>
              <w:t xml:space="preserve">CT-CQ-048,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w:t>
            </w:r>
          </w:p>
        </w:tc>
      </w:tr>
      <w:tr>
        <w:trPr>
          <w:cantSplit/>
        </w:trPr>
        <w:tc>
          <w:tcPr>
            <w:tcW w:w="1296" w:type="dxa"/>
          </w:tcPr>
          <w:p>
            <w:pPr>
              <w:widowControl/>
              <w:spacing w:after="0" w:line="276" w:lineRule="auto"/>
              <w:jc w:val="left"/>
              <w:rPr>
                <w:sz w:val="18"/>
                <w:szCs w:val="18"/>
              </w:rPr>
            </w:pPr>
            <w:r>
              <w:rPr>
                <w:sz w:val="18"/>
                <w:szCs w:val="20"/>
              </w:rPr>
              <w:t xml:space="preserve">RN-CQ-095</w:t>
            </w:r>
          </w:p>
        </w:tc>
        <w:tc>
          <w:tcPr>
            <w:tcW w:w="3040" w:type="dxa"/>
          </w:tcPr>
          <w:p>
            <w:pPr>
              <w:widowControl/>
              <w:spacing w:after="0" w:line="276" w:lineRule="auto"/>
              <w:jc w:val="left"/>
              <w:rPr>
                <w:sz w:val="18"/>
                <w:szCs w:val="18"/>
              </w:rPr>
            </w:pPr>
            <w:r>
              <w:rPr>
                <w:sz w:val="18"/>
                <w:szCs w:val="20"/>
              </w:rPr>
              <w:t xml:space="preserve">A conferência da função "Estabilidade" existe no código, mas está desligada (o resultado é sempre "sim"): qualquer...</w:t>
            </w:r>
          </w:p>
        </w:tc>
        <w:tc>
          <w:tcPr>
            <w:tcW w:w="2411" w:type="dxa"/>
          </w:tcPr>
          <w:p>
            <w:pPr>
              <w:widowControl/>
              <w:spacing w:after="0" w:line="276" w:lineRule="auto"/>
              <w:jc w:val="left"/>
              <w:rPr>
                <w:sz w:val="18"/>
                <w:szCs w:val="18"/>
              </w:rPr>
            </w:pPr>
            <w:r>
              <w:rPr>
                <w:sz w:val="18"/>
                <w:szCs w:val="20"/>
              </w:rPr>
              <w:t xml:space="preserve">CT-CQ-048, CT-CQ-049, CT-CQ-007</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 RF-CQ-070</w:t>
            </w:r>
          </w:p>
        </w:tc>
      </w:tr>
      <w:tr>
        <w:trPr>
          <w:cantSplit/>
        </w:trPr>
        <w:tc>
          <w:tcPr>
            <w:tcW w:w="1296" w:type="dxa"/>
          </w:tcPr>
          <w:p>
            <w:pPr>
              <w:widowControl/>
              <w:spacing w:after="0" w:line="276" w:lineRule="auto"/>
              <w:jc w:val="left"/>
              <w:rPr>
                <w:sz w:val="18"/>
                <w:szCs w:val="18"/>
              </w:rPr>
            </w:pPr>
            <w:r>
              <w:rPr>
                <w:sz w:val="18"/>
                <w:szCs w:val="20"/>
              </w:rPr>
              <w:t xml:space="preserve">RN-CQ-096</w:t>
            </w:r>
          </w:p>
        </w:tc>
        <w:tc>
          <w:tcPr>
            <w:tcW w:w="3040" w:type="dxa"/>
          </w:tcPr>
          <w:p>
            <w:pPr>
              <w:widowControl/>
              <w:spacing w:after="0" w:line="276" w:lineRule="auto"/>
              <w:jc w:val="left"/>
              <w:rPr>
                <w:sz w:val="18"/>
                <w:szCs w:val="18"/>
              </w:rPr>
            </w:pPr>
            <w:r>
              <w:rPr>
                <w:sz w:val="18"/>
                <w:szCs w:val="20"/>
              </w:rPr>
              <w:t xml:space="preserve">Interrompido, o estudo não pode ser editado nem receber novas solicitações; as já geradas continuam como estão</w:t>
            </w:r>
          </w:p>
        </w:tc>
        <w:tc>
          <w:tcPr>
            <w:tcW w:w="2411" w:type="dxa"/>
          </w:tcPr>
          <w:p>
            <w:pPr>
              <w:widowControl/>
              <w:spacing w:after="0" w:line="276" w:lineRule="auto"/>
              <w:jc w:val="left"/>
              <w:rPr>
                <w:sz w:val="18"/>
                <w:szCs w:val="18"/>
              </w:rPr>
            </w:pPr>
            <w:r>
              <w:rPr>
                <w:sz w:val="18"/>
                <w:szCs w:val="20"/>
              </w:rPr>
              <w:t xml:space="preserve">CT-CQ-048,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w:t>
            </w:r>
          </w:p>
        </w:tc>
      </w:tr>
      <w:tr>
        <w:trPr>
          <w:cantSplit/>
        </w:trPr>
        <w:tc>
          <w:tcPr>
            <w:tcW w:w="1296" w:type="dxa"/>
          </w:tcPr>
          <w:p>
            <w:pPr>
              <w:widowControl/>
              <w:spacing w:after="0" w:line="276" w:lineRule="auto"/>
              <w:jc w:val="left"/>
              <w:rPr>
                <w:sz w:val="18"/>
                <w:szCs w:val="18"/>
              </w:rPr>
            </w:pPr>
            <w:r>
              <w:rPr>
                <w:sz w:val="18"/>
                <w:szCs w:val="20"/>
              </w:rPr>
              <w:t xml:space="preserve">RN-CQ-102</w:t>
            </w:r>
          </w:p>
        </w:tc>
        <w:tc>
          <w:tcPr>
            <w:tcW w:w="3040" w:type="dxa"/>
          </w:tcPr>
          <w:p>
            <w:pPr>
              <w:widowControl/>
              <w:spacing w:after="0" w:line="276" w:lineRule="auto"/>
              <w:jc w:val="left"/>
              <w:rPr>
                <w:sz w:val="18"/>
                <w:szCs w:val="18"/>
              </w:rPr>
            </w:pPr>
            <w:r>
              <w:rPr>
                <w:sz w:val="18"/>
                <w:szCs w:val="20"/>
              </w:rPr>
              <w:t xml:space="preserve">O relatório final traz o código do estudo, o produto, o lote, a validade, os tipos de estudo e de análise, a...</w:t>
            </w:r>
          </w:p>
        </w:tc>
        <w:tc>
          <w:tcPr>
            <w:tcW w:w="2411" w:type="dxa"/>
          </w:tcPr>
          <w:p>
            <w:pPr>
              <w:widowControl/>
              <w:spacing w:after="0" w:line="276" w:lineRule="auto"/>
              <w:jc w:val="left"/>
              <w:rPr>
                <w:sz w:val="18"/>
                <w:szCs w:val="18"/>
              </w:rPr>
            </w:pPr>
            <w:r>
              <w:rPr>
                <w:sz w:val="18"/>
                <w:szCs w:val="20"/>
              </w:rPr>
              <w:t xml:space="preserve">CT-CQ-052, CT-CQ-R2-REL-07, CT-CQ-R2-REL-07b, CT-CQ-R2-REL-08b</w:t>
            </w:r>
          </w:p>
        </w:tc>
        <w:tc>
          <w:tcPr>
            <w:tcW w:w="1456" w:type="dxa"/>
          </w:tcPr>
          <w:p>
            <w:pPr>
              <w:widowControl/>
              <w:spacing w:after="0" w:line="276" w:lineRule="auto"/>
              <w:jc w:val="left"/>
              <w:rPr>
                <w:sz w:val="18"/>
                <w:szCs w:val="18"/>
              </w:rPr>
            </w:pPr>
            <w:r>
              <w:rPr>
                <w:sz w:val="18"/>
                <w:szCs w:val="20"/>
              </w:rPr>
              <w:t xml:space="preserve">DV-CQ-042</w:t>
            </w:r>
          </w:p>
        </w:tc>
        <w:tc>
          <w:tcPr>
            <w:tcW w:w="1428" w:type="dxa"/>
          </w:tcPr>
          <w:p>
            <w:pPr>
              <w:widowControl/>
              <w:spacing w:after="0" w:line="276" w:lineRule="auto"/>
              <w:jc w:val="left"/>
              <w:rPr>
                <w:sz w:val="18"/>
                <w:szCs w:val="18"/>
              </w:rPr>
            </w:pPr>
            <w:r>
              <w:rPr>
                <w:sz w:val="18"/>
                <w:szCs w:val="20"/>
              </w:rPr>
              <w:t xml:space="preserve">RF-CQ-056, RF-CQ-075</w:t>
            </w:r>
          </w:p>
        </w:tc>
      </w:tr>
      <w:tr>
        <w:trPr>
          <w:cantSplit/>
        </w:trPr>
        <w:tc>
          <w:tcPr>
            <w:tcW w:w="1296" w:type="dxa"/>
          </w:tcPr>
          <w:p>
            <w:pPr>
              <w:widowControl/>
              <w:spacing w:after="0" w:line="276" w:lineRule="auto"/>
              <w:jc w:val="left"/>
              <w:rPr>
                <w:sz w:val="18"/>
                <w:szCs w:val="18"/>
              </w:rPr>
            </w:pPr>
            <w:r>
              <w:rPr>
                <w:sz w:val="18"/>
                <w:szCs w:val="20"/>
              </w:rPr>
              <w:t xml:space="preserve">RN-CQ-104</w:t>
            </w:r>
          </w:p>
        </w:tc>
        <w:tc>
          <w:tcPr>
            <w:tcW w:w="3040" w:type="dxa"/>
          </w:tcPr>
          <w:p>
            <w:pPr>
              <w:widowControl/>
              <w:spacing w:after="0" w:line="276" w:lineRule="auto"/>
              <w:jc w:val="left"/>
              <w:rPr>
                <w:sz w:val="18"/>
                <w:szCs w:val="18"/>
              </w:rPr>
            </w:pPr>
            <w:r>
              <w:rPr>
                <w:sz w:val="18"/>
                <w:szCs w:val="20"/>
              </w:rPr>
              <w:t xml:space="preserve">Os pontos e salas vêm do Principal, consultados na hora: para água, os pontos do tipo escolhido; para ambiente,...</w:t>
            </w:r>
          </w:p>
        </w:tc>
        <w:tc>
          <w:tcPr>
            <w:tcW w:w="2411" w:type="dxa"/>
          </w:tcPr>
          <w:p>
            <w:pPr>
              <w:widowControl/>
              <w:spacing w:after="0" w:line="276" w:lineRule="auto"/>
              <w:jc w:val="left"/>
              <w:rPr>
                <w:sz w:val="18"/>
                <w:szCs w:val="18"/>
              </w:rPr>
            </w:pPr>
            <w:r>
              <w:rPr>
                <w:sz w:val="18"/>
                <w:szCs w:val="20"/>
              </w:rPr>
              <w:t xml:space="preserve">CT-CQ-063, CT-CQ-064, CT-CQ-066, CT-CQ-N-32, CT-CQ-N-33</w:t>
            </w:r>
          </w:p>
        </w:tc>
        <w:tc>
          <w:tcPr>
            <w:tcW w:w="1456" w:type="dxa"/>
          </w:tcPr>
          <w:p>
            <w:pPr>
              <w:widowControl/>
              <w:spacing w:after="0" w:line="276" w:lineRule="auto"/>
              <w:jc w:val="left"/>
              <w:rPr>
                <w:sz w:val="18"/>
                <w:szCs w:val="18"/>
              </w:rPr>
            </w:pPr>
            <w:r>
              <w:rPr>
                <w:sz w:val="18"/>
                <w:szCs w:val="20"/>
              </w:rPr>
              <w:t xml:space="preserve">DV-CQ-001, DV-CQ-008</w:t>
            </w:r>
          </w:p>
        </w:tc>
        <w:tc>
          <w:tcPr>
            <w:tcW w:w="1428" w:type="dxa"/>
          </w:tcPr>
          <w:p>
            <w:pPr>
              <w:widowControl/>
              <w:spacing w:after="0" w:line="276" w:lineRule="auto"/>
              <w:jc w:val="left"/>
              <w:rPr>
                <w:sz w:val="18"/>
                <w:szCs w:val="18"/>
              </w:rPr>
            </w:pPr>
            <w:r>
              <w:rPr>
                <w:sz w:val="18"/>
                <w:szCs w:val="20"/>
              </w:rPr>
              <w:t xml:space="preserve">RF-CQ-057</w:t>
            </w:r>
          </w:p>
        </w:tc>
      </w:tr>
      <w:tr>
        <w:trPr>
          <w:cantSplit/>
        </w:trPr>
        <w:tc>
          <w:tcPr>
            <w:tcW w:w="1296" w:type="dxa"/>
          </w:tcPr>
          <w:p>
            <w:pPr>
              <w:widowControl/>
              <w:spacing w:after="0" w:line="276" w:lineRule="auto"/>
              <w:jc w:val="left"/>
              <w:rPr>
                <w:sz w:val="18"/>
                <w:szCs w:val="18"/>
              </w:rPr>
            </w:pPr>
            <w:r>
              <w:rPr>
                <w:sz w:val="18"/>
                <w:szCs w:val="20"/>
              </w:rPr>
              <w:t xml:space="preserve">RN-CQ-106</w:t>
            </w:r>
          </w:p>
        </w:tc>
        <w:tc>
          <w:tcPr>
            <w:tcW w:w="3040" w:type="dxa"/>
          </w:tcPr>
          <w:p>
            <w:pPr>
              <w:widowControl/>
              <w:spacing w:after="0" w:line="276" w:lineRule="auto"/>
              <w:jc w:val="left"/>
              <w:rPr>
                <w:sz w:val="18"/>
                <w:szCs w:val="18"/>
              </w:rPr>
            </w:pPr>
            <w:r>
              <w:rPr>
                <w:sz w:val="18"/>
                <w:szCs w:val="20"/>
              </w:rPr>
              <w:t xml:space="preserve">Cada coleta é agendada uma de cada vez, para um dia e horário</w:t>
            </w:r>
          </w:p>
        </w:tc>
        <w:tc>
          <w:tcPr>
            <w:tcW w:w="2411" w:type="dxa"/>
          </w:tcPr>
          <w:p>
            <w:pPr>
              <w:widowControl/>
              <w:spacing w:after="0" w:line="276" w:lineRule="auto"/>
              <w:jc w:val="left"/>
              <w:rPr>
                <w:sz w:val="18"/>
                <w:szCs w:val="18"/>
              </w:rPr>
            </w:pPr>
            <w:r>
              <w:rPr>
                <w:sz w:val="18"/>
                <w:szCs w:val="20"/>
              </w:rPr>
              <w:t xml:space="preserve">CT-CQ-063</w:t>
            </w:r>
          </w:p>
        </w:tc>
        <w:tc>
          <w:tcPr>
            <w:tcW w:w="1456" w:type="dxa"/>
          </w:tcPr>
          <w:p>
            <w:pPr>
              <w:widowControl/>
              <w:spacing w:after="0" w:line="276" w:lineRule="auto"/>
              <w:jc w:val="left"/>
              <w:rPr>
                <w:sz w:val="18"/>
                <w:szCs w:val="18"/>
              </w:rPr>
            </w:pPr>
            <w:r>
              <w:rPr>
                <w:sz w:val="18"/>
                <w:szCs w:val="20"/>
              </w:rPr>
              <w:t xml:space="preserve">DV-CQ-023</w:t>
            </w:r>
          </w:p>
        </w:tc>
        <w:tc>
          <w:tcPr>
            <w:tcW w:w="1428" w:type="dxa"/>
          </w:tcPr>
          <w:p>
            <w:pPr>
              <w:widowControl/>
              <w:spacing w:after="0" w:line="276" w:lineRule="auto"/>
              <w:jc w:val="left"/>
              <w:rPr>
                <w:sz w:val="18"/>
                <w:szCs w:val="18"/>
              </w:rPr>
            </w:pPr>
            <w:r>
              <w:rPr>
                <w:sz w:val="18"/>
                <w:szCs w:val="20"/>
              </w:rPr>
              <w:t xml:space="preserve">RF-CQ-058</w:t>
            </w:r>
          </w:p>
        </w:tc>
      </w:tr>
      <w:tr>
        <w:trPr>
          <w:cantSplit/>
        </w:trPr>
        <w:tc>
          <w:tcPr>
            <w:tcW w:w="1296" w:type="dxa"/>
          </w:tcPr>
          <w:p>
            <w:pPr>
              <w:widowControl/>
              <w:spacing w:after="0" w:line="276" w:lineRule="auto"/>
              <w:jc w:val="left"/>
              <w:rPr>
                <w:sz w:val="18"/>
                <w:szCs w:val="18"/>
              </w:rPr>
            </w:pPr>
            <w:r>
              <w:rPr>
                <w:sz w:val="18"/>
                <w:szCs w:val="20"/>
              </w:rPr>
              <w:t xml:space="preserve">RN-CQ-107</w:t>
            </w:r>
          </w:p>
        </w:tc>
        <w:tc>
          <w:tcPr>
            <w:tcW w:w="3040" w:type="dxa"/>
          </w:tcPr>
          <w:p>
            <w:pPr>
              <w:widowControl/>
              <w:spacing w:after="0" w:line="276" w:lineRule="auto"/>
              <w:jc w:val="left"/>
              <w:rPr>
                <w:sz w:val="18"/>
                <w:szCs w:val="18"/>
              </w:rPr>
            </w:pPr>
            <w:r>
              <w:rPr>
                <w:sz w:val="18"/>
                <w:szCs w:val="20"/>
              </w:rPr>
              <w:t xml:space="preserve">Não se agenda para hoje nem para trás, e o horário não pode repetir outro do mesmo tipo no mesmo dia ("Horário já...</w:t>
            </w:r>
          </w:p>
        </w:tc>
        <w:tc>
          <w:tcPr>
            <w:tcW w:w="2411" w:type="dxa"/>
          </w:tcPr>
          <w:p>
            <w:pPr>
              <w:widowControl/>
              <w:spacing w:after="0" w:line="276" w:lineRule="auto"/>
              <w:jc w:val="left"/>
              <w:rPr>
                <w:sz w:val="18"/>
                <w:szCs w:val="18"/>
              </w:rPr>
            </w:pPr>
            <w:r>
              <w:rPr>
                <w:sz w:val="18"/>
                <w:szCs w:val="20"/>
              </w:rPr>
              <w:t xml:space="preserve">CT-CQ-060, CT-CQ-061, CT-CQ-062, CT-CQ-N-23, CT-CQ-N-24</w:t>
            </w:r>
          </w:p>
        </w:tc>
        <w:tc>
          <w:tcPr>
            <w:tcW w:w="1456" w:type="dxa"/>
          </w:tcPr>
          <w:p>
            <w:pPr>
              <w:widowControl/>
              <w:spacing w:after="0" w:line="276" w:lineRule="auto"/>
              <w:jc w:val="left"/>
              <w:rPr>
                <w:sz w:val="18"/>
                <w:szCs w:val="18"/>
              </w:rPr>
            </w:pPr>
            <w:r>
              <w:rPr>
                <w:sz w:val="18"/>
                <w:szCs w:val="20"/>
              </w:rPr>
              <w:t xml:space="preserve">DV-CQ-020</w:t>
            </w:r>
          </w:p>
        </w:tc>
        <w:tc>
          <w:tcPr>
            <w:tcW w:w="1428" w:type="dxa"/>
          </w:tcPr>
          <w:p>
            <w:pPr>
              <w:widowControl/>
              <w:spacing w:after="0" w:line="276" w:lineRule="auto"/>
              <w:jc w:val="left"/>
              <w:rPr>
                <w:sz w:val="18"/>
                <w:szCs w:val="18"/>
              </w:rPr>
            </w:pPr>
            <w:r>
              <w:rPr>
                <w:sz w:val="18"/>
                <w:szCs w:val="20"/>
              </w:rPr>
              <w:t xml:space="preserve">RF-CQ-059</w:t>
            </w:r>
          </w:p>
        </w:tc>
      </w:tr>
      <w:tr>
        <w:trPr>
          <w:cantSplit/>
        </w:trPr>
        <w:tc>
          <w:tcPr>
            <w:tcW w:w="1296" w:type="dxa"/>
          </w:tcPr>
          <w:p>
            <w:pPr>
              <w:widowControl/>
              <w:spacing w:after="0" w:line="276" w:lineRule="auto"/>
              <w:jc w:val="left"/>
              <w:rPr>
                <w:sz w:val="18"/>
                <w:szCs w:val="18"/>
              </w:rPr>
            </w:pPr>
            <w:r>
              <w:rPr>
                <w:sz w:val="18"/>
                <w:szCs w:val="20"/>
              </w:rPr>
              <w:t xml:space="preserve">RN-CQ-108</w:t>
            </w:r>
          </w:p>
        </w:tc>
        <w:tc>
          <w:tcPr>
            <w:tcW w:w="3040" w:type="dxa"/>
          </w:tcPr>
          <w:p>
            <w:pPr>
              <w:widowControl/>
              <w:spacing w:after="0" w:line="276" w:lineRule="auto"/>
              <w:jc w:val="left"/>
              <w:rPr>
                <w:sz w:val="18"/>
                <w:szCs w:val="18"/>
              </w:rPr>
            </w:pPr>
            <w:r>
              <w:rPr>
                <w:sz w:val="18"/>
                <w:szCs w:val="20"/>
              </w:rPr>
              <w:t xml:space="preserve">A solicitação nasce em Coleta pendente de programação, com fase de coleta</w:t>
            </w:r>
          </w:p>
        </w:tc>
        <w:tc>
          <w:tcPr>
            <w:tcW w:w="2411" w:type="dxa"/>
          </w:tcPr>
          <w:p>
            <w:pPr>
              <w:widowControl/>
              <w:spacing w:after="0" w:line="276" w:lineRule="auto"/>
              <w:jc w:val="left"/>
              <w:rPr>
                <w:sz w:val="18"/>
                <w:szCs w:val="18"/>
              </w:rPr>
            </w:pPr>
            <w:r>
              <w:rPr>
                <w:sz w:val="18"/>
                <w:szCs w:val="20"/>
              </w:rPr>
              <w:t xml:space="preserve">CT-CQ-067, CT-CQ-002</w:t>
            </w:r>
          </w:p>
        </w:tc>
        <w:tc>
          <w:tcPr>
            <w:tcW w:w="1456" w:type="dxa"/>
          </w:tcPr>
          <w:p>
            <w:pPr>
              <w:widowControl/>
              <w:spacing w:after="0" w:line="276" w:lineRule="auto"/>
              <w:jc w:val="left"/>
              <w:rPr>
                <w:sz w:val="18"/>
                <w:szCs w:val="18"/>
              </w:rPr>
            </w:pPr>
            <w:r>
              <w:rPr>
                <w:sz w:val="18"/>
                <w:szCs w:val="20"/>
              </w:rPr>
              <w:t xml:space="preserve">DV-CQ-024</w:t>
            </w:r>
          </w:p>
        </w:tc>
        <w:tc>
          <w:tcPr>
            <w:tcW w:w="1428" w:type="dxa"/>
          </w:tcPr>
          <w:p>
            <w:pPr>
              <w:widowControl/>
              <w:spacing w:after="0" w:line="276" w:lineRule="auto"/>
              <w:jc w:val="left"/>
              <w:rPr>
                <w:sz w:val="18"/>
                <w:szCs w:val="18"/>
              </w:rPr>
            </w:pPr>
            <w:r>
              <w:rPr>
                <w:sz w:val="18"/>
                <w:szCs w:val="20"/>
              </w:rPr>
              <w:t xml:space="preserve">RF-CQ-004</w:t>
            </w:r>
          </w:p>
        </w:tc>
      </w:tr>
      <w:tr>
        <w:trPr>
          <w:cantSplit/>
        </w:trPr>
        <w:tc>
          <w:tcPr>
            <w:tcW w:w="1296" w:type="dxa"/>
          </w:tcPr>
          <w:p>
            <w:pPr>
              <w:widowControl/>
              <w:spacing w:after="0" w:line="276" w:lineRule="auto"/>
              <w:jc w:val="left"/>
              <w:rPr>
                <w:sz w:val="18"/>
                <w:szCs w:val="18"/>
              </w:rPr>
            </w:pPr>
            <w:r>
              <w:rPr>
                <w:sz w:val="18"/>
                <w:szCs w:val="20"/>
              </w:rPr>
              <w:t xml:space="preserve">RN-CQ-109</w:t>
            </w:r>
          </w:p>
        </w:tc>
        <w:tc>
          <w:tcPr>
            <w:tcW w:w="3040" w:type="dxa"/>
          </w:tcPr>
          <w:p>
            <w:pPr>
              <w:widowControl/>
              <w:spacing w:after="0" w:line="276" w:lineRule="auto"/>
              <w:jc w:val="left"/>
              <w:rPr>
                <w:sz w:val="18"/>
                <w:szCs w:val="18"/>
              </w:rPr>
            </w:pPr>
            <w:r>
              <w:rPr>
                <w:sz w:val="18"/>
                <w:szCs w:val="20"/>
              </w:rPr>
              <w:t xml:space="preserve">A exclusão vai para a lixeira, sem justificativa e sem histórico</w:t>
            </w:r>
          </w:p>
        </w:tc>
        <w:tc>
          <w:tcPr>
            <w:tcW w:w="2411" w:type="dxa"/>
          </w:tcPr>
          <w:p>
            <w:pPr>
              <w:widowControl/>
              <w:spacing w:after="0" w:line="276" w:lineRule="auto"/>
              <w:jc w:val="left"/>
              <w:rPr>
                <w:sz w:val="18"/>
                <w:szCs w:val="18"/>
              </w:rPr>
            </w:pPr>
            <w:r>
              <w:rPr>
                <w:sz w:val="18"/>
                <w:szCs w:val="20"/>
              </w:rPr>
              <w:t xml:space="preserve">CT-CQ-067, CT-CQ-068</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RF-CQ-060</w:t>
            </w:r>
          </w:p>
        </w:tc>
      </w:tr>
      <w:tr>
        <w:trPr>
          <w:cantSplit/>
        </w:trPr>
        <w:tc>
          <w:tcPr>
            <w:tcW w:w="1296" w:type="dxa"/>
          </w:tcPr>
          <w:p>
            <w:pPr>
              <w:widowControl/>
              <w:spacing w:after="0" w:line="276" w:lineRule="auto"/>
              <w:jc w:val="left"/>
              <w:rPr>
                <w:sz w:val="18"/>
                <w:szCs w:val="18"/>
              </w:rPr>
            </w:pPr>
            <w:r>
              <w:rPr>
                <w:sz w:val="18"/>
                <w:szCs w:val="20"/>
              </w:rPr>
              <w:t xml:space="preserve">RN-CQ-110</w:t>
            </w:r>
          </w:p>
        </w:tc>
        <w:tc>
          <w:tcPr>
            <w:tcW w:w="3040" w:type="dxa"/>
          </w:tcPr>
          <w:p>
            <w:pPr>
              <w:widowControl/>
              <w:spacing w:after="0" w:line="276" w:lineRule="auto"/>
              <w:jc w:val="left"/>
              <w:rPr>
                <w:sz w:val="18"/>
                <w:szCs w:val="18"/>
              </w:rPr>
            </w:pPr>
            <w:r>
              <w:rPr>
                <w:sz w:val="18"/>
                <w:szCs w:val="20"/>
              </w:rPr>
              <w:t xml:space="preserve">Água e ambiente não geram pedido ao Estoque (nem separação de amostra, nem reanálise), que só existe para produto e...</w:t>
            </w:r>
          </w:p>
        </w:tc>
        <w:tc>
          <w:tcPr>
            <w:tcW w:w="2411" w:type="dxa"/>
          </w:tcPr>
          <w:p>
            <w:pPr>
              <w:widowControl/>
              <w:spacing w:after="0" w:line="276" w:lineRule="auto"/>
              <w:jc w:val="left"/>
              <w:rPr>
                <w:sz w:val="18"/>
                <w:szCs w:val="18"/>
              </w:rPr>
            </w:pPr>
            <w:r>
              <w:rPr>
                <w:sz w:val="18"/>
                <w:szCs w:val="20"/>
              </w:rPr>
              <w:t xml:space="preserve">CT-CQ-N-36</w:t>
            </w:r>
          </w:p>
        </w:tc>
        <w:tc>
          <w:tcPr>
            <w:tcW w:w="1456" w:type="dxa"/>
          </w:tcPr>
          <w:p>
            <w:pPr>
              <w:widowControl/>
              <w:spacing w:after="0" w:line="276" w:lineRule="auto"/>
              <w:jc w:val="left"/>
              <w:rPr>
                <w:sz w:val="18"/>
                <w:szCs w:val="18"/>
              </w:rPr>
            </w:pPr>
            <w:r>
              <w:rPr>
                <w:sz w:val="18"/>
                <w:szCs w:val="20"/>
              </w:rPr>
              <w:t xml:space="preserve">DV-CQ-019</w:t>
            </w:r>
          </w:p>
        </w:tc>
        <w:tc>
          <w:tcPr>
            <w:tcW w:w="1428" w:type="dxa"/>
          </w:tcPr>
          <w:p>
            <w:pPr>
              <w:widowControl/>
              <w:spacing w:after="0" w:line="276" w:lineRule="auto"/>
              <w:jc w:val="left"/>
              <w:rPr>
                <w:sz w:val="18"/>
                <w:szCs w:val="18"/>
              </w:rPr>
            </w:pPr>
            <w:r>
              <w:rPr>
                <w:sz w:val="18"/>
                <w:szCs w:val="20"/>
              </w:rPr>
              <w:t xml:space="preserve">RF-CQ-061</w:t>
            </w:r>
          </w:p>
        </w:tc>
      </w:tr>
      <w:tr>
        <w:trPr>
          <w:cantSplit/>
        </w:trPr>
        <w:tc>
          <w:tcPr>
            <w:tcW w:w="1296" w:type="dxa"/>
          </w:tcPr>
          <w:p>
            <w:pPr>
              <w:widowControl/>
              <w:spacing w:after="0" w:line="276" w:lineRule="auto"/>
              <w:jc w:val="left"/>
              <w:rPr>
                <w:sz w:val="18"/>
                <w:szCs w:val="18"/>
              </w:rPr>
            </w:pPr>
            <w:r>
              <w:rPr>
                <w:sz w:val="18"/>
                <w:szCs w:val="20"/>
              </w:rPr>
              <w:t xml:space="preserve">RN-CQ-111</w:t>
            </w:r>
          </w:p>
        </w:tc>
        <w:tc>
          <w:tcPr>
            <w:tcW w:w="3040" w:type="dxa"/>
          </w:tcPr>
          <w:p>
            <w:pPr>
              <w:widowControl/>
              <w:spacing w:after="0" w:line="276" w:lineRule="auto"/>
              <w:jc w:val="left"/>
              <w:rPr>
                <w:sz w:val="18"/>
                <w:szCs w:val="18"/>
              </w:rPr>
            </w:pPr>
            <w:r>
              <w:rPr>
                <w:sz w:val="18"/>
                <w:szCs w:val="20"/>
              </w:rPr>
              <w:t xml:space="preserve">A Programação de Amostragem tem um filtro próprio para água e ambiente; para água, mostra os dados do ponto vindos...</w:t>
            </w:r>
          </w:p>
        </w:tc>
        <w:tc>
          <w:tcPr>
            <w:tcW w:w="2411" w:type="dxa"/>
          </w:tcPr>
          <w:p>
            <w:pPr>
              <w:widowControl/>
              <w:spacing w:after="0" w:line="276" w:lineRule="auto"/>
              <w:jc w:val="left"/>
              <w:rPr>
                <w:sz w:val="18"/>
                <w:szCs w:val="18"/>
              </w:rPr>
            </w:pPr>
            <w:r>
              <w:rPr>
                <w:sz w:val="18"/>
                <w:szCs w:val="20"/>
              </w:rPr>
              <w:t xml:space="preserve">CT-CQ-063, CT-CQ-064, CT-CQ-066, CT-CQ-N-32, CT-CQ-N-33, CT-CQ-N-36</w:t>
            </w:r>
          </w:p>
        </w:tc>
        <w:tc>
          <w:tcPr>
            <w:tcW w:w="1456" w:type="dxa"/>
          </w:tcPr>
          <w:p>
            <w:pPr>
              <w:widowControl/>
              <w:spacing w:after="0" w:line="276" w:lineRule="auto"/>
              <w:jc w:val="left"/>
              <w:rPr>
                <w:sz w:val="18"/>
                <w:szCs w:val="18"/>
              </w:rPr>
            </w:pPr>
            <w:r>
              <w:rPr>
                <w:sz w:val="18"/>
                <w:szCs w:val="20"/>
              </w:rPr>
              <w:t xml:space="preserve">DV-CQ-001, DV-CQ-008, DV-CQ-019</w:t>
            </w:r>
          </w:p>
        </w:tc>
        <w:tc>
          <w:tcPr>
            <w:tcW w:w="1428" w:type="dxa"/>
          </w:tcPr>
          <w:p>
            <w:pPr>
              <w:widowControl/>
              <w:spacing w:after="0" w:line="276" w:lineRule="auto"/>
              <w:jc w:val="left"/>
              <w:rPr>
                <w:sz w:val="18"/>
                <w:szCs w:val="18"/>
              </w:rPr>
            </w:pPr>
            <w:r>
              <w:rPr>
                <w:sz w:val="18"/>
                <w:szCs w:val="20"/>
              </w:rPr>
              <w:t xml:space="preserve">RF-CQ-057, RF-CQ-061</w:t>
            </w:r>
          </w:p>
        </w:tc>
      </w:tr>
      <w:tr>
        <w:trPr>
          <w:cantSplit/>
        </w:trPr>
        <w:tc>
          <w:tcPr>
            <w:tcW w:w="1296" w:type="dxa"/>
          </w:tcPr>
          <w:p>
            <w:pPr>
              <w:widowControl/>
              <w:spacing w:after="0" w:line="276" w:lineRule="auto"/>
              <w:jc w:val="left"/>
              <w:rPr>
                <w:sz w:val="18"/>
                <w:szCs w:val="18"/>
              </w:rPr>
            </w:pPr>
            <w:r>
              <w:rPr>
                <w:sz w:val="18"/>
                <w:szCs w:val="20"/>
              </w:rPr>
              <w:t xml:space="preserve">RN-CQ-112</w:t>
            </w:r>
          </w:p>
        </w:tc>
        <w:tc>
          <w:tcPr>
            <w:tcW w:w="3040" w:type="dxa"/>
          </w:tcPr>
          <w:p>
            <w:pPr>
              <w:widowControl/>
              <w:spacing w:after="0" w:line="276" w:lineRule="auto"/>
              <w:jc w:val="left"/>
              <w:rPr>
                <w:sz w:val="18"/>
                <w:szCs w:val="18"/>
              </w:rPr>
            </w:pPr>
            <w:r>
              <w:rPr>
                <w:sz w:val="18"/>
                <w:szCs w:val="20"/>
              </w:rPr>
              <w:t xml:space="preserve">Ambiente só aceita análise microbiológica</w:t>
            </w:r>
          </w:p>
        </w:tc>
        <w:tc>
          <w:tcPr>
            <w:tcW w:w="2411" w:type="dxa"/>
          </w:tcPr>
          <w:p>
            <w:pPr>
              <w:widowControl/>
              <w:spacing w:after="0" w:line="276" w:lineRule="auto"/>
              <w:jc w:val="left"/>
              <w:rPr>
                <w:sz w:val="18"/>
                <w:szCs w:val="18"/>
              </w:rPr>
            </w:pPr>
            <w:r>
              <w:rPr>
                <w:sz w:val="18"/>
                <w:szCs w:val="20"/>
              </w:rPr>
              <w:t xml:space="preserve">CT-CQ-060, CT-CQ-061, CT-CQ-062, CT-CQ-N-23, CT-CQ-N-24</w:t>
            </w:r>
          </w:p>
        </w:tc>
        <w:tc>
          <w:tcPr>
            <w:tcW w:w="1456" w:type="dxa"/>
          </w:tcPr>
          <w:p>
            <w:pPr>
              <w:widowControl/>
              <w:spacing w:after="0" w:line="276" w:lineRule="auto"/>
              <w:jc w:val="left"/>
              <w:rPr>
                <w:sz w:val="18"/>
                <w:szCs w:val="18"/>
              </w:rPr>
            </w:pPr>
            <w:r>
              <w:rPr>
                <w:sz w:val="18"/>
                <w:szCs w:val="20"/>
              </w:rPr>
              <w:t xml:space="preserve">DV-CQ-020</w:t>
            </w:r>
          </w:p>
        </w:tc>
        <w:tc>
          <w:tcPr>
            <w:tcW w:w="1428" w:type="dxa"/>
          </w:tcPr>
          <w:p>
            <w:pPr>
              <w:widowControl/>
              <w:spacing w:after="0" w:line="276" w:lineRule="auto"/>
              <w:jc w:val="left"/>
              <w:rPr>
                <w:sz w:val="18"/>
                <w:szCs w:val="18"/>
              </w:rPr>
            </w:pPr>
            <w:r>
              <w:rPr>
                <w:sz w:val="18"/>
                <w:szCs w:val="20"/>
              </w:rPr>
              <w:t xml:space="preserve">RF-CQ-059</w:t>
            </w:r>
          </w:p>
        </w:tc>
      </w:tr>
      <w:tr>
        <w:trPr>
          <w:cantSplit/>
        </w:trPr>
        <w:tc>
          <w:tcPr>
            <w:tcW w:w="1296" w:type="dxa"/>
          </w:tcPr>
          <w:p>
            <w:pPr>
              <w:widowControl/>
              <w:spacing w:after="0" w:line="276" w:lineRule="auto"/>
              <w:jc w:val="left"/>
              <w:rPr>
                <w:sz w:val="18"/>
                <w:szCs w:val="18"/>
              </w:rPr>
            </w:pPr>
            <w:r>
              <w:rPr>
                <w:sz w:val="18"/>
                <w:szCs w:val="20"/>
              </w:rPr>
              <w:t xml:space="preserve">RN-CQ-113</w:t>
            </w:r>
          </w:p>
        </w:tc>
        <w:tc>
          <w:tcPr>
            <w:tcW w:w="3040" w:type="dxa"/>
          </w:tcPr>
          <w:p>
            <w:pPr>
              <w:widowControl/>
              <w:spacing w:after="0" w:line="276" w:lineRule="auto"/>
              <w:jc w:val="left"/>
              <w:rPr>
                <w:sz w:val="18"/>
                <w:szCs w:val="18"/>
              </w:rPr>
            </w:pPr>
            <w:r>
              <w:rPr>
                <w:sz w:val="18"/>
                <w:szCs w:val="20"/>
              </w:rPr>
              <w:t xml:space="preserve">A análise não espera a separação de amostra no Estoque</w:t>
            </w:r>
          </w:p>
        </w:tc>
        <w:tc>
          <w:tcPr>
            <w:tcW w:w="2411" w:type="dxa"/>
          </w:tcPr>
          <w:p>
            <w:pPr>
              <w:widowControl/>
              <w:spacing w:after="0" w:line="276" w:lineRule="auto"/>
              <w:jc w:val="left"/>
              <w:rPr>
                <w:sz w:val="18"/>
                <w:szCs w:val="18"/>
              </w:rPr>
            </w:pPr>
            <w:r>
              <w:rPr>
                <w:sz w:val="18"/>
                <w:szCs w:val="20"/>
              </w:rPr>
              <w:t xml:space="preserve">CT-CQ-N-37, CT-CQ-065</w:t>
            </w:r>
          </w:p>
        </w:tc>
        <w:tc>
          <w:tcPr>
            <w:tcW w:w="1456" w:type="dxa"/>
          </w:tcPr>
          <w:p>
            <w:pPr>
              <w:widowControl/>
              <w:spacing w:after="0" w:line="276" w:lineRule="auto"/>
              <w:jc w:val="left"/>
              <w:rPr>
                <w:sz w:val="18"/>
                <w:szCs w:val="18"/>
              </w:rPr>
            </w:pPr>
            <w:r>
              <w:rPr>
                <w:sz w:val="18"/>
                <w:szCs w:val="20"/>
              </w:rPr>
              <w:t xml:space="preserve">DV-CQ-009</w:t>
            </w:r>
          </w:p>
        </w:tc>
        <w:tc>
          <w:tcPr>
            <w:tcW w:w="1428" w:type="dxa"/>
          </w:tcPr>
          <w:p>
            <w:pPr>
              <w:widowControl/>
              <w:spacing w:after="0" w:line="276" w:lineRule="auto"/>
              <w:jc w:val="left"/>
              <w:rPr>
                <w:sz w:val="18"/>
                <w:szCs w:val="18"/>
              </w:rPr>
            </w:pPr>
            <w:r>
              <w:rPr>
                <w:sz w:val="18"/>
                <w:szCs w:val="20"/>
              </w:rPr>
              <w:t xml:space="preserve">RF-CQ-031</w:t>
            </w:r>
          </w:p>
        </w:tc>
      </w:tr>
      <w:tr>
        <w:trPr>
          <w:cantSplit/>
        </w:trPr>
        <w:tc>
          <w:tcPr>
            <w:tcW w:w="1296" w:type="dxa"/>
          </w:tcPr>
          <w:p>
            <w:pPr>
              <w:widowControl/>
              <w:spacing w:after="0" w:line="276" w:lineRule="auto"/>
              <w:jc w:val="left"/>
              <w:rPr>
                <w:sz w:val="18"/>
                <w:szCs w:val="18"/>
              </w:rPr>
            </w:pPr>
            <w:r>
              <w:rPr>
                <w:sz w:val="18"/>
                <w:szCs w:val="20"/>
              </w:rPr>
              <w:t xml:space="preserve">RN-CQ-114</w:t>
            </w:r>
          </w:p>
        </w:tc>
        <w:tc>
          <w:tcPr>
            <w:tcW w:w="3040" w:type="dxa"/>
          </w:tcPr>
          <w:p>
            <w:pPr>
              <w:widowControl/>
              <w:spacing w:after="0" w:line="276" w:lineRule="auto"/>
              <w:jc w:val="left"/>
              <w:rPr>
                <w:sz w:val="18"/>
                <w:szCs w:val="18"/>
              </w:rPr>
            </w:pPr>
            <w:r>
              <w:rPr>
                <w:sz w:val="18"/>
                <w:szCs w:val="20"/>
              </w:rPr>
              <w:t xml:space="preserve">O boletim de ambiente traz quatro condições de controle (sala vazia, fluxo ligado, ar ligado, sala em atividade)...</w:t>
            </w:r>
          </w:p>
        </w:tc>
        <w:tc>
          <w:tcPr>
            <w:tcW w:w="2411" w:type="dxa"/>
          </w:tcPr>
          <w:p>
            <w:pPr>
              <w:widowControl/>
              <w:spacing w:after="0" w:line="276" w:lineRule="auto"/>
              <w:jc w:val="left"/>
              <w:rPr>
                <w:sz w:val="18"/>
                <w:szCs w:val="18"/>
              </w:rPr>
            </w:pPr>
            <w:r>
              <w:rPr>
                <w:sz w:val="18"/>
                <w:szCs w:val="20"/>
              </w:rPr>
              <w:t xml:space="preserve">CT-CQ-065, CT-CQ-R2-REL-03</w:t>
            </w:r>
          </w:p>
        </w:tc>
        <w:tc>
          <w:tcPr>
            <w:tcW w:w="1456" w:type="dxa"/>
          </w:tcPr>
          <w:p>
            <w:pPr>
              <w:widowControl/>
              <w:spacing w:after="0" w:line="276" w:lineRule="auto"/>
              <w:jc w:val="left"/>
              <w:rPr>
                <w:sz w:val="18"/>
                <w:szCs w:val="18"/>
              </w:rPr>
            </w:pPr>
            <w:r>
              <w:rPr>
                <w:sz w:val="18"/>
                <w:szCs w:val="20"/>
              </w:rPr>
              <w:t xml:space="preserve">DV-CQ-025</w:t>
            </w:r>
          </w:p>
        </w:tc>
        <w:tc>
          <w:tcPr>
            <w:tcW w:w="1428" w:type="dxa"/>
          </w:tcPr>
          <w:p>
            <w:pPr>
              <w:widowControl/>
              <w:spacing w:after="0" w:line="276" w:lineRule="auto"/>
              <w:jc w:val="left"/>
              <w:rPr>
                <w:sz w:val="18"/>
                <w:szCs w:val="18"/>
              </w:rPr>
            </w:pPr>
            <w:r>
              <w:rPr>
                <w:sz w:val="18"/>
                <w:szCs w:val="20"/>
              </w:rPr>
              <w:t xml:space="preserve">RF-CQ-062</w:t>
            </w:r>
          </w:p>
        </w:tc>
      </w:tr>
      <w:tr>
        <w:trPr>
          <w:cantSplit/>
        </w:trPr>
        <w:tc>
          <w:tcPr>
            <w:tcW w:w="1296" w:type="dxa"/>
          </w:tcPr>
          <w:p>
            <w:pPr>
              <w:widowControl/>
              <w:spacing w:after="0" w:line="276" w:lineRule="auto"/>
              <w:jc w:val="left"/>
              <w:rPr>
                <w:sz w:val="18"/>
                <w:szCs w:val="18"/>
              </w:rPr>
            </w:pPr>
            <w:r>
              <w:rPr>
                <w:sz w:val="18"/>
                <w:szCs w:val="20"/>
              </w:rPr>
              <w:t xml:space="preserve">RN-CQ-115</w:t>
            </w:r>
          </w:p>
        </w:tc>
        <w:tc>
          <w:tcPr>
            <w:tcW w:w="3040" w:type="dxa"/>
          </w:tcPr>
          <w:p>
            <w:pPr>
              <w:widowControl/>
              <w:spacing w:after="0" w:line="276" w:lineRule="auto"/>
              <w:jc w:val="left"/>
              <w:rPr>
                <w:sz w:val="18"/>
                <w:szCs w:val="18"/>
              </w:rPr>
            </w:pPr>
            <w:r>
              <w:rPr>
                <w:sz w:val="18"/>
                <w:szCs w:val="20"/>
              </w:rPr>
              <w:t xml:space="preserve">Água e ambiente têm laudo e etiqueta próprios; a aprovação e a emissão seguem as mesmas regras do fluxo geral</w:t>
            </w:r>
          </w:p>
        </w:tc>
        <w:tc>
          <w:tcPr>
            <w:tcW w:w="2411" w:type="dxa"/>
          </w:tcPr>
          <w:p>
            <w:pPr>
              <w:widowControl/>
              <w:spacing w:after="0" w:line="276" w:lineRule="auto"/>
              <w:jc w:val="left"/>
              <w:rPr>
                <w:sz w:val="18"/>
                <w:szCs w:val="18"/>
              </w:rPr>
            </w:pPr>
            <w:r>
              <w:rPr>
                <w:sz w:val="18"/>
                <w:szCs w:val="20"/>
              </w:rPr>
              <w:t xml:space="preserve">CT-CQ-N-37, CT-CQ-065</w:t>
            </w:r>
          </w:p>
        </w:tc>
        <w:tc>
          <w:tcPr>
            <w:tcW w:w="1456" w:type="dxa"/>
          </w:tcPr>
          <w:p>
            <w:pPr>
              <w:widowControl/>
              <w:spacing w:after="0" w:line="276" w:lineRule="auto"/>
              <w:jc w:val="left"/>
              <w:rPr>
                <w:sz w:val="18"/>
                <w:szCs w:val="18"/>
              </w:rPr>
            </w:pPr>
            <w:r>
              <w:rPr>
                <w:sz w:val="18"/>
                <w:szCs w:val="20"/>
              </w:rPr>
              <w:t xml:space="preserve">DV-CQ-009</w:t>
            </w:r>
          </w:p>
        </w:tc>
        <w:tc>
          <w:tcPr>
            <w:tcW w:w="1428" w:type="dxa"/>
          </w:tcPr>
          <w:p>
            <w:pPr>
              <w:widowControl/>
              <w:spacing w:after="0" w:line="276" w:lineRule="auto"/>
              <w:jc w:val="left"/>
              <w:rPr>
                <w:sz w:val="18"/>
                <w:szCs w:val="18"/>
              </w:rPr>
            </w:pPr>
            <w:r>
              <w:rPr>
                <w:sz w:val="18"/>
                <w:szCs w:val="20"/>
              </w:rPr>
              <w:t xml:space="preserve">RF-CQ-031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424"/>
        <w:gridCol w:w="2415"/>
        <w:gridCol w:w="6792"/>
      </w:tblGrid>
      <w:tr>
        <w:trPr>
          <w:tblHeader/>
          <w:cantSplit/>
        </w:trPr>
        <w:tc>
          <w:tcPr>
            <w:tcW w:w="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6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r>
      <w:tr>
        <w:trPr>
          <w:cantSplit/>
        </w:trPr>
        <w:tc>
          <w:tcPr>
            <w:tcW w:w="424" w:type="dxa"/>
          </w:tcPr>
          <w:p>
            <w:pPr>
              <w:widowControl/>
              <w:spacing w:after="0" w:line="276" w:lineRule="auto"/>
              <w:jc w:val="left"/>
              <w:rPr>
                <w:sz w:val="18"/>
                <w:szCs w:val="18"/>
              </w:rPr>
            </w:pPr>
            <w:r>
              <w:rPr>
                <w:sz w:val="18"/>
                <w:szCs w:val="20"/>
              </w:rPr>
              <w:t xml:space="preserve">1</w:t>
            </w:r>
          </w:p>
        </w:tc>
        <w:tc>
          <w:tcPr>
            <w:tcW w:w="2415" w:type="dxa"/>
          </w:tcPr>
          <w:p>
            <w:pPr>
              <w:widowControl/>
              <w:spacing w:after="0" w:line="276" w:lineRule="auto"/>
              <w:jc w:val="left"/>
              <w:rPr>
                <w:sz w:val="18"/>
                <w:szCs w:val="18"/>
              </w:rPr>
            </w:pPr>
            <w:r>
              <w:rPr>
                <w:sz w:val="18"/>
                <w:szCs w:val="20"/>
              </w:rPr>
              <w:t xml:space="preserve">Garantia da Qualidade</w:t>
            </w:r>
          </w:p>
        </w:tc>
        <w:tc>
          <w:tcPr>
            <w:tcW w:w="6792" w:type="dxa"/>
          </w:tcPr>
          <w:p>
            <w:pPr>
              <w:widowControl/>
              <w:spacing w:after="0" w:line="276" w:lineRule="auto"/>
              <w:jc w:val="left"/>
              <w:rPr>
                <w:sz w:val="18"/>
                <w:szCs w:val="18"/>
              </w:rPr>
            </w:pPr>
            <w:r>
              <w:rPr>
                <w:sz w:val="18"/>
                <w:szCs w:val="20"/>
              </w:rPr>
              <w:t xml:space="preserve">O critério escrito de "apto"; as respostas às 13 perguntas em aberto da Análise de Requisitos (assinatura eletrônica no laudo, quem pode reprovar, prazos de reanálise, protocolo de estabilidade, frequência do monitoramento de água e ambiente, verificação por segunda pessoa, retenção de amostras)</w:t>
            </w:r>
          </w:p>
        </w:tc>
      </w:tr>
      <w:tr>
        <w:trPr>
          <w:cantSplit/>
        </w:trPr>
        <w:tc>
          <w:tcPr>
            <w:tcW w:w="424" w:type="dxa"/>
          </w:tcPr>
          <w:p>
            <w:pPr>
              <w:widowControl/>
              <w:spacing w:after="0" w:line="276" w:lineRule="auto"/>
              <w:jc w:val="left"/>
              <w:rPr>
                <w:sz w:val="18"/>
                <w:szCs w:val="18"/>
              </w:rPr>
            </w:pPr>
            <w:r>
              <w:rPr>
                <w:sz w:val="18"/>
                <w:szCs w:val="20"/>
              </w:rPr>
              <w:t xml:space="preserve">2</w:t>
            </w:r>
          </w:p>
        </w:tc>
        <w:tc>
          <w:tcPr>
            <w:tcW w:w="2415" w:type="dxa"/>
          </w:tcPr>
          <w:p>
            <w:pPr>
              <w:widowControl/>
              <w:spacing w:after="0" w:line="276" w:lineRule="auto"/>
              <w:jc w:val="left"/>
              <w:rPr>
                <w:sz w:val="18"/>
                <w:szCs w:val="18"/>
              </w:rPr>
            </w:pPr>
            <w:r>
              <w:rPr>
                <w:sz w:val="18"/>
                <w:szCs w:val="20"/>
              </w:rPr>
              <w:t xml:space="preserve">DBA</w:t>
            </w:r>
          </w:p>
        </w:tc>
        <w:tc>
          <w:tcPr>
            <w:tcW w:w="6792" w:type="dxa"/>
          </w:tcPr>
          <w:p>
            <w:pPr>
              <w:widowControl/>
              <w:spacing w:after="0" w:line="276" w:lineRule="auto"/>
              <w:jc w:val="left"/>
              <w:rPr>
                <w:sz w:val="18"/>
                <w:szCs w:val="18"/>
              </w:rPr>
            </w:pPr>
            <w:r>
              <w:rPr>
                <w:sz w:val="18"/>
                <w:szCs w:val="20"/>
              </w:rPr>
              <w:t xml:space="preserve">Criar ou confirmar a tabela de tipo de água que o código usa (DV-CQ-008), para liberar os 3 casos de água; confirmar a existência das tabelas de histórico e das cinco tabelas renomeadas com o sufixo </w:t>
            </w:r>
            <w:r>
              <w:rPr>
                <w:sz w:val="18"/>
                <w:szCs w:val="20"/>
              </w:rPr>
              <w:t xml:space="preserve">_CQ</w:t>
            </w:r>
            <w:r>
              <w:rPr>
                <w:sz w:val="18"/>
                <w:szCs w:val="20"/>
              </w:rPr>
              <w:t xml:space="preserve">; extrair o perfil e as funções dos usuários de teste, para confirmar a origem de DV-CQ-015 e 022</w:t>
            </w:r>
          </w:p>
        </w:tc>
      </w:tr>
      <w:tr>
        <w:trPr>
          <w:cantSplit/>
        </w:trPr>
        <w:tc>
          <w:tcPr>
            <w:tcW w:w="424" w:type="dxa"/>
          </w:tcPr>
          <w:p>
            <w:pPr>
              <w:widowControl/>
              <w:spacing w:after="0" w:line="276" w:lineRule="auto"/>
              <w:jc w:val="left"/>
              <w:rPr>
                <w:sz w:val="18"/>
                <w:szCs w:val="18"/>
              </w:rPr>
            </w:pPr>
            <w:r>
              <w:rPr>
                <w:sz w:val="18"/>
                <w:szCs w:val="20"/>
              </w:rPr>
              <w:t xml:space="preserve">3</w:t>
            </w:r>
          </w:p>
        </w:tc>
        <w:tc>
          <w:tcPr>
            <w:tcW w:w="2415" w:type="dxa"/>
          </w:tcPr>
          <w:p>
            <w:pPr>
              <w:widowControl/>
              <w:spacing w:after="0" w:line="276" w:lineRule="auto"/>
              <w:jc w:val="left"/>
              <w:rPr>
                <w:sz w:val="18"/>
                <w:szCs w:val="18"/>
              </w:rPr>
            </w:pPr>
            <w:r>
              <w:rPr>
                <w:sz w:val="18"/>
                <w:szCs w:val="20"/>
              </w:rPr>
              <w:t xml:space="preserve">Estoque (desenvolvimento)</w:t>
            </w:r>
          </w:p>
        </w:tc>
        <w:tc>
          <w:tcPr>
            <w:tcW w:w="6792" w:type="dxa"/>
          </w:tcPr>
          <w:p>
            <w:pPr>
              <w:widowControl/>
              <w:spacing w:after="0" w:line="276" w:lineRule="auto"/>
              <w:jc w:val="left"/>
              <w:rPr>
                <w:sz w:val="18"/>
                <w:szCs w:val="18"/>
              </w:rPr>
            </w:pPr>
            <w:r>
              <w:rPr>
                <w:sz w:val="18"/>
                <w:szCs w:val="20"/>
              </w:rPr>
              <w:t xml:space="preserve">Religar a abertura do acompanhamento de estabilidade (DV-EST-074), para liberar os 10 casos de estabilidade; propagar a data de reanálise do laudo ao lote e à Agenda de Reanálise (DV-EST-171); a lista de itens da regra de estabilidade (DV-EST-075)</w:t>
            </w:r>
          </w:p>
        </w:tc>
      </w:tr>
      <w:tr>
        <w:trPr>
          <w:cantSplit/>
        </w:trPr>
        <w:tc>
          <w:tcPr>
            <w:tcW w:w="424" w:type="dxa"/>
          </w:tcPr>
          <w:p>
            <w:pPr>
              <w:widowControl/>
              <w:spacing w:after="0" w:line="276" w:lineRule="auto"/>
              <w:jc w:val="left"/>
              <w:rPr>
                <w:sz w:val="18"/>
                <w:szCs w:val="18"/>
              </w:rPr>
            </w:pPr>
            <w:r>
              <w:rPr>
                <w:sz w:val="18"/>
                <w:szCs w:val="20"/>
              </w:rPr>
              <w:t xml:space="preserve">4</w:t>
            </w:r>
          </w:p>
        </w:tc>
        <w:tc>
          <w:tcPr>
            <w:tcW w:w="2415" w:type="dxa"/>
          </w:tcPr>
          <w:p>
            <w:pPr>
              <w:widowControl/>
              <w:spacing w:after="0" w:line="276" w:lineRule="auto"/>
              <w:jc w:val="left"/>
              <w:rPr>
                <w:sz w:val="18"/>
                <w:szCs w:val="18"/>
              </w:rPr>
            </w:pPr>
            <w:r>
              <w:rPr>
                <w:sz w:val="18"/>
                <w:szCs w:val="20"/>
              </w:rPr>
              <w:t xml:space="preserve">Desenvolvimento</w:t>
            </w:r>
          </w:p>
        </w:tc>
        <w:tc>
          <w:tcPr>
            <w:tcW w:w="6792" w:type="dxa"/>
          </w:tcPr>
          <w:p>
            <w:pPr>
              <w:widowControl/>
              <w:spacing w:after="0" w:line="276" w:lineRule="auto"/>
              <w:jc w:val="left"/>
              <w:rPr>
                <w:sz w:val="18"/>
                <w:szCs w:val="18"/>
              </w:rPr>
            </w:pPr>
            <w:r>
              <w:rPr>
                <w:sz w:val="18"/>
                <w:szCs w:val="20"/>
              </w:rPr>
              <w:t xml:space="preserve">Confirmar a causa de "Ocorreu um erro inesperado." ao cancelar solicitação com justificativa curta (DV-CQ-007) e na Regra Amostragem em branco; confirmar se a função de estabilidade deve existir no cadastro do Principal</w:t>
            </w:r>
          </w:p>
        </w:tc>
      </w:tr>
      <w:tr>
        <w:trPr>
          <w:cantSplit/>
        </w:trPr>
        <w:tc>
          <w:tcPr>
            <w:tcW w:w="424" w:type="dxa"/>
          </w:tcPr>
          <w:p>
            <w:pPr>
              <w:widowControl/>
              <w:spacing w:after="0" w:line="276" w:lineRule="auto"/>
              <w:jc w:val="left"/>
              <w:rPr>
                <w:sz w:val="18"/>
                <w:szCs w:val="18"/>
              </w:rPr>
            </w:pPr>
            <w:r>
              <w:rPr>
                <w:sz w:val="18"/>
                <w:szCs w:val="20"/>
              </w:rPr>
              <w:t xml:space="preserve">5</w:t>
            </w:r>
          </w:p>
        </w:tc>
        <w:tc>
          <w:tcPr>
            <w:tcW w:w="2415" w:type="dxa"/>
          </w:tcPr>
          <w:p>
            <w:pPr>
              <w:widowControl/>
              <w:spacing w:after="0" w:line="276" w:lineRule="auto"/>
              <w:jc w:val="left"/>
              <w:rPr>
                <w:sz w:val="18"/>
                <w:szCs w:val="18"/>
              </w:rPr>
            </w:pPr>
            <w:r>
              <w:rPr>
                <w:sz w:val="18"/>
                <w:szCs w:val="20"/>
              </w:rPr>
              <w:t xml:space="preserve">Homologação</w:t>
            </w:r>
          </w:p>
        </w:tc>
        <w:tc>
          <w:tcPr>
            <w:tcW w:w="6792" w:type="dxa"/>
          </w:tcPr>
          <w:p>
            <w:pPr>
              <w:widowControl/>
              <w:spacing w:after="0" w:line="276" w:lineRule="auto"/>
              <w:jc w:val="left"/>
              <w:rPr>
                <w:sz w:val="18"/>
                <w:szCs w:val="18"/>
              </w:rPr>
            </w:pPr>
            <w:r>
              <w:rPr>
                <w:sz w:val="18"/>
                <w:szCs w:val="20"/>
              </w:rPr>
              <w:t xml:space="preserve">Repetir o arrasto da agenda de coletas com carga de agenda pronta (CT-CQ-068 e R2-AC-03); a pergunta do responsável sobre o expediente (8h às 18h)</w:t>
            </w:r>
          </w:p>
        </w:tc>
      </w:tr>
      <w:tr>
        <w:trPr>
          <w:cantSplit/>
        </w:trPr>
        <w:tc>
          <w:tcPr>
            <w:tcW w:w="424" w:type="dxa"/>
          </w:tcPr>
          <w:p>
            <w:pPr>
              <w:widowControl/>
              <w:spacing w:after="0" w:line="276" w:lineRule="auto"/>
              <w:jc w:val="left"/>
              <w:rPr>
                <w:sz w:val="18"/>
                <w:szCs w:val="18"/>
              </w:rPr>
            </w:pPr>
            <w:r>
              <w:rPr>
                <w:sz w:val="18"/>
                <w:szCs w:val="20"/>
              </w:rPr>
              <w:t xml:space="preserve">6</w:t>
            </w:r>
          </w:p>
        </w:tc>
        <w:tc>
          <w:tcPr>
            <w:tcW w:w="2415" w:type="dxa"/>
          </w:tcPr>
          <w:p>
            <w:pPr>
              <w:widowControl/>
              <w:spacing w:after="0" w:line="276" w:lineRule="auto"/>
              <w:jc w:val="left"/>
              <w:rPr>
                <w:sz w:val="18"/>
                <w:szCs w:val="18"/>
              </w:rPr>
            </w:pPr>
            <w:r>
              <w:rPr>
                <w:sz w:val="18"/>
                <w:szCs w:val="20"/>
              </w:rPr>
              <w:t xml:space="preserve">Responsável pelo negócio</w:t>
            </w:r>
          </w:p>
        </w:tc>
        <w:tc>
          <w:tcPr>
            <w:tcW w:w="6792" w:type="dxa"/>
          </w:tcPr>
          <w:p>
            <w:pPr>
              <w:widowControl/>
              <w:spacing w:after="0" w:line="276" w:lineRule="auto"/>
              <w:jc w:val="left"/>
              <w:rPr>
                <w:sz w:val="18"/>
                <w:szCs w:val="18"/>
              </w:rPr>
            </w:pPr>
            <w:r>
              <w:rPr>
                <w:sz w:val="18"/>
                <w:szCs w:val="20"/>
              </w:rPr>
              <w:t xml:space="preserve">Confirmar o vocabulário de situação das telas (definição de trabalho) e a decisão de manter um defeito de acesso por tela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resultados das três execuções (piloto, rodada 1 e rodada 2), nas evidências e nos achados do código-fonte:</w:t>
      </w:r>
    </w:p>
    <w:p>
      <w:pPr>
        <w:spacing w:after="0" w:line="360" w:lineRule="auto"/>
        <w:rPr>
          <w:szCs w:val="20"/>
        </w:rPr>
      </w:pPr>
      <w:r>
        <w:rPr>
          <w:b/>
          <w:bCs/>
          <w:szCs w:val="20"/>
        </w:rPr>
        <w:t xml:space="preserve">1. O módulo Controle da Qualidade na versão 3.5.1 não está apto para uso em ambiente regulado pelas Boas Práticas de Fabricação.</w:t>
      </w:r>
      <w:r>
        <w:rPr>
          <w:szCs w:val="20"/>
        </w:rPr>
        <w:t xml:space="preserve"> O critério formal de "apto" ainda não foi escrito pela Qualidade; esta conclusão se apoia nos </w:t>
      </w:r>
      <w:r>
        <w:rPr>
          <w:b/>
          <w:bCs/>
          <w:szCs w:val="20"/>
        </w:rPr>
        <w:t xml:space="preserve">21 defeitos de gravidade Alta</w:t>
      </w:r>
      <w:r>
        <w:rPr>
          <w:szCs w:val="20"/>
        </w:rPr>
        <w:t xml:space="preserve"> (todos abertos), nas 13 falhas de acesso e segurança e nos temas da norma que não são atendidos: dos 16 temas da RDC 658/2022, nenhum é atendido por completo (8 em parte e 8 não atendidos). Os motivos principais: o laudo é aprovado por quem não tem a função e por quem só consulta, sem conferir o prazo de validade do lote e sem deixar histórico; alterações e exclusões ficam sem motivo e sem valor anterior; o perfil só de consulta grava em 12 telas; a data de reanálise não chega ao Estoque; a água e a estabilidade não podem ser percorridas; e as saídas impressas trazem nome de outra instituição, datas misturadas e dados faltando.</w:t>
      </w:r>
    </w:p>
    <w:p>
      <w:pPr>
        <w:spacing w:after="0" w:line="360" w:lineRule="auto"/>
        <w:rPr>
          <w:szCs w:val="20"/>
        </w:rPr>
      </w:pPr>
      <w:r>
        <w:rPr>
          <w:b/>
          <w:bCs/>
          <w:szCs w:val="20"/>
        </w:rPr>
        <w:t xml:space="preserve">2. O módulo é uma base parcial para a nova versão.</w:t>
      </w:r>
      <w:r>
        <w:rPr>
          <w:szCs w:val="20"/>
        </w:rPr>
        <w:t xml:space="preserve"> O ciclo do laudo no caminho feliz, a separação entre quem digita e quem aprova, as recusas de campo em branco, as listas e os filtros funcionam. As falhas de acesso, de histórico e de validação se corrigem sem reconstruir; </w:t>
      </w:r>
      <w:r>
        <w:rPr>
          <w:b/>
          <w:bCs/>
          <w:szCs w:val="20"/>
        </w:rPr>
        <w:t xml:space="preserve">os processos que não existem precisam ser construídos</w:t>
      </w:r>
      <w:r>
        <w:rPr>
          <w:szCs w:val="20"/>
        </w:rPr>
        <w:t xml:space="preserve">: verificação por segunda pessoa, investigação de resultado fora da especificação, reagentes, equipamentos e tendência.</w:t>
      </w:r>
    </w:p>
    <w:p>
      <w:pPr>
        <w:spacing w:after="0" w:line="360" w:lineRule="auto"/>
        <w:rPr>
          <w:szCs w:val="20"/>
        </w:rPr>
      </w:pPr>
      <w:r>
        <w:rPr>
          <w:b/>
          <w:bCs/>
          <w:szCs w:val="20"/>
        </w:rPr>
        <w:t xml:space="preserve">3. Correções obrigatórias antes de uma nova homologação:</w:t>
      </w:r>
      <w:r>
        <w:rPr>
          <w:szCs w:val="20"/>
        </w:rPr>
        <w:t xml:space="preserve"> as seis do Resumo Executivo (laudo com função, validade e histórico; acesso conferido no servidor; histórico e motivo em toda gravação; decisão e data de reanálise que chegam ao Estoque; água e estabilidade que funcionam; saídas impressas corretas).</w:t>
      </w:r>
    </w:p>
    <w:p>
      <w:pPr>
        <w:spacing w:after="0" w:line="360" w:lineRule="auto"/>
        <w:rPr>
          <w:szCs w:val="20"/>
        </w:rPr>
      </w:pPr>
      <w:r>
        <w:rPr>
          <w:b/>
          <w:bCs/>
          <w:szCs w:val="20"/>
        </w:rPr>
        <w:t xml:space="preserve">4. Limitações desta homologação:</w:t>
      </w:r>
      <w:r>
        <w:rPr>
          <w:szCs w:val="20"/>
        </w:rPr>
        <w:t xml:space="preserve"> ver o capítulo Fechamento do módulo.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o critério de "apto" escrito pela Qualidade e as pendências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(30/10/2026)</w:t>
      </w:r>
    </w:p>
    <w:p>
      <w:pPr>
        <w:keepNext/>
        <w:spacing w:after="0" w:line="360" w:lineRule="auto"/>
      </w:pPr>
    </w:p>
    <w:p>
      <w:pPr>
        <w:spacing w:after="0" w:line="360" w:lineRule="auto"/>
        <w:rPr>
          <w:szCs w:val="20"/>
        </w:rPr>
      </w:pPr>
      <w:r>
        <w:rPr>
          <w:b/>
          <w:bCs/>
          <w:szCs w:val="20"/>
        </w:rPr>
        <w:t xml:space="preserve">Decisão do responsável (30/10/2026):</w:t>
      </w:r>
      <w:r>
        <w:rPr>
          <w:szCs w:val="20"/>
        </w:rPr>
        <w:t xml:space="preserve"> fechar o módulo Controle da Qualidade, versão legado, com os entregáveis finais: Relatório de Testes, Regras de Negócio, Análise de Requisitos, Manual do Usuário, Dossiê de Homologação (este documento), "Por que o CQ não está apto" e Resumo Executivo.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ao fechar</w:t>
      </w:r>
    </w:p>
    <w:tbl>
      <w:tblPr>
        <w:tblStyle w:val="Tabelacomgrade"/>
        <w:tblW w:w="9631" w:type="dxa"/>
        <w:tblLayout w:type="fixed"/>
        <w:tblLook w:val="04A0" w:firstRow="1" w:lastRow="0" w:firstColumn="1" w:lastColumn="0" w:noHBand="0" w:noVBand="1"/>
      </w:tblPr>
      <w:tblGrid>
        <w:gridCol w:w="2917"/>
        <w:gridCol w:w="6714"/>
      </w:tblGrid>
      <w:tr>
        <w:trPr>
          <w:tblHeader/>
          <w:cantSplit/>
        </w:trPr>
        <w:tc>
          <w:tcPr>
            <w:tcW w:w="2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917" w:type="dxa"/>
          </w:tcPr>
          <w:p>
            <w:pPr>
              <w:widowControl/>
              <w:spacing w:after="0" w:line="276" w:lineRule="auto"/>
              <w:jc w:val="left"/>
              <w:rPr>
                <w:sz w:val="18"/>
                <w:szCs w:val="18"/>
              </w:rPr>
            </w:pPr>
            <w:r>
              <w:rPr>
                <w:sz w:val="18"/>
                <w:szCs w:val="20"/>
              </w:rPr>
              <w:t xml:space="preserve">Análise pelo código</w:t>
            </w:r>
          </w:p>
        </w:tc>
        <w:tc>
          <w:tcPr>
            <w:tcW w:w="6714" w:type="dxa"/>
          </w:tcPr>
          <w:p>
            <w:pPr>
              <w:widowControl/>
              <w:spacing w:after="0" w:line="276" w:lineRule="auto"/>
              <w:jc w:val="left"/>
              <w:rPr>
                <w:sz w:val="18"/>
                <w:szCs w:val="18"/>
              </w:rPr>
            </w:pPr>
            <w:r>
              <w:rPr>
                <w:sz w:val="18"/>
                <w:szCs w:val="20"/>
              </w:rPr>
              <w:t xml:space="preserve">Concluída: reconhecimento, 4 fluxos, 119 regras, permissões, segurança, conformidade, risco (33 riscos), plano e inventário</w:t>
            </w:r>
          </w:p>
        </w:tc>
      </w:tr>
      <w:tr>
        <w:trPr>
          <w:cantSplit/>
        </w:trPr>
        <w:tc>
          <w:tcPr>
            <w:tcW w:w="2917" w:type="dxa"/>
          </w:tcPr>
          <w:p>
            <w:pPr>
              <w:widowControl/>
              <w:spacing w:after="0" w:line="276" w:lineRule="auto"/>
              <w:jc w:val="left"/>
              <w:rPr>
                <w:sz w:val="18"/>
                <w:szCs w:val="18"/>
              </w:rPr>
            </w:pPr>
            <w:r>
              <w:rPr>
                <w:sz w:val="18"/>
                <w:szCs w:val="20"/>
              </w:rPr>
              <w:t xml:space="preserve">Execuções de teste</w:t>
            </w:r>
          </w:p>
        </w:tc>
        <w:tc>
          <w:tcPr>
            <w:tcW w:w="6714" w:type="dxa"/>
          </w:tcPr>
          <w:p>
            <w:pPr>
              <w:widowControl/>
              <w:spacing w:after="0" w:line="276" w:lineRule="auto"/>
              <w:jc w:val="left"/>
              <w:rPr>
                <w:sz w:val="18"/>
                <w:szCs w:val="18"/>
              </w:rPr>
            </w:pPr>
            <w:r>
              <w:rPr>
                <w:sz w:val="18"/>
                <w:szCs w:val="20"/>
              </w:rPr>
              <w:t xml:space="preserve">3: piloto automático (09/10), rodada 1 (23/10, 122 linhas de resultado) e rodada 2 (28 a 30/10, 95 linhas)</w:t>
            </w:r>
          </w:p>
        </w:tc>
      </w:tr>
      <w:tr>
        <w:trPr>
          <w:cantSplit/>
        </w:trPr>
        <w:tc>
          <w:tcPr>
            <w:tcW w:w="2917" w:type="dxa"/>
          </w:tcPr>
          <w:p>
            <w:pPr>
              <w:widowControl/>
              <w:spacing w:after="0" w:line="276" w:lineRule="auto"/>
              <w:jc w:val="left"/>
              <w:rPr>
                <w:sz w:val="18"/>
                <w:szCs w:val="18"/>
              </w:rPr>
            </w:pPr>
            <w:r>
              <w:rPr>
                <w:sz w:val="18"/>
                <w:szCs w:val="20"/>
              </w:rPr>
              <w:t xml:space="preserve">Casos do plano</w:t>
            </w:r>
          </w:p>
        </w:tc>
        <w:tc>
          <w:tcPr>
            <w:tcW w:w="6714" w:type="dxa"/>
          </w:tcPr>
          <w:p>
            <w:pPr>
              <w:widowControl/>
              <w:spacing w:after="0" w:line="276" w:lineRule="auto"/>
              <w:jc w:val="left"/>
              <w:rPr>
                <w:sz w:val="18"/>
                <w:szCs w:val="18"/>
              </w:rPr>
            </w:pPr>
            <w:r>
              <w:rPr>
                <w:sz w:val="18"/>
                <w:szCs w:val="20"/>
              </w:rPr>
              <w:t xml:space="preserve">61 planejados; 48 conclusivos; 17 de prioridade Alta, 4 pendentes</w:t>
            </w:r>
          </w:p>
        </w:tc>
      </w:tr>
      <w:tr>
        <w:trPr>
          <w:cantSplit/>
        </w:trPr>
        <w:tc>
          <w:tcPr>
            <w:tcW w:w="2917" w:type="dxa"/>
          </w:tcPr>
          <w:p>
            <w:pPr>
              <w:widowControl/>
              <w:spacing w:after="0" w:line="276" w:lineRule="auto"/>
              <w:jc w:val="left"/>
              <w:rPr>
                <w:sz w:val="18"/>
                <w:szCs w:val="18"/>
              </w:rPr>
            </w:pPr>
            <w:r>
              <w:rPr>
                <w:sz w:val="18"/>
                <w:szCs w:val="20"/>
              </w:rPr>
              <w:t xml:space="preserve">Defeitos no registro único</w:t>
            </w:r>
          </w:p>
        </w:tc>
        <w:tc>
          <w:tcPr>
            <w:tcW w:w="6714" w:type="dxa"/>
          </w:tcPr>
          <w:p>
            <w:pPr>
              <w:widowControl/>
              <w:spacing w:after="0" w:line="276" w:lineRule="auto"/>
              <w:jc w:val="left"/>
              <w:rPr>
                <w:sz w:val="18"/>
                <w:szCs w:val="18"/>
              </w:rPr>
            </w:pPr>
            <w:r>
              <w:rPr>
                <w:sz w:val="18"/>
                <w:szCs w:val="20"/>
              </w:rPr>
              <w:t xml:space="preserve">45, todos abertos: 21 Alta, 21 Média, 3 Baixa; 13 de acesso e segurança</w:t>
            </w:r>
          </w:p>
        </w:tc>
      </w:tr>
      <w:tr>
        <w:trPr>
          <w:cantSplit/>
        </w:trPr>
        <w:tc>
          <w:tcPr>
            <w:tcW w:w="2917" w:type="dxa"/>
          </w:tcPr>
          <w:p>
            <w:pPr>
              <w:widowControl/>
              <w:spacing w:after="0" w:line="276" w:lineRule="auto"/>
              <w:jc w:val="left"/>
              <w:rPr>
                <w:sz w:val="18"/>
                <w:szCs w:val="18"/>
              </w:rPr>
            </w:pPr>
            <w:r>
              <w:rPr>
                <w:sz w:val="18"/>
                <w:szCs w:val="20"/>
              </w:rPr>
              <w:t xml:space="preserve">Telas (25)</w:t>
            </w:r>
          </w:p>
        </w:tc>
        <w:tc>
          <w:tcPr>
            <w:tcW w:w="6714" w:type="dxa"/>
          </w:tcPr>
          <w:p>
            <w:pPr>
              <w:widowControl/>
              <w:spacing w:after="0" w:line="276" w:lineRule="auto"/>
              <w:jc w:val="left"/>
              <w:rPr>
                <w:sz w:val="18"/>
                <w:szCs w:val="18"/>
              </w:rPr>
            </w:pPr>
            <w:r>
              <w:rPr>
                <w:sz w:val="18"/>
                <w:szCs w:val="20"/>
              </w:rPr>
              <w:t xml:space="preserve">14 Falha grave, 4 Funciona com falhas, 2 Bloqueadas no teste, 2 Não abrem, 3 Protótipos</w:t>
            </w:r>
          </w:p>
        </w:tc>
      </w:tr>
      <w:tr>
        <w:trPr>
          <w:cantSplit/>
        </w:trPr>
        <w:tc>
          <w:tcPr>
            <w:tcW w:w="2917" w:type="dxa"/>
          </w:tcPr>
          <w:p>
            <w:pPr>
              <w:widowControl/>
              <w:spacing w:after="0" w:line="276" w:lineRule="auto"/>
              <w:jc w:val="left"/>
              <w:rPr>
                <w:sz w:val="18"/>
                <w:szCs w:val="18"/>
              </w:rPr>
            </w:pPr>
            <w:r>
              <w:rPr>
                <w:sz w:val="18"/>
                <w:szCs w:val="20"/>
              </w:rPr>
              <w:t xml:space="preserve">Aderência à norma, tela a tela (211 exigências em 22 telas)</w:t>
            </w:r>
          </w:p>
        </w:tc>
        <w:tc>
          <w:tcPr>
            <w:tcW w:w="6714" w:type="dxa"/>
          </w:tcPr>
          <w:p>
            <w:pPr>
              <w:widowControl/>
              <w:spacing w:after="0" w:line="276" w:lineRule="auto"/>
              <w:jc w:val="left"/>
              <w:rPr>
                <w:sz w:val="18"/>
                <w:szCs w:val="18"/>
              </w:rPr>
            </w:pPr>
            <w:r>
              <w:rPr>
                <w:sz w:val="18"/>
                <w:szCs w:val="20"/>
              </w:rPr>
              <w:t xml:space="preserve">3 atendem, 79 em parte, 87 não atendem, 42 a verificar</w:t>
            </w:r>
          </w:p>
        </w:tc>
      </w:tr>
      <w:tr>
        <w:trPr>
          <w:cantSplit/>
        </w:trPr>
        <w:tc>
          <w:tcPr>
            <w:tcW w:w="2917" w:type="dxa"/>
          </w:tcPr>
          <w:p>
            <w:pPr>
              <w:widowControl/>
              <w:spacing w:after="0" w:line="276" w:lineRule="auto"/>
              <w:jc w:val="left"/>
              <w:rPr>
                <w:sz w:val="18"/>
                <w:szCs w:val="18"/>
              </w:rPr>
            </w:pPr>
            <w:r>
              <w:rPr>
                <w:sz w:val="18"/>
                <w:szCs w:val="20"/>
              </w:rPr>
              <w:t xml:space="preserve">Requisitos da nova versão</w:t>
            </w:r>
          </w:p>
        </w:tc>
        <w:tc>
          <w:tcPr>
            <w:tcW w:w="6714" w:type="dxa"/>
          </w:tcPr>
          <w:p>
            <w:pPr>
              <w:widowControl/>
              <w:spacing w:after="0" w:line="276" w:lineRule="auto"/>
              <w:jc w:val="left"/>
              <w:rPr>
                <w:sz w:val="18"/>
                <w:szCs w:val="18"/>
              </w:rPr>
            </w:pPr>
            <w:r>
              <w:rPr>
                <w:sz w:val="18"/>
                <w:szCs w:val="20"/>
              </w:rPr>
              <w:t xml:space="preserve">87 (76 funcionais e 11 não funcionais); todos os 45 defeitos têm requisito</w:t>
            </w:r>
          </w:p>
        </w:tc>
      </w:tr>
      <w:tr>
        <w:trPr>
          <w:cantSplit/>
        </w:trPr>
        <w:tc>
          <w:tcPr>
            <w:tcW w:w="2917" w:type="dxa"/>
          </w:tcPr>
          <w:p>
            <w:pPr>
              <w:widowControl/>
              <w:spacing w:after="0" w:line="276" w:lineRule="auto"/>
              <w:jc w:val="left"/>
              <w:rPr>
                <w:sz w:val="18"/>
                <w:szCs w:val="18"/>
              </w:rPr>
            </w:pPr>
            <w:r>
              <w:rPr>
                <w:sz w:val="18"/>
                <w:szCs w:val="20"/>
              </w:rPr>
              <w:t xml:space="preserve">Veredito de uso em ambiente regulado</w:t>
            </w:r>
          </w:p>
        </w:tc>
        <w:tc>
          <w:tcPr>
            <w:tcW w:w="6714" w:type="dxa"/>
          </w:tcPr>
          <w:p>
            <w:pPr>
              <w:widowControl/>
              <w:spacing w:after="0" w:line="276" w:lineRule="auto"/>
              <w:jc w:val="left"/>
              <w:rPr>
                <w:sz w:val="18"/>
                <w:szCs w:val="18"/>
              </w:rPr>
            </w:pPr>
            <w:r>
              <w:rPr>
                <w:sz w:val="18"/>
                <w:b/>
                <w:bCs/>
                <w:szCs w:val="20"/>
              </w:rPr>
              <w:t xml:space="preserve">Não apto</w:t>
            </w:r>
            <w:r>
              <w:rPr>
                <w:sz w:val="18"/>
                <w:szCs w:val="20"/>
              </w:rPr>
              <w:t xml:space="preserve"> (critério de "apto" ainda não escrito)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Limitações do fechamento</w:t>
      </w:r>
    </w:p>
    <w:p>
      <w:pPr>
        <w:spacing w:after="0" w:line="360" w:lineRule="auto"/>
        <w:rPr>
          <w:szCs w:val="20"/>
        </w:rPr>
      </w:pPr>
      <w:r>
        <w:rPr>
          <w:szCs w:val="20"/>
        </w:rPr>
        <w:t xml:space="preserve">O que NÃO foi testado em tela, ou ficou sem resultado conclusivo:</w:t>
      </w:r>
    </w:p>
    <w:p>
      <w:pPr>
        <w:numPr>
          <w:ilvl w:val="0"/>
          <w:numId w:val="2"/>
        </w:numPr>
        <w:spacing w:after="0" w:line="360" w:lineRule="auto"/>
        <w:rPr>
          <w:szCs w:val="20"/>
        </w:rPr>
      </w:pPr>
      <w:r>
        <w:rPr>
          <w:b/>
          <w:bCs/>
          <w:szCs w:val="20"/>
        </w:rPr>
        <w:t xml:space="preserve">A estabilidade inteira</w:t>
      </w:r>
      <w:r>
        <w:rPr>
          <w:szCs w:val="20"/>
        </w:rPr>
        <w:t xml:space="preserve"> (CT-CQ-043 a 052): nenhum acompanhamento se abre (DV-EST-074).</w:t>
      </w:r>
    </w:p>
    <w:p>
      <w:pPr>
        <w:numPr>
          <w:ilvl w:val="0"/>
          <w:numId w:val="2"/>
        </w:numPr>
        <w:spacing w:after="0" w:line="360" w:lineRule="auto"/>
        <w:rPr>
          <w:szCs w:val="20"/>
        </w:rPr>
      </w:pPr>
      <w:r>
        <w:rPr>
          <w:b/>
          <w:bCs/>
          <w:szCs w:val="20"/>
        </w:rPr>
        <w:t xml:space="preserve">A água</w:t>
      </w:r>
      <w:r>
        <w:rPr>
          <w:szCs w:val="20"/>
        </w:rPr>
        <w:t xml:space="preserve"> (CT-CQ-064 e 066, e a programação de água): a tabela de tipo de água não existe no ambiente (DV-CQ-008).</w:t>
      </w:r>
    </w:p>
    <w:p>
      <w:pPr>
        <w:numPr>
          <w:ilvl w:val="0"/>
          <w:numId w:val="2"/>
        </w:numPr>
        <w:spacing w:after="0" w:line="360" w:lineRule="auto"/>
        <w:rPr>
          <w:szCs w:val="20"/>
        </w:rPr>
      </w:pPr>
      <w:r>
        <w:rPr>
          <w:b/>
          <w:bCs/>
          <w:szCs w:val="20"/>
        </w:rPr>
        <w:t xml:space="preserve">O arrasto da agenda de coletas</w:t>
      </w:r>
      <w:r>
        <w:rPr>
          <w:szCs w:val="20"/>
        </w:rPr>
        <w:t xml:space="preserve"> (CT-CQ-068 e R2-AC-03): não conclusivo pela automação.</w:t>
      </w:r>
    </w:p>
    <w:p>
      <w:pPr>
        <w:numPr>
          <w:ilvl w:val="0"/>
          <w:numId w:val="2"/>
        </w:numPr>
        <w:spacing w:after="0" w:line="360" w:lineRule="auto"/>
        <w:rPr>
          <w:szCs w:val="20"/>
        </w:rPr>
      </w:pPr>
      <w:r>
        <w:rPr>
          <w:b/>
          <w:bCs/>
          <w:szCs w:val="20"/>
        </w:rPr>
        <w:t xml:space="preserve">A gravação sem passar pela tela</w:t>
      </w:r>
      <w:r>
        <w:rPr>
          <w:szCs w:val="20"/>
        </w:rPr>
        <w:t xml:space="preserve"> (SEG-CQ-06): não testada, por exigir alterar a chamada da tela.</w:t>
      </w:r>
    </w:p>
    <w:p>
      <w:pPr>
        <w:numPr>
          <w:ilvl w:val="0"/>
          <w:numId w:val="2"/>
        </w:numPr>
        <w:spacing w:after="0" w:line="360" w:lineRule="auto"/>
        <w:rPr>
          <w:szCs w:val="20"/>
        </w:rPr>
      </w:pPr>
      <w:r>
        <w:rPr>
          <w:b/>
          <w:bCs/>
          <w:szCs w:val="20"/>
        </w:rPr>
        <w:t xml:space="preserve">O efeito do laudo sobre a Produção</w:t>
      </w:r>
      <w:r>
        <w:rPr>
          <w:szCs w:val="20"/>
        </w:rPr>
        <w:t xml:space="preserve"> (água e sala reprovadas) e </w:t>
      </w:r>
      <w:r>
        <w:rPr>
          <w:b/>
          <w:bCs/>
          <w:szCs w:val="20"/>
        </w:rPr>
        <w:t xml:space="preserve">a reanálise</w:t>
      </w:r>
      <w:r>
        <w:rPr>
          <w:szCs w:val="20"/>
        </w:rPr>
        <w:t xml:space="preserve"> (cancelar a solicitação anterior): pelo código, sem teste.</w:t>
      </w:r>
    </w:p>
    <w:p>
      <w:pPr>
        <w:numPr>
          <w:ilvl w:val="0"/>
          <w:numId w:val="2"/>
        </w:numPr>
        <w:spacing w:after="0" w:line="360" w:lineRule="auto"/>
        <w:rPr>
          <w:szCs w:val="20"/>
        </w:rPr>
      </w:pPr>
      <w:r>
        <w:rPr>
          <w:b/>
          <w:bCs/>
          <w:szCs w:val="20"/>
        </w:rPr>
        <w:t xml:space="preserve">O relatório de quarentena do Estoque</w:t>
      </w:r>
      <w:r>
        <w:rPr>
          <w:szCs w:val="20"/>
        </w:rPr>
        <w:t xml:space="preserve"> e a lista de análises de lote: do Estoque, só abertos.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p>
      <w:pPr>
        <w:spacing w:after="0" w:line="360" w:lineRule="auto"/>
        <w:rPr>
          <w:szCs w:val="20"/>
        </w:rPr>
      </w:pPr>
      <w:r>
        <w:rPr>
          <w:szCs w:val="20"/>
        </w:rPr>
        <w:t xml:space="preserve">O módulo volta a ser aberto se acontecer qualquer um destes eventos:</w:t>
      </w:r>
    </w:p>
    <w:p>
      <w:pPr>
        <w:numPr>
          <w:ilvl w:val="0"/>
          <w:numId w:val="2"/>
        </w:numPr>
        <w:spacing w:after="0" w:line="360" w:lineRule="auto"/>
        <w:rPr>
          <w:szCs w:val="20"/>
        </w:rPr>
      </w:pPr>
      <w:r>
        <w:rPr>
          <w:b/>
          <w:bCs/>
          <w:szCs w:val="20"/>
        </w:rPr>
        <w:t xml:space="preserve">1.</w:t>
      </w:r>
      <w:r>
        <w:rPr>
          <w:szCs w:val="20"/>
        </w:rPr>
        <w:t xml:space="preserve"> O DBA criar a tabela de tipo de água, para executar os casos de água.</w:t>
      </w:r>
    </w:p>
    <w:p>
      <w:pPr>
        <w:numPr>
          <w:ilvl w:val="0"/>
          <w:numId w:val="2"/>
        </w:numPr>
        <w:spacing w:after="0" w:line="360" w:lineRule="auto"/>
        <w:rPr>
          <w:szCs w:val="20"/>
        </w:rPr>
      </w:pPr>
      <w:r>
        <w:rPr>
          <w:b/>
          <w:bCs/>
          <w:szCs w:val="20"/>
        </w:rPr>
        <w:t xml:space="preserve">2.</w:t>
      </w:r>
      <w:r>
        <w:rPr>
          <w:szCs w:val="20"/>
        </w:rPr>
        <w:t xml:space="preserve"> O Estoque religar a abertura do acompanhamento de estabilidade (DV-EST-074), para executar os 10 casos de estabilidade.</w:t>
      </w:r>
    </w:p>
    <w:p>
      <w:pPr>
        <w:numPr>
          <w:ilvl w:val="0"/>
          <w:numId w:val="2"/>
        </w:numPr>
        <w:spacing w:after="0" w:line="360" w:lineRule="auto"/>
        <w:rPr>
          <w:szCs w:val="20"/>
        </w:rPr>
      </w:pPr>
      <w:r>
        <w:rPr>
          <w:b/>
          <w:bCs/>
          <w:szCs w:val="20"/>
        </w:rPr>
        <w:t xml:space="preserve">3.</w:t>
      </w:r>
      <w:r>
        <w:rPr>
          <w:szCs w:val="20"/>
        </w:rPr>
        <w:t xml:space="preserve"> O Estoque propagar a data de reanálise (DV-EST-171), para repetir a cadeia da reanálise.</w:t>
      </w:r>
    </w:p>
    <w:p>
      <w:pPr>
        <w:numPr>
          <w:ilvl w:val="0"/>
          <w:numId w:val="2"/>
        </w:numPr>
        <w:spacing w:after="0" w:line="360" w:lineRule="auto"/>
        <w:rPr>
          <w:szCs w:val="20"/>
        </w:rPr>
      </w:pPr>
      <w:r>
        <w:rPr>
          <w:b/>
          <w:bCs/>
          <w:szCs w:val="20"/>
        </w:rPr>
        <w:t xml:space="preserve">4.</w:t>
      </w:r>
      <w:r>
        <w:rPr>
          <w:szCs w:val="20"/>
        </w:rPr>
        <w:t xml:space="preserve"> Respostas da Qualidade às 13 perguntas em aberto da Análise de Requisitos.</w:t>
      </w:r>
    </w:p>
    <w:p>
      <w:pPr>
        <w:numPr>
          <w:ilvl w:val="0"/>
          <w:numId w:val="2"/>
        </w:numPr>
        <w:spacing w:after="0" w:line="360" w:lineRule="auto"/>
        <w:rPr>
          <w:szCs w:val="20"/>
        </w:rPr>
      </w:pPr>
      <w:r>
        <w:rPr>
          <w:b/>
          <w:bCs/>
          <w:szCs w:val="20"/>
        </w:rPr>
        <w:t xml:space="preserve">5.</w:t>
      </w:r>
      <w:r>
        <w:rPr>
          <w:szCs w:val="20"/>
        </w:rPr>
        <w:t xml:space="preserve"> Correção dos defeitos de gravidade Alta e nova versão do sistema (reteste).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Para o responsável decidir ou validar</w:t>
      </w:r>
    </w:p>
    <w:p>
      <w:pPr>
        <w:numPr>
          <w:ilvl w:val="0"/>
          <w:numId w:val="2"/>
        </w:numPr>
        <w:spacing w:after="0" w:line="360" w:lineRule="auto"/>
        <w:rPr>
          <w:szCs w:val="20"/>
        </w:rPr>
      </w:pPr>
      <w:r>
        <w:rPr>
          <w:b/>
          <w:bCs/>
          <w:szCs w:val="20"/>
        </w:rPr>
        <w:t xml:space="preserve">1.</w:t>
      </w:r>
      <w:r>
        <w:rPr>
          <w:szCs w:val="20"/>
        </w:rPr>
        <w:t xml:space="preserve"> O vocabulário de situação das telas usado neste dossiê (definição de trabalho).</w:t>
      </w:r>
    </w:p>
    <w:p>
      <w:pPr>
        <w:numPr>
          <w:ilvl w:val="0"/>
          <w:numId w:val="2"/>
        </w:numPr>
        <w:spacing w:after="0" w:line="360" w:lineRule="auto"/>
        <w:rPr>
          <w:szCs w:val="20"/>
        </w:rPr>
      </w:pPr>
      <w:r>
        <w:rPr>
          <w:b/>
          <w:bCs/>
          <w:szCs w:val="20"/>
        </w:rPr>
        <w:t xml:space="preserve">2.</w:t>
      </w:r>
      <w:r>
        <w:rPr>
          <w:szCs w:val="20"/>
        </w:rPr>
        <w:t xml:space="preserve"> A leitura do critério de "Falha grave" para a Visão Administrador da Análise Programada (mantida, por DV-CQ-035 e 038) e de "Funciona com falhas" para a Unidade de Medida (DV-CQ-015 fica Média).</w:t>
      </w:r>
    </w:p>
    <w:p>
      <w:pPr>
        <w:numPr>
          <w:ilvl w:val="0"/>
          <w:numId w:val="2"/>
        </w:numPr>
        <w:spacing w:after="0" w:line="360" w:lineRule="auto"/>
        <w:rPr>
          <w:szCs w:val="20"/>
        </w:rPr>
      </w:pPr>
      <w:r>
        <w:rPr>
          <w:b/>
          <w:bCs/>
          <w:szCs w:val="20"/>
        </w:rPr>
        <w:t xml:space="preserve">3.</w:t>
      </w:r>
      <w:r>
        <w:rPr>
          <w:szCs w:val="20"/>
        </w:rPr>
        <w:t xml:space="preserve"> Se a contagem de casos do cronograma deve contar casos únicos ou linhas de resultado, porque o piloto repete três casos do plano.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30/10/2026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Controle da Qualidade – Dossiê de Homologação do módulo Controle da Qualidade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Controle da Qualidade – Dossiê de Homologação do módulo Controle da Qualidade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