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Por que o Controle da Qualidade não está apto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1.0: os problemas que sustentam o parecer de não apto, o que muda na reabertura e os pedidos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uma frase:</w:t>
      </w:r>
      <w:r>
        <w:rPr>
          <w:szCs w:val="20"/>
        </w:rPr>
        <w:t xml:space="preserve"> o Controle da Qualidade (versão 3.5.1, como foi entregue pelo fornecedor) </w:t>
      </w:r>
      <w:r>
        <w:rPr>
          <w:b/>
          <w:bCs/>
          <w:szCs w:val="20"/>
        </w:rPr>
        <w:t xml:space="preserve">registra a análise e emite o laudo, mas não confere quem decide, não guarda o histórico das decisões e não faz a decisão chegar sozinha a quem usa o lote</w:t>
      </w:r>
      <w:r>
        <w:rPr>
          <w:szCs w:val="20"/>
        </w:rPr>
        <w:t xml:space="preserve">. Por isso o parecer é </w:t>
      </w:r>
      <w:r>
        <w:rPr>
          <w:b/>
          <w:bCs/>
          <w:szCs w:val="20"/>
        </w:rPr>
        <w:t xml:space="preserve">"não apto para uso em ambiente regulado"</w:t>
      </w:r>
      <w:r>
        <w:rPr>
          <w:szCs w:val="20"/>
        </w:rPr>
        <w:t xml:space="preserve">, até as seis correções abaixo (versão 1.0, de 30/10/2026, com o piloto e duas rodadas de teste). O critério formal de "apto" ainda não foi escrito pela Qualidade; esta conclusão se apoia nos defeitos de gravidade Alta e nos temas da norma que não são atendidos. O ciclo básico existe (a solicitação chega, a amostra é coletada, o resultado é digitado, o laudo é aprovado e emitido), então as falhas de acesso, de histórico e de validação podem ser corrigidas sem reconstruir o módulo, </w:t>
      </w:r>
      <w:r>
        <w:rPr>
          <w:b/>
          <w:bCs/>
          <w:szCs w:val="20"/>
        </w:rPr>
        <w:t xml:space="preserve">menos os processos que não existem</w:t>
      </w:r>
      <w:r>
        <w:rPr>
          <w:szCs w:val="20"/>
        </w:rPr>
        <w:t xml:space="preserve">: verificação por segunda pessoa, investigação de resultado fora da especificação, reagentes, equipamentos e tendência.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OS NÚMEROS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08"/>
        <w:gridCol w:w="6823"/>
      </w:tblGrid>
      <w:tr>
        <w:trPr>
          <w:tblHeader/>
          <w:cantSplit/>
        </w:trPr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Medida</w:t>
            </w:r>
          </w:p>
        </w:tc>
        <w:tc>
          <w:tcPr>
            <w:tcW w:w="6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Temas da RDC 658/2022 avaliados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16</w:t>
            </w:r>
            <w:r>
              <w:rPr>
                <w:sz w:val="18"/>
                <w:szCs w:val="20"/>
              </w:rPr>
              <w:t xml:space="preserve">: nenhum atendido por completo; 8 em parte e 8 não atendidos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Exigências avaliadas tela a tela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211 linhas nas páginas de 22 telas: 3 atendem, 79 atendem em parte, 87 não atendem e 42 a verificar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Execuções de teste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3: piloto automático (09/10), rodada 1 (23/10, 122 linhas de resultado) e rodada 2 (28 a 30/10, 95 linhas)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do plano (cronograma)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48 conclusivos de 61 planejados</w:t>
            </w:r>
            <w:r>
              <w:rPr>
                <w:sz w:val="18"/>
                <w:szCs w:val="20"/>
              </w:rPr>
              <w:t xml:space="preserve">; dos 17 de prioridade Alta, 4 continuam sem conclusão (estabilidade e água, bloqueadas fora do CQ)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Defeitos para correção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45</w:t>
            </w:r>
            <w:r>
              <w:rPr>
                <w:sz w:val="18"/>
                <w:szCs w:val="20"/>
              </w:rPr>
              <w:t xml:space="preserve">, todos abertos: </w:t>
            </w:r>
            <w:r>
              <w:rPr>
                <w:sz w:val="18"/>
                <w:b/>
                <w:bCs/>
                <w:szCs w:val="20"/>
              </w:rPr>
              <w:t xml:space="preserve">21 Alta</w:t>
            </w:r>
            <w:r>
              <w:rPr>
                <w:sz w:val="18"/>
                <w:szCs w:val="20"/>
              </w:rPr>
              <w:t xml:space="preserve">, 21 Média e 3 Baixa; 15 funcionais, 14 de norma, </w:t>
            </w:r>
            <w:r>
              <w:rPr>
                <w:sz w:val="18"/>
                <w:b/>
                <w:bCs/>
                <w:szCs w:val="20"/>
              </w:rPr>
              <w:t xml:space="preserve">13 de acesso e segurança</w:t>
            </w:r>
            <w:r>
              <w:rPr>
                <w:sz w:val="18"/>
                <w:szCs w:val="20"/>
              </w:rPr>
              <w:t xml:space="preserve"> e 3 de ambiente ou dado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(25 no inventário)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 funcionam sem defeito; 4 funcionam com falhas; </w:t>
            </w:r>
            <w:r>
              <w:rPr>
                <w:sz w:val="18"/>
                <w:b/>
                <w:bCs/>
                <w:szCs w:val="20"/>
              </w:rPr>
              <w:t xml:space="preserve">14 com falha grave</w:t>
            </w:r>
            <w:r>
              <w:rPr>
                <w:sz w:val="18"/>
                <w:szCs w:val="20"/>
              </w:rPr>
              <w:t xml:space="preserve">; 2 bloqueadas no teste; 2 não abrem; 3 protótipos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da nova versão</w:t>
            </w:r>
          </w:p>
        </w:tc>
        <w:tc>
          <w:tcPr>
            <w:tcW w:w="6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87</w:t>
            </w:r>
            <w:r>
              <w:rPr>
                <w:sz w:val="18"/>
                <w:szCs w:val="20"/>
              </w:rPr>
              <w:t xml:space="preserve"> (76 funcionais e 11 não funcionais), 37 de prioridade Alta; os 45 defeitos têm requisito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POR QUE NÃO ESTÁ APTO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50"/>
        <w:gridCol w:w="2585"/>
        <w:gridCol w:w="1596"/>
      </w:tblGrid>
      <w:tr>
        <w:trPr>
          <w:tblHeader/>
          <w:cantSplit/>
        </w:trPr>
        <w:tc>
          <w:tcPr>
            <w:tcW w:w="5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Problema encontrado</w:t>
            </w:r>
          </w:p>
        </w:tc>
        <w:tc>
          <w:tcPr>
            <w:tcW w:w="2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 para a empresa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laudo não confere quem decide.</w:t>
            </w:r>
            <w:r>
              <w:rPr>
                <w:sz w:val="18"/>
                <w:szCs w:val="20"/>
              </w:rPr>
              <w:t xml:space="preserve"> Quem não tem a função de chefe do CQ, e até o perfil </w:t>
            </w:r>
            <w:r>
              <w:rPr>
                <w:sz w:val="18"/>
                <w:b/>
                <w:bCs/>
                <w:szCs w:val="20"/>
              </w:rPr>
              <w:t xml:space="preserve">só de consulta</w:t>
            </w:r>
            <w:r>
              <w:rPr>
                <w:sz w:val="18"/>
                <w:szCs w:val="20"/>
              </w:rPr>
              <w:t xml:space="preserve">, aprova o laudo (DV-CQ-003, reconfirmado na rodada 2). A tela esconde o botão Emitir, mas a gravação não confere nada. O laudo pode ser </w:t>
            </w:r>
            <w:r>
              <w:rPr>
                <w:sz w:val="18"/>
                <w:b/>
                <w:bCs/>
                <w:szCs w:val="20"/>
              </w:rPr>
              <w:t xml:space="preserve">reprovado sem motivo</w:t>
            </w:r>
            <w:r>
              <w:rPr>
                <w:sz w:val="18"/>
                <w:szCs w:val="20"/>
              </w:rPr>
              <w:t xml:space="preserve"> (DV-CQ-005) e basta clicar em Reprovar para o Estoque marcar o lote como reprovado, </w:t>
            </w:r>
            <w:r>
              <w:rPr>
                <w:sz w:val="18"/>
                <w:b/>
                <w:bCs/>
                <w:szCs w:val="20"/>
              </w:rPr>
              <w:t xml:space="preserve">sem laudo emitido</w:t>
            </w:r>
            <w:r>
              <w:rPr>
                <w:sz w:val="18"/>
                <w:szCs w:val="20"/>
              </w:rPr>
              <w:t xml:space="preserve"> (DV-CQ-004). Nenhuma aprovação pede senha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liberado ou reprovado por quem não podia, sem assinatura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XV; art. 258, VIII; Guia 33/2020, item 9.3.2.3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laudo de um lote vencido é aprovado e emitido</w:t>
            </w:r>
            <w:r>
              <w:rPr>
                <w:sz w:val="18"/>
                <w:szCs w:val="20"/>
              </w:rPr>
              <w:t xml:space="preserve">, com a validade do laudo depois da validade do lote (DV-CQ-043, Alta)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fora do prazo liberado para uso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189; art. 164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histórico e a justificativa não existem onde a norma exige.</w:t>
            </w:r>
            <w:r>
              <w:rPr>
                <w:sz w:val="18"/>
                <w:szCs w:val="20"/>
              </w:rPr>
              <w:t xml:space="preserve"> Aprovar, emitir e corrigir resultado não deixam histórico (DV-CQ-006); cancelar solicitação, alterar a regra de estabilidade, alterar a programação, excluir coleta, checklist e unidade ficam </w:t>
            </w:r>
            <w:r>
              <w:rPr>
                <w:sz w:val="18"/>
                <w:b/>
                <w:bCs/>
                <w:szCs w:val="20"/>
              </w:rPr>
              <w:t xml:space="preserve">sem motivo e sem o valor anterior</w:t>
            </w:r>
            <w:r>
              <w:rPr>
                <w:sz w:val="18"/>
                <w:szCs w:val="20"/>
              </w:rPr>
              <w:t xml:space="preserve"> (DV-CQ-007, 017, 018, 039). Nove cadastros têm histórico; as decisões, não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autoria, sem data e sem motivo; a inspeção não consegue reconstituir quem decidiu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125; Guia 33/2020, item 9.3.2.3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Uma solicitação com laudo liberado pode ser cancelada</w:t>
            </w:r>
            <w:r>
              <w:rPr>
                <w:sz w:val="18"/>
                <w:szCs w:val="20"/>
              </w:rPr>
              <w:t xml:space="preserve">, com a mensagem "Ocorreu um erro inesperado." e </w:t>
            </w:r>
            <w:r>
              <w:rPr>
                <w:sz w:val="18"/>
                <w:b/>
                <w:bCs/>
                <w:szCs w:val="20"/>
              </w:rPr>
              <w:t xml:space="preserve">sem histórico</w:t>
            </w:r>
            <w:r>
              <w:rPr>
                <w:sz w:val="18"/>
                <w:szCs w:val="20"/>
              </w:rPr>
              <w:t xml:space="preserve"> (DV-CQ-007, Alta). A lista continua mostrando "Laudo Liberado" na cancelada (DV-CQ-021) e a Programação de Análise aceita a solicitação cancelada e cria uma análise já "Laudo liberado" (DV-CQ-038, Alta)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desfeito sem rastro; etiqueta APROVADO impressa para solicitação cancelada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14, IV, e 124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perfil só de consulta grava em 12 telas:</w:t>
            </w:r>
            <w:r>
              <w:rPr>
                <w:sz w:val="18"/>
                <w:szCs w:val="20"/>
              </w:rPr>
              <w:t xml:space="preserve"> abre solicitação, prioriza, programa amostragem, cria checklist, regra de amostragem e regra de análise, registra amostragem, programa análise, grava a análise de outro analista, cria motivo e unidade e gera a etiqueta sem a permissão de imprimir (DV-CQ-015 e 027 a 037). </w:t>
            </w:r>
            <w:r>
              <w:rPr>
                <w:sz w:val="18"/>
                <w:b/>
                <w:bCs/>
                <w:szCs w:val="20"/>
              </w:rPr>
              <w:t xml:space="preserve">A única barreira é visual:</w:t>
            </w:r>
            <w:r>
              <w:rPr>
                <w:sz w:val="18"/>
                <w:szCs w:val="20"/>
              </w:rPr>
              <w:t xml:space="preserve"> o filtro de acesso confere só a permissão de consultar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com acesso ao módulo executa o ciclo inteiro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 (controle de acesso); art. 124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data de reanálise do laudo não chega ao Estoque.</w:t>
            </w:r>
            <w:r>
              <w:rPr>
                <w:sz w:val="18"/>
                <w:szCs w:val="20"/>
              </w:rPr>
              <w:t xml:space="preserve"> O CQ grava "Reanálise = Sim" e a data, mas o lote aparece no Estoque com "Reanalisar? = NÃO", sem data, e a Agenda de Reanálise nunca lista lote (DV-EST-171, Alta, reconfirmado com lote novo). O Estoque só sabe do laudo quando alguém clica em "Atualizar resultado" (DV-EST-029)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aprovado sem reteste previsto; lote parado ou liberado por esquecimento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189; art. 8º, XV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água e a estabilidade não podem ser percorridas.</w:t>
            </w:r>
            <w:r>
              <w:rPr>
                <w:sz w:val="18"/>
                <w:szCs w:val="20"/>
              </w:rPr>
              <w:t xml:space="preserve"> A programação de amostragem de água dá erro de servidor porque falta uma tabela no banco (DV-CQ-008, Alta; DV-CQ-001) e </w:t>
            </w:r>
            <w:r>
              <w:rPr>
                <w:sz w:val="18"/>
                <w:b/>
                <w:bCs/>
                <w:szCs w:val="20"/>
              </w:rPr>
              <w:t xml:space="preserve">nenhum acompanhamento de estabilidade se abre</w:t>
            </w:r>
            <w:r>
              <w:rPr>
                <w:sz w:val="18"/>
                <w:szCs w:val="20"/>
              </w:rPr>
              <w:t xml:space="preserve"> (DV-EST-074): 13 dos 61 casos do plano ficaram bloqueados. Na agenda de ambiente não há frequência (DV-CQ-023), a digitação do resultado de ambiente diz "sucesso" e </w:t>
            </w:r>
            <w:r>
              <w:rPr>
                <w:sz w:val="18"/>
                <w:b/>
                <w:bCs/>
                <w:szCs w:val="20"/>
              </w:rPr>
              <w:t xml:space="preserve">perde o resultado</w:t>
            </w:r>
            <w:r>
              <w:rPr>
                <w:sz w:val="18"/>
                <w:szCs w:val="20"/>
              </w:rPr>
              <w:t xml:space="preserve"> (DV-CQ-009, Alta) e o registro da amostragem de ambiente mostra erro mas grava (DV-CQ-019)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programa de monitoramento comprovável; estudo de estabilidade que não existe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VI; art. 8º, VIII; arts. 271 a 290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Regras e especificações aceitam valores inválidos.</w:t>
            </w:r>
            <w:r>
              <w:rPr>
                <w:sz w:val="18"/>
                <w:szCs w:val="20"/>
              </w:rPr>
              <w:t xml:space="preserve"> A Regra de Análise aceita faixa de 0 a -1 e de -5 a -20 (DV-CQ-002, Alta) e dois nomes iguais (DV-CQ-014); a Regra de Amostragem trata o valor absoluto como percentual (DV-CQ-011), grava texto como zero e aceita negativos (DV-CQ-012) e pode ser excluída em uso, assim como a unidade de medida (DV-CQ-013); a Regra de Estabilidade aceita regra repetida (DV-CQ-016)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 avaliado contra limite sem sentido; rastreabilidade perdida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247, 253 e 255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 saídas impressas têm erro.</w:t>
            </w:r>
            <w:r>
              <w:rPr>
                <w:sz w:val="18"/>
                <w:szCs w:val="20"/>
              </w:rPr>
              <w:t xml:space="preserve"> A etiqueta traz o nome de </w:t>
            </w:r>
            <w:r>
              <w:rPr>
                <w:sz w:val="18"/>
                <w:b/>
                <w:bCs/>
                <w:szCs w:val="20"/>
              </w:rPr>
              <w:t xml:space="preserve">outra instituição</w:t>
            </w:r>
            <w:r>
              <w:rPr>
                <w:sz w:val="18"/>
                <w:szCs w:val="20"/>
              </w:rPr>
              <w:t xml:space="preserve"> e as datas saem em dois formatos (DV-CQ-025); a ficha de amostragem sai </w:t>
            </w:r>
            <w:r>
              <w:rPr>
                <w:sz w:val="18"/>
                <w:b/>
                <w:bCs/>
                <w:szCs w:val="20"/>
              </w:rPr>
              <w:t xml:space="preserve">sem amostrador, verificador e data</w:t>
            </w:r>
            <w:r>
              <w:rPr>
                <w:sz w:val="18"/>
                <w:szCs w:val="20"/>
              </w:rPr>
              <w:t xml:space="preserve"> e com a quantidade da solicitação no lugar da amostrada (DV-CQ-045); os relatórios de estabilidade e de fornecedores quebram com erro técnico (DV-CQ-042); as listas de duas páginas repetem linhas (DV-CQ-044)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da qualidade com identificação errada ou incompleta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124; art. 258; Guia 33/2020, item 9.3.2.3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 funções profissionais são procuradas por número fixo</w:t>
            </w:r>
            <w:r>
              <w:rPr>
                <w:sz w:val="18"/>
                <w:szCs w:val="20"/>
              </w:rPr>
              <w:t xml:space="preserve"> e a de estabilidade não existe no cadastro (DV-CQ-022): a conferência de quem interrompe um estudo está desligada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deveria interrompe ou finaliza um estudo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</w:tr>
      <w:tr>
        <w:trPr>
          <w:cantSplit/>
        </w:trPr>
        <w:tc>
          <w:tcPr>
            <w:tcW w:w="5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Processos que o sistema não tem:</w:t>
            </w:r>
            <w:r>
              <w:rPr>
                <w:sz w:val="18"/>
                <w:szCs w:val="20"/>
              </w:rPr>
              <w:t xml:space="preserve"> verificação do resultado por segunda pessoa, investigação de resultado fora da especificação (só pede uma observação), avaliação de tendência, controle de reagentes e padrões, equipamentos e método com versão (temas 6 a 10 do mapa de conformidade), além de amostras de retenção com prazo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especificação sem investigação; decisão sem conferência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245, 253 a 264, 257, 258, VII, 287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tema da norma (16 temas, situação pelo código de 09/10/2026; os testes de 23/10 e de 28 a 30/10 confirmaram ou agravaram, nenhum tema passou a "atende"):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6"/>
        <w:gridCol w:w="8105"/>
      </w:tblGrid>
      <w:tr>
        <w:trPr>
          <w:tblHeader/>
          <w:cantSplit/>
        </w:trPr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8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Temas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  <w:tc>
          <w:tcPr>
            <w:tcW w:w="8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  <w:tc>
          <w:tcPr>
            <w:tcW w:w="8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usar material liberado pelo CQ; amostragem por pessoal autorizado; identificação das amostras; registro completo de cada teste; amostras de referência e retenção; programa de estabilidade; trilha de auditoria; validade do laudo e reteste (8)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  <w:tc>
          <w:tcPr>
            <w:tcW w:w="8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pela pessoa designada, com decisão clara e assinatura; verificação por outra pessoa; investigação de resultado fora de especificação; avaliação de tendência; métodos analíticos aprovados e validados; reagentes, padrões e meios de cultura; registro no momento da ação; assinatura eletrônica (8)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O QUE JÁ FUNCIONA (E VALE MANTER)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ciclo do laudo no caminho feliz: solicitação do Estoque, programação e registro da amostragem, digitação do resultado, aprovação, emissão e atualização no Estoque (o lote aprovado sai da quarentena depois de "Atualizar resultado").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digitou o resultado não aprova nem emite</w:t>
      </w:r>
      <w:r>
        <w:rPr>
          <w:szCs w:val="20"/>
        </w:rPr>
        <w:t xml:space="preserve"> o laudo daquela análise, e o resultado fora da faixa exige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em branco, sigla repetida, regra de amostragem repetida, data de ontem na programação, amostrador igual ao verificador e data futura na amostragem são recusados.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análise em uso fica travada e não pode ser excluída; o histórico dela mostra valor antigo, novo, usuário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só lista para etiqueta as análises com laudo liberado.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Listas e filtros conferem com a lista inteira (60 aplicações de filtro em 9 telas), salvo a paginação; o analista vê só as análises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agenda de ambiente recusa data de hoje ou anterior, horário ocupado e horário inválido.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O QUE PRECISA SER CORRIGIDO PARA UMA NOVA HOMOLOGAÇÃO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Laudo só com quem pode, no prazo e com histórico:</w:t>
      </w:r>
      <w:r>
        <w:rPr>
          <w:szCs w:val="20"/>
        </w:rPr>
        <w:t xml:space="preserve"> função de chefe conferida </w:t>
      </w:r>
      <w:r>
        <w:rPr>
          <w:b/>
          <w:bCs/>
          <w:szCs w:val="20"/>
        </w:rPr>
        <w:t xml:space="preserve">no servidor</w:t>
      </w:r>
      <w:r>
        <w:rPr>
          <w:szCs w:val="20"/>
        </w:rPr>
        <w:t xml:space="preserve"> em aprovar, reprovar e emitir; resultados e validade do lote conferidos ao gravar; motivo obrigatório para reprovar; assinatura eletrônica; histórico de toda decisão (DV-CQ-003, 004, 005, 006, 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Acesso por ação, conferido na gravação:</w:t>
      </w:r>
      <w:r>
        <w:rPr>
          <w:szCs w:val="20"/>
        </w:rPr>
        <w:t xml:space="preserve"> o perfil só de consulta não grava em nenhuma tela (DV-CQ-015, 027 a 037; DV-CQ-022).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Histórico e motivo em toda alteração, exclusão e cancelamento</w:t>
      </w:r>
      <w:r>
        <w:rPr>
          <w:szCs w:val="20"/>
        </w:rPr>
        <w:t xml:space="preserve">, com valor anterior, usuário e hora do servidor; solicitação cancelada fora das filas seguintes (DV-CQ-007, 017, 018, 021, 038, 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 decisão e a data de reanálise chegam ao Estoque</w:t>
      </w:r>
      <w:r>
        <w:rPr>
          <w:szCs w:val="20"/>
        </w:rPr>
        <w:t xml:space="preserve"> na emissão do laudo (DV-EST-171, DV-EST-029, DV-CQ-004).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Água e estabilidade funcionando e testadas:</w:t>
      </w:r>
      <w:r>
        <w:rPr>
          <w:szCs w:val="20"/>
        </w:rPr>
        <w:t xml:space="preserve"> tabela de tipo de água na instalação, estudo de estabilidade que se abre, frequência de coleta, resultado de ambiente que grava (DV-CQ-001, 008, 009, 019, 023; 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Saídas impressas corretas e os processos que faltam:</w:t>
      </w:r>
      <w:r>
        <w:rPr>
          <w:szCs w:val="20"/>
        </w:rPr>
        <w:t xml:space="preserve"> nome da instituição, datas, ficha de amostragem e relatórios que não quebram (DV-CQ-025, 042, 044, 045); verificação por segunda pessoa, investigação de resultado fora da especificação, tendência, reagentes e equipamentos.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modelo de como o CQ deve funcionar está em </w:t>
      </w:r>
      <w:r>
        <w:rPr>
          <w:b/>
          <w:bCs/>
          <w:szCs w:val="20"/>
        </w:rPr>
        <w:t xml:space="preserve">"O ideal"</w:t>
      </w:r>
      <w:r>
        <w:rPr>
          <w:szCs w:val="20"/>
        </w:rPr>
        <w:t xml:space="preserve"> (a análise por situações, com as travas nos outros módulos).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LIMITAÇÕES DO FECHAMENTO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módulo foi fechado em 30/10/2026 por decisão do responsável, </w:t>
      </w:r>
      <w:r>
        <w:rPr>
          <w:b/>
          <w:bCs/>
          <w:szCs w:val="20"/>
        </w:rPr>
        <w:t xml:space="preserve">sem ter sido testado tudo em tela</w:t>
      </w:r>
      <w:r>
        <w:rPr>
          <w:szCs w:val="20"/>
        </w:rPr>
        <w:t xml:space="preserve">. O que sobra sem teste ou sem resultado conclusivo é: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estabilidade inteira</w:t>
      </w:r>
      <w:r>
        <w:rPr>
          <w:szCs w:val="20"/>
        </w:rPr>
        <w:t xml:space="preserve"> (CT-CQ-043 a 052): nenhum acompanhamento se abre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água</w:t>
      </w:r>
      <w:r>
        <w:rPr>
          <w:szCs w:val="20"/>
        </w:rPr>
        <w:t xml:space="preserve"> (CT-CQ-064 e 066 e a programação de água): a tabela de tipo de água não existe no ambiente (DV-CQ-008).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arrasto da agenda de coletas</w:t>
      </w:r>
      <w:r>
        <w:rPr>
          <w:szCs w:val="20"/>
        </w:rPr>
        <w:t xml:space="preserve">: não conclusivo pela automação.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gravação sem passar pela tela</w:t>
      </w:r>
      <w:r>
        <w:rPr>
          <w:szCs w:val="20"/>
        </w:rPr>
        <w:t xml:space="preserve"> (conferências que ficam só na tela): não testada, por exigir alterar a chamada.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efeito do laudo sobre a Produção</w:t>
      </w:r>
      <w:r>
        <w:rPr>
          <w:szCs w:val="20"/>
        </w:rPr>
        <w:t xml:space="preserve"> (água e sala reprovadas) e a reanálise que cancela a solicitação anterior: só pelo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MUDA NA REABERTURA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módulo volta a ser aberto se acontecer qualquer um destes eventos: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O DBA criar a tabela de tipo de água: executar os casos de água (CT-CQ-064, 066 e a agenda).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O Estoque religar a abertura do acompanhamento de estabilidade (DV-EST-074): executar os 10 casos de estabilidade (CT-CQ-043 a 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O Estoque propagar a data de reanálise (DV-EST-171): repetir a cadeia da reanálise (CT-CQ-R2-01 a 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A Qualidade responder às 13 perguntas em aberto da Análise de Requisitos (assinatura eletrônica, quem pode reprovar, prazos de reanálise, protocolo de estabilidade, frequência do monitoramento).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Correção dos defeitos de gravidade Alta e nova versão do sistema: reteste dos 45 defeitos.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O QUE AINDA DEPENDE DE OUTRAS PESSOAS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1"/>
        <w:gridCol w:w="2243"/>
        <w:gridCol w:w="6917"/>
      </w:tblGrid>
      <w:tr>
        <w:trPr>
          <w:tblHeader/>
          <w:cantSplit/>
        </w:trPr>
        <w:tc>
          <w:tcPr>
            <w:tcW w:w="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</w:t>
            </w:r>
          </w:p>
        </w:tc>
        <w:tc>
          <w:tcPr>
            <w:tcW w:w="6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preciso</w:t>
            </w:r>
          </w:p>
        </w:tc>
      </w:tr>
      <w:tr>
        <w:trPr>
          <w:cantSplit/>
        </w:trPr>
        <w:tc>
          <w:tcPr>
            <w:tcW w:w="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6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critério escrito de "apto"; as respostas às 13 perguntas em aberto; se a avaliação de fornecedores é do CQ ou da GQ</w:t>
            </w:r>
          </w:p>
        </w:tc>
      </w:tr>
      <w:tr>
        <w:trPr>
          <w:cantSplit/>
        </w:trPr>
        <w:tc>
          <w:tcPr>
            <w:tcW w:w="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</w:t>
            </w:r>
          </w:p>
        </w:tc>
        <w:tc>
          <w:tcPr>
            <w:tcW w:w="6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ou confirmar a tabela de tipo de água (DV-CQ-008); confirmar as tabelas de histórico e as cinco renomeadas com o sufixo </w:t>
            </w:r>
            <w:r>
              <w:rPr>
                <w:sz w:val="18"/>
                <w:szCs w:val="20"/>
              </w:rPr>
              <w:t xml:space="preserve">_CQ</w:t>
            </w:r>
            <w:r>
              <w:rPr>
                <w:sz w:val="18"/>
                <w:szCs w:val="20"/>
              </w:rPr>
              <w:t xml:space="preserve">; o perfil e as funções dos usuários de teste (origem de DV-CQ-015 e 022)</w:t>
            </w:r>
          </w:p>
        </w:tc>
      </w:tr>
      <w:tr>
        <w:trPr>
          <w:cantSplit/>
        </w:trPr>
        <w:tc>
          <w:tcPr>
            <w:tcW w:w="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6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Religar a abertura do acompanhamento de estabilidade (DV-EST-074); propagar a data de reanálise ao lote e à Agenda de Reanálise (DV-EST-171); não tratar como reprovado o lote sem laudo emitido (DV-CQ-004)</w:t>
            </w:r>
          </w:p>
        </w:tc>
      </w:tr>
      <w:tr>
        <w:trPr>
          <w:cantSplit/>
        </w:trPr>
        <w:tc>
          <w:tcPr>
            <w:tcW w:w="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Desenvolvimento</w:t>
            </w:r>
          </w:p>
        </w:tc>
        <w:tc>
          <w:tcPr>
            <w:tcW w:w="6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causa de "Ocorreu um erro inesperado." ao cancelar solicitação e na Regra Amostragem em branco; criar a função de estabilidade no cadastro</w:t>
            </w:r>
          </w:p>
        </w:tc>
      </w:tr>
      <w:tr>
        <w:trPr>
          <w:cantSplit/>
        </w:trPr>
        <w:tc>
          <w:tcPr>
            <w:tcW w:w="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  <w:tc>
          <w:tcPr>
            <w:tcW w:w="6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arrasto da agenda de coletas com carga de agenda pronta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8. COMO O MÓDULO PASSA A "APTO"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Executar de novo o plano de testes completo na nova versão, como teste de aceite. A aprovação exige </w:t>
      </w:r>
      <w:r>
        <w:rPr>
          <w:b/>
          <w:bCs/>
          <w:szCs w:val="20"/>
        </w:rPr>
        <w:t xml:space="preserve">100% dos casos de prioridade Alta aprovados</w:t>
      </w:r>
      <w:r>
        <w:rPr>
          <w:szCs w:val="20"/>
        </w:rPr>
        <w:t xml:space="preserve">, o critério de "apto" escrito pela Qualidade e as respostas da seção 7.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Por que o Controle da Qualidade não está apto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Por que o Controle da Qualidade não está apto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