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Priorização de Solicitação Análise: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não fala de prioridade de análise; o que ela pede da tela é que a mudança fique registrada, com quem fez, quando e, quando apropriado, por quê, e que só quem tem a função consiga fazê-la. A tela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 o controle de acesso (o perfil só de consulta prioriza: DV-CQ-028, Alta) e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 o registro (há histórico com usuário e data, mas com motivo fixo e conteúdo ainda não conferido).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3"/>
        <w:gridCol w:w="1339"/>
        <w:gridCol w:w="4772"/>
        <w:gridCol w:w="1267"/>
      </w:tblGrid>
      <w:tr>
        <w:trPr>
          <w:tblHeader/>
          <w:cantSplit/>
        </w:trPr>
        <w:tc>
          <w:tcPr>
            <w:tcW w:w="2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solicitação salva chama o histórico (PriorizarSolicitacaoAnaliseController.cs:75). A tela de log não foi aberta depois de uma priorização, então não se sabe se a marca "Urgente" aparece com o nome e os valores certos (RN-CQ-S02-007). Leitura da área: priorizar altera a ordem de trabalho do laboratório e merece rastro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compara o antes e o depois de cada propriedade com usuário e data (Logger.cs:77-90; MapeadorDeAlteracaoDeAtributos.cs:9-48); o usuário e a data de atualização da própria solicitação são preenchidos depois da gravação (RN-CQ-S02-008). Não há assinatura eletrônica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</w:t>
            </w:r>
            <w:r>
              <w:rPr>
                <w:sz w:val="18"/>
                <w:b/>
                <w:bCs/>
                <w:szCs w:val="20"/>
              </w:rPr>
              <w:t xml:space="preserve">fixa</w:t>
            </w:r>
            <w:r>
              <w:rPr>
                <w:sz w:val="18"/>
                <w:szCs w:val="20"/>
              </w:rPr>
              <w:t xml:space="preserve"> ("ALTERAR") em todas as linhas; a tela não pergunta por que o lote é urgente (PriorizarSolicitacaoAnaliseController.cs:75). Leitura da área: o motivo de uma urgência é "apropriado" porque muda a ordem de análise de um lote em quarentena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de perfil só de consulta abriu a tela pelo endereço, marcou a 006/26 e salvou: "Alteração efetuada com sucesso." (CT-CQ-R2-AC-02, 28/10/2026; DV-CQ-028, Alta). </w:t>
            </w:r>
            <w:r>
              <w:rPr>
                <w:sz w:val="18"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 não têm o filtro de autorização (PriorizarSolicitacaoAnaliseController.cs:33 e 55)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aceita o que vier do navegador: qualquer número de solicitação, qualquer situação diferente de cancelada e concluída, inclusive laudo liberado (CT-CQ-N-26, 23/10/2026; DV-CQ-026, Baixa)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é registrada linha a linha, mas a gravação não tem transação: um erro no meio deixa parte das solicitações gravadas e parte não (RN-CQ-S02-009), e não há registro de tentativas barradas, porque o sistema não barra ninguém. O conteúdo do registro não foi conferido em tela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gravação falhar, o usuário vê o texto da exceção do sistema, não uma mensagem em linguagem de negócio (PriorizarSolicitacaoAnaliseController.cs:84). Não foi visto em teste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decidiu que este lote era urgente e por quê? O histórico responde com usuário e data, mas o motivo é sempre "ALTERAR". 2. Quem pode mudar a urgência? Hoje, qualquer pessoa que abra a tela, inclusive com perfil só de consulta (DV-CQ-028). 3. Houve lote que passou à frente de outro sem justificativa? O sistema não distingue.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a gravação a quem não tem a função de priorizar e registrar a tentativa (DV-CQ-028).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o motivo e, se a área quiser, o prazo e o aprovador da urgência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só as linhas alteradas, numa transação, com o campo "Urgente" nomeado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Barrar a priorização de solicitação com laudo liberado, cancelada ou concluída (DV-CQ-026).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à água e ao ambiente a mesma possibilidade, se a área precisar.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Priorização de Solicitação Análise: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Priorização de Solicitação Análise: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