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Priorização de Solicitação 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97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02-priorizacao-de-solicitacao-analise.fluxo.json,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Solicitação existente: de produto ou material, ainda não cancelada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filtros e a caixa "Priorizadas"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Marcar ou desmarcar a urgência na linha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salvar: grava a página inteira, uma solicitação por vez, com histórico "ALTERAR"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 solicitação é urgente? (decisão): se sim, aparece em "Urgentes!" nas filas seguintes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Limpar; Ver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muda a situação da solicitação; muda só a marca </w:t>
      </w:r>
      <w:r>
        <w:rPr>
          <w:b/>
          <w:bCs/>
          <w:szCs w:val="20"/>
        </w:rPr>
        <w:t xml:space="preserve">Urgente</w:t>
      </w:r>
      <w:r>
        <w:rPr>
          <w:szCs w:val="20"/>
        </w:rPr>
        <w:t xml:space="preserve"> (verdadeiro ou falso, com falso por padrão: TBL_SOLICITACAO_ANALISE.sql:30).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solicitações em qualquer situação, exceto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Concluída</w:t>
      </w:r>
      <w:r>
        <w:rPr>
          <w:szCs w:val="20"/>
        </w:rPr>
        <w:t xml:space="preserve">, aparecem (SolicitacaoAnaliseRepository.cs:286-290); "Concluída" nunca é gravada, então a barreira só vale para as canceladas.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linha de histórico por solicitação salva, com usuário, data e a justificativa fixa "ALTERAR" (PriorizarSolicitacaoAnaliseController.cs:75; Lib/.../LogAlteracaoService.cs:115-138).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compara todas as propriedades da solicitação, não só as que o fornecedor mapeou com nome (HSolutions.CQ.Auditoria/Configurations/SolicitacaoAnaliseConfiguration.cs:8-14 lista seis campos; o mapeador genérico lê todos: MapeadorDeAlteracaoDeAtributos.cs:9-48). Se a marca "Urgente" aparece com o nome e os valores certos no Ver log </w:t>
      </w:r>
      <w:r>
        <w:rPr>
          <w:b/>
          <w:bCs/>
          <w:szCs w:val="20"/>
        </w:rPr>
        <w:t xml:space="preserve">não foi conferido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motivo</w:t>
      </w:r>
      <w:r>
        <w:rPr>
          <w:szCs w:val="20"/>
        </w:rPr>
        <w:t xml:space="preserve"> da urgência (justificativa fixa) e quem autorizou.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Linhas que não mudaram</w:t>
      </w:r>
      <w:r>
        <w:rPr>
          <w:szCs w:val="20"/>
        </w:rPr>
        <w:t xml:space="preserve"> podem gerar linha de histórico vazia (inferência; ponto para validar).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26"/>
        <w:gridCol w:w="1757"/>
        <w:gridCol w:w="1426"/>
        <w:gridCol w:w="3222"/>
      </w:tblGrid>
      <w:tr>
        <w:trPr>
          <w:tblHeader/>
          <w:cantSplit/>
        </w:trPr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URGENTE (bit, falso por padrão), situação, número, lote interno, item, datas, usuário e data de alteração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tabela da tela Solicitação de Análise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DB/Tables/TBL_SOLICITACAO_ANALISE.sql:30, 35-36</w:t>
            </w:r>
          </w:p>
        </w:tc>
      </w:tr>
      <w:tr>
        <w:trPr>
          <w:cantSplit/>
        </w:trPr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TBL_SITUACAO_SOLICITACAO_ANALISE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nove situações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Fixa; alimenta a lista Situação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DB/dml.sql:73-98</w:t>
            </w:r>
          </w:p>
        </w:tc>
      </w:tr>
      <w:tr>
        <w:trPr>
          <w:cantSplit/>
        </w:trPr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</w:t>
            </w:r>
            <w:r>
              <w:rPr>
                <w:sz w:val="18"/>
                <w:szCs w:val="20"/>
              </w:rPr>
              <w:t xml:space="preserve">TBL_LOG_ALTERACAO_2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_ITEM_2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usuário, justificativa, campo, valores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</w:t>
            </w:r>
          </w:p>
        </w:tc>
        <w:tc>
          <w:tcPr>
            <w:tcW w:w="3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6"/>
        <w:gridCol w:w="2911"/>
        <w:gridCol w:w="934"/>
        <w:gridCol w:w="4050"/>
      </w:tblGrid>
      <w:tr>
        <w:trPr>
          <w:tblHeader/>
          <w:cantSplit/>
        </w:trPr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2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a tela só lê e grava no banco do CQ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 (sem chamada externa)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Outras telas do CQ</w:t>
            </w:r>
          </w:p>
        </w:tc>
        <w:tc>
          <w:tcPr>
            <w:tcW w:w="2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é lida pelas filas "Urgentes!" de amostragem, análise, laudo e etiqueta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Priorização de Solicitação 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Priorização de Solicitação 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