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Motivos: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227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02-motivos.fluxo.json,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Almoxarifados regulatórios no Estoque: retenção, referência e estabilidade cadastrados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 e abrir: filtros Código, Descrição, Tipo de Almoxarifado e Ativo; Imprimir; Incluir ou Editar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e salvar: descrição e tipo obrigatórios; sem justificativa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Excluir: confere o uso por solicitação (decisão); se livre, remove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Gravação e histórico: grava o motivo e a linha de histórico, com justificativa fixa na alteração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Uso: a Solicitação de Análise regulatória e o Acompanhamento Estabilidade escolhem o motivo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recusa por campo em branco; recusa de exclusão por motivo em uso.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 (SIM):</w:t>
      </w:r>
      <w:r>
        <w:rPr>
          <w:szCs w:val="20"/>
        </w:rPr>
        <w:t xml:space="preserve"> motivo disponível para as solicitações regulatórias. Onde as telas de solicitação filtram os motivos ativos não foi conferido nesta página (ponto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Inativo (NÃO):</w:t>
      </w:r>
      <w:r>
        <w:rPr>
          <w:szCs w:val="20"/>
        </w:rPr>
        <w:t xml:space="preserve"> aparece na lista como "Não".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Excluído:</w:t>
      </w:r>
      <w:r>
        <w:rPr>
          <w:szCs w:val="20"/>
        </w:rPr>
        <w:t xml:space="preserve"> sai da lista. O código remove o registro de verdade (RN-CQ-T02-006); a coluna "lixeira" do banco existe, mas esta tela não a usa.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 (trilha de auditoria)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Inclusão:</w:t>
      </w:r>
      <w:r>
        <w:rPr>
          <w:szCs w:val="20"/>
        </w:rPr>
        <w:t xml:space="preserve"> uma linha "inclusão" com o usuário e a data, sem os valores dos campos (MotivosController.cs:153).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Alteração:</w:t>
      </w:r>
      <w:r>
        <w:rPr>
          <w:szCs w:val="20"/>
        </w:rPr>
        <w:t xml:space="preserve"> uma linha por campo mudado, com valor antigo, valor novo, usuário, data e a justificativa ".", que é fixa (MotivosController.cs:171-189).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Exclusão:</w:t>
      </w:r>
      <w:r>
        <w:rPr>
          <w:szCs w:val="20"/>
        </w:rPr>
        <w:t xml:space="preserve"> uma linha "exclusão" com o texto "Exclusão do motivo" mais a descrição (MotivosController.cs:247-248).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alteração e da exclusão (a tela não pergunta).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teste consultou o Ver Log de um motivo; o que ele mostra fica para validar (CT-CQ-T02-05).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22"/>
        <w:gridCol w:w="1592"/>
        <w:gridCol w:w="2808"/>
        <w:gridCol w:w="2809"/>
      </w:tblGrid>
      <w:tr>
        <w:trPr>
          <w:tblHeader/>
          <w:cantSplit/>
        </w:trPr>
        <w:tc>
          <w:tcPr>
            <w:tcW w:w="2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5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TBL_MOTIVOS</w:t>
            </w:r>
          </w:p>
        </w:tc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DESCRICAO (100), ID_ALMOXARIFADO (código do almoxarifado no Estoque), ATIVO, LIXEIRA, usuário e data de criação, atualização e exclusão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TBL_SOLICITACAO_ANALISE.ID_MOTIVO aponta para o motivo, </w:t>
            </w:r>
            <w:r>
              <w:rPr>
                <w:sz w:val="18"/>
                <w:b/>
                <w:bCs/>
                <w:szCs w:val="20"/>
              </w:rPr>
              <w:t xml:space="preserve">sem chave estrangeira</w:t>
            </w:r>
            <w:r>
              <w:rPr>
                <w:sz w:val="18"/>
                <w:szCs w:val="20"/>
              </w:rPr>
              <w:t xml:space="preserve"> nos scripts; o almoxarifado é do Estoque (outro banco), sem ligação</w:t>
            </w:r>
          </w:p>
        </w:tc>
        <w:tc>
          <w:tcPr>
            <w:tcW w:w="2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TBL_MOTIVOS.sql:1-14; TBL_SOLICITACAO_ANALISE.sql:43; MotivosConfiguration.cs:13-17</w:t>
            </w:r>
          </w:p>
        </w:tc>
      </w:tr>
      <w:tr>
        <w:trPr>
          <w:cantSplit/>
        </w:trPr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TBL_LOG_ALTERACAO_2 e TBL_LOG_ALTERACAO_ITEM_2</w:t>
            </w:r>
          </w:p>
        </w:tc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campo a campo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projeto de banco do CQ (RN-CQ-002)</w:t>
            </w:r>
          </w:p>
        </w:tc>
        <w:tc>
          <w:tcPr>
            <w:tcW w:w="2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00-reconhecimento.md, seção Tabelas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42"/>
        <w:gridCol w:w="2566"/>
        <w:gridCol w:w="1177"/>
        <w:gridCol w:w="3846"/>
      </w:tblGrid>
      <w:tr>
        <w:trPr>
          <w:tblHeader/>
          <w:cantSplit/>
        </w:trPr>
        <w:tc>
          <w:tcPr>
            <w:tcW w:w="2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lista de almoxarifados regulatórios (referência, retenção, estabilidade) e o nome de cada almoxarifado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Estoque</w:t>
            </w:r>
          </w:p>
        </w:tc>
        <w:tc>
          <w:tcPr>
            <w:tcW w:w="3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EstoqueServiceApi.cs:304; AlmoxarifadoEstoqueService.cs:16-58</w:t>
            </w:r>
          </w:p>
        </w:tc>
      </w:tr>
      <w:tr>
        <w:trPr>
          <w:cantSplit/>
        </w:trPr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 o pedido de separação da amostra para o almoxarifado do motivo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Estoque</w:t>
            </w:r>
          </w:p>
        </w:tc>
        <w:tc>
          <w:tcPr>
            <w:tcW w:w="3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AmostragemController.cs:204-212</w:t>
            </w:r>
          </w:p>
        </w:tc>
      </w:tr>
      <w:tr>
        <w:trPr>
          <w:cantSplit/>
        </w:trPr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que cria e altera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de login</w:t>
            </w:r>
          </w:p>
        </w:tc>
        <w:tc>
          <w:tcPr>
            <w:tcW w:w="3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MotivosController.cs:148 e 165</w:t>
            </w:r>
          </w:p>
        </w:tc>
      </w:tr>
      <w:tr>
        <w:trPr>
          <w:cantSplit/>
        </w:trPr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Rastreabilidade</w:t>
            </w:r>
          </w:p>
        </w:tc>
        <w:tc>
          <w:tcPr>
            <w:tcW w:w="2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1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 lido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Motivos: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Motivos: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