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Garantia da Qualidade entre os Módulos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0.1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0.1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Travas entre os módulos que envolvem o módulo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ideal entre os módulos.</w:t>
      </w:r>
      <w:r>
        <w:rPr>
          <w:szCs w:val="20"/>
        </w:rPr>
        <w:t xml:space="preserve"> A GQ </w:t>
      </w:r>
      <w:r>
        <w:rPr>
          <w:b/>
          <w:bCs/>
          <w:szCs w:val="20"/>
        </w:rPr>
        <w:t xml:space="preserve">registra as decisões do sistema da qualidade</w:t>
      </w:r>
      <w:r>
        <w:rPr>
          <w:szCs w:val="20"/>
        </w:rPr>
        <w:t xml:space="preserve"> (desvios, mudanças, treinamento, fornecedores, registro do produto). No modelo ideal, cada decisão vira uma trava nos módulos que executam, sem ninguém precisar avisar.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Esta página mostra </w:t>
      </w:r>
      <w:r>
        <w:rPr>
          <w:b/>
          <w:bCs/>
          <w:szCs w:val="20"/>
        </w:rPr>
        <w:t xml:space="preserve">só as travas que envolvem a Garantia da Qualidade</w:t>
      </w:r>
      <w:r>
        <w:rPr>
          <w:szCs w:val="20"/>
        </w:rPr>
        <w:t xml:space="preserve">. O documento completo, com a situação única do lote e as 16 regras para todos os módulos, é "Qualidade entre os módulos: situação do lote e travas" (</w:t>
      </w:r>
      <w:r>
        <w:rPr>
          <w:szCs w:val="20"/>
        </w:rPr>
        <w:t xml:space="preserve">modelo-ideal/01-qualidade-entre-modulos.md</w:t>
      </w:r>
      <w:r>
        <w:rPr>
          <w:szCs w:val="20"/>
        </w:rPr>
        <w:t xml:space="preserve">), na Visão entre módulos. Os números das travas são os mesmos de lá. Versão 0.1, de 12/10/2026.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1. O DESENHO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47142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Garantia da Qualidade entre os módulos: as travas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Em destaque, a Garantia da Qualidade. Setas contínuas já existem no legado; tracejadas precisam ser construídas.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2. AS TRAVAS QUE ENVOLVEM A GARANTIA DA QUALIDADE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25"/>
        <w:gridCol w:w="1519"/>
        <w:gridCol w:w="3028"/>
        <w:gridCol w:w="1519"/>
        <w:gridCol w:w="1717"/>
        <w:gridCol w:w="1423"/>
      </w:tblGrid>
      <w:tr>
        <w:trPr>
          <w:tblHeader/>
          <w:cantSplit/>
        </w:trPr>
        <w:tc>
          <w:tcPr>
            <w:tcW w:w="4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Trava</w:t>
            </w:r>
          </w:p>
        </w:tc>
        <w:tc>
          <w:tcPr>
            <w:tcW w:w="30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Referência</w:t>
            </w:r>
          </w:p>
        </w:tc>
        <w:tc>
          <w:tcPr>
            <w:tcW w:w="1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Garantia da Qualidade faz</w:t>
            </w:r>
          </w:p>
        </w:tc>
        <w:tc>
          <w:tcPr>
            <w:tcW w:w="17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Com quem</w:t>
            </w:r>
          </w:p>
        </w:tc>
        <w:tc>
          <w:tcPr>
            <w:tcW w:w="14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No legado hoje</w:t>
            </w:r>
          </w:p>
        </w:tc>
      </w:tr>
      <w:tr>
        <w:trPr>
          <w:cantSplit/>
        </w:trPr>
        <w:tc>
          <w:tcPr>
            <w:tcW w:w="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retém o lote</w:t>
            </w:r>
          </w:p>
        </w:tc>
        <w:tc>
          <w:tcPr>
            <w:tcW w:w="3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IX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abrir um desvio citando um lote, o lote fica retido até a decisão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Produção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não retém o lote</w:t>
            </w:r>
          </w:p>
        </w:tc>
      </w:tr>
      <w:tr>
        <w:trPr>
          <w:cantSplit/>
        </w:trPr>
        <w:tc>
          <w:tcPr>
            <w:tcW w:w="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Liberação para venda pela Pessoa Delegada</w:t>
            </w:r>
          </w:p>
        </w:tc>
        <w:tc>
          <w:tcPr>
            <w:tcW w:w="3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Pessoa Delegada certifica o lote antes da venda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Comercial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certificação não existe</w:t>
            </w:r>
          </w:p>
        </w:tc>
      </w:tr>
      <w:tr>
        <w:trPr>
          <w:cantSplit/>
        </w:trPr>
        <w:tc>
          <w:tcPr>
            <w:tcW w:w="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fornecedor qualificado no recebimento</w:t>
            </w:r>
          </w:p>
        </w:tc>
        <w:tc>
          <w:tcPr>
            <w:tcW w:w="3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VI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Mantém um único cadastro de fornecedor qualificado, consultado no recebimento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Produção (terceirização)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de fornecedor em três módulos; nenhuma é consultada</w:t>
            </w:r>
          </w:p>
        </w:tc>
      </w:tr>
      <w:tr>
        <w:trPr>
          <w:cantSplit/>
        </w:trPr>
        <w:tc>
          <w:tcPr>
            <w:tcW w:w="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pessoa treinada executa a etapa</w:t>
            </w:r>
          </w:p>
        </w:tc>
        <w:tc>
          <w:tcPr>
            <w:tcW w:w="3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39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Informa o treinamento válido de cada pessoa em cada procedimento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CQ, Controle de Documentos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Treinamento vencido não impede ninguém de operar</w:t>
            </w:r>
          </w:p>
        </w:tc>
      </w:tr>
      <w:tr>
        <w:trPr>
          <w:cantSplit/>
        </w:trPr>
        <w:tc>
          <w:tcPr>
            <w:tcW w:w="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produto com registro válido é fabricado</w:t>
            </w:r>
          </w:p>
        </w:tc>
        <w:tc>
          <w:tcPr>
            <w:tcW w:w="3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XV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Informa o registro do produto deferido e dentro da validade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indeferido ou vencido não impede a produção</w:t>
            </w:r>
          </w:p>
        </w:tc>
      </w:tr>
      <w:tr>
        <w:trPr>
          <w:cantSplit/>
        </w:trPr>
        <w:tc>
          <w:tcPr>
            <w:tcW w:w="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Mudança aprovada antes de implementar, com versão</w:t>
            </w:r>
          </w:p>
        </w:tc>
        <w:tc>
          <w:tcPr>
            <w:tcW w:w="3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8º, XII e XIII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aprovada gera nova versão do documento e da especificação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Documentos, CQ, Produção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mudança aprovada não chega à Produção nem ao Controle de Documentos</w:t>
            </w:r>
          </w:p>
        </w:tc>
      </w:tr>
      <w:tr>
        <w:trPr>
          <w:cantSplit/>
        </w:trPr>
        <w:tc>
          <w:tcPr>
            <w:tcW w:w="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fora de especificação abre investigação</w:t>
            </w:r>
          </w:p>
        </w:tc>
        <w:tc>
          <w:tcPr>
            <w:tcW w:w="3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245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Recebe do CQ o resultado fora de especificação confirmado, como desvio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CQ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ligação com o CQ</w:t>
            </w:r>
          </w:p>
        </w:tc>
      </w:tr>
      <w:tr>
        <w:trPr>
          <w:cantSplit/>
        </w:trPr>
        <w:tc>
          <w:tcPr>
            <w:tcW w:w="4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Reclamação e recolhimento retêm e recolhem lotes</w:t>
            </w:r>
          </w:p>
        </w:tc>
        <w:tc>
          <w:tcPr>
            <w:tcW w:w="30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Arts. 319 e 343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Reclamação e recolhimento retêm e recolhem os lotes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Comercial, Rastreabilidade</w:t>
            </w:r>
          </w:p>
        </w:tc>
        <w:tc>
          <w:tcPr>
            <w:tcW w:w="14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Reclamações e recolhimento não existem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3. REGRAS QUE VALEM PARA TODAS AS TRAVAS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Valem também aqui as regras gerais do documento completo (requisitos 12 a 16): histórico de toda alteração com motivo, registro no momento da ação com hora do servidor, assinatura eletrônica nas decisões, acesso por função conferido em toda gravação e integrações que avisam quando falham.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NORMAS:INICIO --&gt;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A ANVISA PEDE: TEXTOS CITADOS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Texto literal das normas citadas em cada tema, extraído dos arquivos da pasta </w:t>
      </w:r>
      <w:r>
        <w:rPr>
          <w:szCs w:val="20"/>
        </w:rPr>
        <w:t xml:space="preserve">Documentação/</w:t>
      </w:r>
      <w:r>
        <w:rPr>
          <w:szCs w:val="20"/>
        </w:rPr>
        <w:t xml:space="preserve"> (RDC nº 658/2022 em português e Guia nº 33/2020) por </w:t>
      </w:r>
      <w:r>
        <w:rPr>
          <w:szCs w:val="20"/>
        </w:rPr>
        <w:t xml:space="preserve">homologacao/ferramentas/citar_normas_diagnostico.py</w:t>
      </w:r>
      <w:r>
        <w:rPr>
          <w:szCs w:val="20"/>
        </w:rPr>
        <w:t xml:space="preserve">. "(...)" marca trechos omitidos. No portal, clique na referência de cada tema para ver o texto.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3 · Desvio retém o lote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IX - os resultados do monitoramento de produtos e processos sejam levados em consideração na liberação do lote, na investigação de desvios e com o objetivo de tomar ações preventivas para evitar desvios potenciais que possam ocorrer no futuro;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4 · Liberação para venda pela Pessoa Delegada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XV - 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5 · Só fornecedor qualificado no recebimento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VI - sejam tomadas providências para a fabricação, fornecimento e uso das matérias-primas e materiais de embalagem corretos, a seleção e monitoramento dos fornecedores e verificação da conformidade de cada recebimento com o fornecedor aprovado;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6 · Só pessoa treinada executa a etapa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39. O fabricante deve fornecer treinamento para todo o pessoal cujas funções sejam exercidas nas áreas de produção e armazenamento ou laboratórios de controle (incluindo o pessoal técnico, de manutenção e limpeza) e para outras pessoas cujas atividades possam afetar a qualidade do &gt; &gt; produto.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7 · Só produto com registro válido é fabricado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XV - 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produção, ao controle e à liberação de medicamentos;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8 · Mudança aprovada antes de implementar, com versão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8º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8º Um Sistema da Qualidade Farmacêutica adequado à fabricação de medicamentos deve garantir que: &gt; &gt; (...) &gt; &gt; XII - estejam implementados procedimentos para a avaliação prospectiva de mudanças planejadas e sua aprovação antes da implementação, levando-se em consideração as notificações e aprovações regulatórias, quando necessário; &gt; &gt; XIII - após a implementação de qualquer mudança, uma avaliação seja realizada para confirmar que os objetivos de qualidade foram alcançados e que não houve impacto prejudicial não intencional na qualidade do produto; &gt; &gt; (...)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10 · Resultado fora de especificação abre investigação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245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245. Alguns tipos de dados, tais como resultados de testes, rendimentos, controles ambientais, devem ser registrados de maneira a permitir a avaliação de tendência. &gt; &gt; Parágrafo único. Quaisquer dados fora da tendência ou da especificação devem ser abordados e sujeitos a investigação.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Tema 11 · Reclamação e recolhimento retêm e recolhem lotes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319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319. Deve haver um sistema e procedimentos apropriados para registrar, avaliar, investigar e revisar reclamações, incluindo possíveis desvios de qualidade; e, se necessário, para recolhimento dos medicamentos destinados a uso humano, incluindo os experimentais, de forma efetiva e imediata, da rede de distribuição.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RDC 658/2022, art. 343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&gt; Art. 343. Devem existir procedimentos escritos, que sejam regularmente revistos e atualizados, para a determinação das atividades de recolhimento e de outras ações de mitigação de riscos.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&lt;!-- NORMAS:FIM --&gt;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Garantia da Qualidade – Garantia da Qualidade entre os Módulos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Garantia da Qualidade – Garantia da Qualidade entre os Módulos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