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do Item: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Grupo do Item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Grupo do Item (item de menu </w:t>
      </w:r>
      <w:r>
        <w:rPr>
          <w:szCs w:val="20"/>
        </w:rPr>
        <w:t xml:space="preserve">GRUPO DO ITEM</w:t>
      </w:r>
      <w:r>
        <w:rPr>
          <w:szCs w:val="20"/>
        </w:rPr>
        <w:t xml:space="preserve">, dml.sql:1852). No alto da tela o sistema escreve "GRUPO DO ITEM", tanto na lista quanto no formulário (item_grupo_lst.aspx:27; item_grupo_ed.aspx:26). Versão legado (código entregue pelo fornecedor). Documentação de 23/10/2026, feita pela leitura do código e pelos resultados dos testes de tela de 07/10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; esse grupo de telas não tem fluxo próprio).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primeiro nível da classificação dos itens do estoque (por exemplo, matéria-prima, material de embalagem, produto acabado). O código mostra duas partes na mesma página: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filtros por código, descrição e situação (Ativo), com ordenação, 15 linhas por página, relatório e Excel, e, por linha, Editar, Excluir e Ver Log (item_grupo_lst.aspx:78; item_grupo_lst.aspx.cs:141-174).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com Código, Descrição, Ativo e dois campos que têm efeito fora do cadastro: </w:t>
      </w:r>
      <w:r>
        <w:rPr>
          <w:b/>
          <w:bCs/>
          <w:szCs w:val="20"/>
        </w:rPr>
        <w:t xml:space="preserve">Tipo Item CQ</w:t>
      </w:r>
      <w:r>
        <w:rPr>
          <w:szCs w:val="20"/>
        </w:rPr>
        <w:t xml:space="preserve"> (qual tipo de análise o Controle da Qualidade abre para os lotes dos itens do grupo; o campo só é carregado quando o módulo de Controle da Qualidade está ligado) e </w:t>
      </w:r>
      <w:r>
        <w:rPr>
          <w:b/>
          <w:bCs/>
          <w:szCs w:val="20"/>
        </w:rPr>
        <w:t xml:space="preserve">Tempo de Armazenagem - Referência e/ou Retenção</w:t>
      </w:r>
      <w:r>
        <w:rPr>
          <w:szCs w:val="20"/>
        </w:rPr>
        <w:t xml:space="preserve">, em meses (item_grupo_ed.aspx.cs:45; item_grupo_ed.aspx:85).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alteração e na exclusão a tela pede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e o sistema grava o histórico (Ver Log). O grupo é ligado aos </w:t>
      </w:r>
      <w:r>
        <w:rPr>
          <w:b/>
          <w:bCs/>
          <w:szCs w:val="20"/>
        </w:rPr>
        <w:t xml:space="preserve">subgrupos</w:t>
      </w:r>
      <w:r>
        <w:rPr>
          <w:szCs w:val="20"/>
        </w:rPr>
        <w:t xml:space="preserve"> (tela 02) e, por eles, aos itens (tela 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mantém a estrutura de cadastro do estoque (leitura da área, a validar) e a Qualidade, que define o tipo de análise do grupo.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cadastrar um </w:t>
      </w:r>
      <w:r>
        <w:rPr>
          <w:b/>
          <w:bCs/>
          <w:szCs w:val="20"/>
        </w:rPr>
        <w:t xml:space="preserve">subgrupo</w:t>
      </w:r>
      <w:r>
        <w:rPr>
          <w:szCs w:val="20"/>
        </w:rPr>
        <w:t xml:space="preserve"> (que exige um grupo ativo) e, em seguida, um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. Os dados de teste de 07/10/2026 seguiram essa ordem (grupo, subgrupo, unidade, item).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ajustar a descrição, a situação, o tipo de análise ou o tempo de guarda de amostras de um grupo existente.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escolher o tipo de análise, o Controle da Qualidade precisa responder: a lista do campo vem de um serviço do CQ (bllItemGrupo.cs:238-267).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uma linha em </w:t>
      </w:r>
      <w:r>
        <w:rPr>
          <w:szCs w:val="20"/>
        </w:rPr>
        <w:t xml:space="preserve">TBL_ITEM_GRUPO</w:t>
      </w:r>
      <w:r>
        <w:rPr>
          <w:szCs w:val="20"/>
        </w:rPr>
        <w:t xml:space="preserve"> (não excluída, com data e usuário de criação) e uma linha de histórico "INCLUSÃO DO REGISTRO" (dalItemGrupo.cs:17; dalLogAlteracaoItemGrupo.cs:79-91). Volta para a lista ao clicar OK (item_grupo_ed.aspx.cs:243-248).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atualiza código, descrição, situação, tipo CQ e tempo; grava no histórico uma linha para cada campo que mudou (código, descrição, ativo, tipo CQ), com a justificativa (dalItemGrupo.cs:50-58; dalLogAlteracaoItemGrupo.cs:10-75).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marca a linha como excluída (</w:t>
      </w:r>
      <w:r>
        <w:rPr>
          <w:szCs w:val="20"/>
        </w:rPr>
        <w:t xml:space="preserve">LIXEIRA = 1</w:t>
      </w:r>
      <w:r>
        <w:rPr>
          <w:szCs w:val="20"/>
        </w:rPr>
        <w:t xml:space="preserve">) e grava "EXCLUSÃO DO REGISTRO" no histórico (dalItemGrupo.cs:87; bllItemGrupo.cs:177).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Efeito nas outras telas:</w:t>
      </w:r>
      <w:r>
        <w:rPr>
          <w:szCs w:val="20"/>
        </w:rPr>
        <w:t xml:space="preserve"> o grupo aparece na escolha do Subgrupo e do Item; o </w:t>
      </w:r>
      <w:r>
        <w:rPr>
          <w:b/>
          <w:bCs/>
          <w:szCs w:val="20"/>
        </w:rPr>
        <w:t xml:space="preserve">Tipo Item CQ</w:t>
      </w:r>
      <w:r>
        <w:rPr>
          <w:szCs w:val="20"/>
        </w:rPr>
        <w:t xml:space="preserve"> decide o tipo de análise que o Estoque pede ao CQ para os lotes dos itens do grupo (bllAnaliseControle.cs:538); o </w:t>
      </w:r>
      <w:r>
        <w:rPr>
          <w:b/>
          <w:bCs/>
          <w:szCs w:val="20"/>
        </w:rPr>
        <w:t xml:space="preserve">tempo de armazenagem</w:t>
      </w:r>
      <w:r>
        <w:rPr>
          <w:szCs w:val="20"/>
        </w:rPr>
        <w:t xml:space="preserve"> entra na Consulta de Disponibilidade do menu Regulatório como "data final de armazenagem" = validade do lote + meses (RegulatorioDisponibilidadeServico.cs:53; RegulatorioDisponibilidadeServico.cs:69).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LaboSys_UI/administracao/tabelas_apoio/item_grupo_lst.aspx e .aspx.cs (lista); item_grupo_ed.aspx e .aspx.cs (formulário); item_grupo_rel.aspx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LaboSys_BLL/bllItemGrupo.cs, bllItemSubGrupo.cs (conferência de subgrupos), bllLogAlteracao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LaboSys_DAL/dalItemGrupo.cs, dalLogAlteracaoItemGrupo.cs, dalLogAlteracao.cs, dalItemSubGrupo.cs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Hsolutions.Estoque.DB/Tables/TBL_ITEM_GRUPO.sql, TBL_ITEM_SUBGRUPO.sql, TBL_STQ_LOCAL.sql, TBL_INVENTARIO.sql (tabelas que apontam para o grupo)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lê o grupo fora do cadastro: LaboSys_BLL/bllAnaliseControle.cs (tipo CQ); LaboSys.Estoque.Service/RegulatorioDisponibilidadeServico.cs (tempo de armazenagem)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que classifica o material do estoque em grandes famílias e, em dois campos, define como o Controle da Qualidade analisa os lotes da família e por quanto tempo a empresa guarda as amostras dela.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grupo é o primeiro nível da classificação: o item pertence a um subgrupo e o subgrupo pertence a um grupo. A classificação aparece na escolha do item, no inventário (aberto por grupo e subgrupo), na Análise de Estoque e no cadastro do Local de Armazenagem (RN-EST-017). Duas informações do grupo saem do Estoque: o </w:t>
      </w:r>
      <w:r>
        <w:rPr>
          <w:b/>
          <w:bCs/>
          <w:szCs w:val="20"/>
        </w:rPr>
        <w:t xml:space="preserve">Tipo Item CQ</w:t>
      </w:r>
      <w:r>
        <w:rPr>
          <w:szCs w:val="20"/>
        </w:rPr>
        <w:t xml:space="preserve">, que o Estoque envia ao Controle da Qualidade ao pedir a análise de um lote (RN-EST-CAD01-008), e o </w:t>
      </w:r>
      <w:r>
        <w:rPr>
          <w:b/>
          <w:bCs/>
          <w:szCs w:val="20"/>
        </w:rPr>
        <w:t xml:space="preserve">Tempo de Armazenagem</w:t>
      </w:r>
      <w:r>
        <w:rPr>
          <w:szCs w:val="20"/>
        </w:rPr>
        <w:t xml:space="preserve">, que a Consulta de Disponibilidade do menu Regulatório soma à validade para dar a data final de guarda da amostra (RN-EST-CAD01-009).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tem boas proteções de cadastro: pede justificativa na alteração e na exclusão, grava o histórico de quem mudou o quê (RN-EST-008) e recusa excluir grupo com subgrupo (CT-EST-008 e 011). Tem também furos que a Qualidade precisa conhecer: o tempo de armazenagem muda sem deixar rastro no histórico (RN-EST-CAD01-010), o Tipo Item CQ pode ficar em branco (CT-EST-011) e o controle de acesso é só visual (DV-EST-008, Alta, provado em outras telas).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o tipo do grupo escolhe que tipo de análise o lote recebe. Um grupo sem tipo cai no tipo padrão da solicitação, que pode não ser o que a Qualidade quer para aquela família.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(Subgrupo, Item, Local, Inventário e Análise de Estoque):</w:t>
      </w:r>
      <w:r>
        <w:rPr>
          <w:szCs w:val="20"/>
        </w:rPr>
        <w:t xml:space="preserve"> tudo que filtra ou classifica por grupo depende deste cadastro. Inativar ou excluir um grupo é bloqueado enquanto há subgrupo; mudar a descrição muda o nome mostrado em todas essas telas.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Regulatório e Garantia da Qualidade:</w:t>
      </w:r>
      <w:r>
        <w:rPr>
          <w:szCs w:val="20"/>
        </w:rPr>
        <w:t xml:space="preserve"> a data final de armazenagem da amostra de referência ou de retenção depende do tempo informado aqui. Se alguém altera o tempo, a data na consulta muda sem registro do porquê.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 e Comercial:</w:t>
      </w:r>
      <w:r>
        <w:rPr>
          <w:szCs w:val="20"/>
        </w:rPr>
        <w:t xml:space="preserve"> não leem o grupo por 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dos 76 defeitos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, consulta de 23/10/2026) aponta o Grupo do Item. Defeitos de outras telas que também valem aqui: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5"/>
        <w:gridCol w:w="3739"/>
        <w:gridCol w:w="1546"/>
        <w:gridCol w:w="1219"/>
        <w:gridCol w:w="1782"/>
      </w:tblGrid>
      <w:tr>
        <w:trPr>
          <w:tblHeader/>
          <w:cantSplit/>
        </w:trPr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7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DV-EST-053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descrição (visto no Item, "e demais pesquisas por descrição") não acha o texto sem acento. Nesta tela, não testado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resultado com e sem acento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 (22/10/2026), em outra tela</w:t>
            </w:r>
          </w:p>
        </w:tc>
      </w:tr>
      <w:tr>
        <w:trPr>
          <w:cantSplit/>
        </w:trPr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do cadastro de Condição de Armazenagem mostra o usuário cortado e, nos de kit, a data em formato mês/dia/ano. O relatório desta tela usa a mesma página-base (item_grupo_rel.aspx.cs:6); não foi aberto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dia/mês/ano e nome completo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 (22/10/2026), em outra tela</w:t>
            </w:r>
          </w:p>
        </w:tc>
      </w:tr>
      <w:tr>
        <w:trPr>
          <w:cantSplit/>
        </w:trPr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37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telas abrem pelo endereço mesmo com o menu negando (provado em telas operacionais)</w:t>
            </w:r>
          </w:p>
        </w:tc>
        <w:tc>
          <w:tcPr>
            <w:tcW w:w="15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Segurança e acesso</w:t>
            </w:r>
          </w:p>
        </w:tc>
        <w:tc>
          <w:tcPr>
            <w:tcW w:w="1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 (07/10/2026), em outra tela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os testes mostraram (sem defeito aberto)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do Item opcional (CT-EST-011, 22/10/2026).</w:t>
      </w:r>
      <w:r>
        <w:rPr>
          <w:szCs w:val="20"/>
        </w:rPr>
        <w:t xml:space="preserve"> O grupo </w:t>
      </w:r>
      <w:r>
        <w:rPr>
          <w:szCs w:val="20"/>
        </w:rPr>
        <w:t xml:space="preserve">9811 TESTE GRUPO R8</w:t>
      </w:r>
      <w:r>
        <w:rPr>
          <w:szCs w:val="20"/>
        </w:rPr>
        <w:t xml:space="preserve"> foi salvo sem o Tipo Item CQ e sem o tempo de armazenagem. Pelo código, sem tipo o CQ usa o tipo padrão da solicitação (RN-EST-CAD01-008). A área decide se o campo deve ser obrigatório.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recusa vaga (CT-EST-008, 22/10/2026).</w:t>
      </w:r>
      <w:r>
        <w:rPr>
          <w:szCs w:val="20"/>
        </w:rPr>
        <w:t xml:space="preserve"> "Exclusão inválida, existem referências com outras tabelas." não diz qual registro está ligado.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Confirmação diz "item" (CT-EST-002, 22/10/2026, em outro cadastro).</w:t>
      </w:r>
      <w:r>
        <w:rPr>
          <w:szCs w:val="20"/>
        </w:rPr>
        <w:t xml:space="preserve"> A pergunta é "Confirma a inclusão do item?" mesmo no cadastro de grupo (texto fixo do código, item_grupo_ed.aspx.cs:288).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aponta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de armazenagem sem histórico.</w:t>
      </w:r>
      <w:r>
        <w:rPr>
          <w:szCs w:val="20"/>
        </w:rPr>
        <w:t xml:space="preserve"> O histórico de alteração não tem linha para esse campo (dalLogAlteracaoItemGrupo.cs:10-75), mas ele muda a "data final de armazenagem" que a Consulta de Disponibilidade do Regulatório mostra. Falta teste (CT-EST-CAD01-06).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com ordem e filtro diferentes da lista.</w:t>
      </w:r>
      <w:r>
        <w:rPr>
          <w:szCs w:val="20"/>
        </w:rPr>
        <w:t xml:space="preserve"> A grade ordena por "CodItemGrupo" e "DescItemGrupo", mas o relatório só reconhece "Codigo", "DescCentroCusto" (nome copiado de outro cadastro) e "StatusAtivo" (item_grupo_rel.aspx.cs:28-30; item_grupo_lst.aspx:87); a ordem por código ou descrição não chega ao relatório. O filtro de código na lista procura o texto dentro do código, e o relatório usa igualdade (dalItemGrupo.cs:156; dalItemGrupo.cs:362). Falta teste (CT-EST-CAD01-10).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Hora em 12 horas.</w:t>
      </w:r>
      <w:r>
        <w:rPr>
          <w:szCs w:val="20"/>
        </w:rPr>
        <w:t xml:space="preserve"> "Data do Cadastro" é escrita com o formato </w:t>
      </w:r>
      <w:r>
        <w:rPr>
          <w:szCs w:val="20"/>
        </w:rPr>
        <w:t xml:space="preserve">hh:mm</w:t>
      </w:r>
      <w:r>
        <w:rPr>
          <w:szCs w:val="20"/>
        </w:rPr>
        <w:t xml:space="preserve"> (12 horas), sem manhã ou tarde (item_grupo_ed.aspx.cs:55); os outros cadastros usam 24 horas. Falta ver na tela (CT-EST-CAD01-13).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sem filtro de caracteres.</w:t>
      </w:r>
      <w:r>
        <w:rPr>
          <w:szCs w:val="20"/>
        </w:rPr>
        <w:t xml:space="preserve"> O campo Código do formulário aceita qualquer caractere até 5 posições (item_grupo_ed.aspx:42), mas o gerador só cria números. Ponto para validar se código com letras é desejado.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da tela e do banco.</w:t>
      </w:r>
      <w:r>
        <w:rPr>
          <w:szCs w:val="20"/>
        </w:rPr>
        <w:t xml:space="preserve"> A tela limita a 5 posições; a coluna do banco aceita 10 (TBL_ITEM_GRUPO.sql:3). Sem efeito enquanto a tela for a única porta.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CQ fora do ar.</w:t>
      </w:r>
      <w:r>
        <w:rPr>
          <w:szCs w:val="20"/>
        </w:rPr>
        <w:t xml:space="preserve"> A lista de Tipo Item CQ vem de uma chamada ao serviço do CQ; o formulário só trata erros do tipo "argumento" (item_grupo_ed.aspx.cs:97), então uma falha de conexão pode derrubar a página. Falta teste (CT-EST-CAD01-14).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Módulo CQ desligado.</w:t>
      </w:r>
      <w:r>
        <w:rPr>
          <w:szCs w:val="20"/>
        </w:rPr>
        <w:t xml:space="preserve"> Sem o módulo, a lista de tipos fica vazia e, ao abrir um grupo para alterar, o código tenta escolher um valor que não existe (item_grupo_ed.aspx.cs:56). Não testável no ambiente atual (o CQ está ligado);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sem saída.</w:t>
      </w:r>
      <w:r>
        <w:rPr>
          <w:szCs w:val="20"/>
        </w:rPr>
        <w:t xml:space="preserve"> "Grupo possui subgrupos ativos." está no código (bllItemGrupo.cs:89), mas a conferência da tela (qualquer subgrupo) vem antes e usa outro texto; a do código não chega a aparecer pela tela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e registros já excluídos.</w:t>
      </w:r>
      <w:r>
        <w:rPr>
          <w:szCs w:val="20"/>
        </w:rPr>
        <w:t xml:space="preserve"> A conferência de exclusão usa a chave estrangeira do banco; subgrupos já excluídos (apenas marcados) continuam apontando para o grupo e podem bloquear a exclusão (BD.cs:245-281). Falta teste (CT-EST-CAD01-08).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com erro.</w:t>
      </w:r>
      <w:r>
        <w:rPr>
          <w:szCs w:val="20"/>
        </w:rPr>
        <w:t xml:space="preserve"> "Erro ao efetuar ao consultar registro!" tem palavra repetida (item_grupo_ed.aspx.cs:79).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Item CQ deve ser obrigatório para todo grupo? O que o CQ faz hoje quando o grupo não tem tipo?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Tempo de Armazenagem conta a partir da validade do lote? Qual instrução normativa fixa o prazo de guarda das amostras de referência e de retenção? (O texto da RDC remete a uma "instrução normativa específica".)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grupo deve ser livre (com letras) ou sempre numérico e gerado?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decide a inativação de um grupo, e o que fazer com os subgrupos dele?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(RN-EST-017) e o inventário de telas dizem "Validada" e "Funciona" para o Grupo e o Subgrupo. Nesta página a RN-EST-017 ficou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: só a exclusão recusada com subgrupo e o grupo salvo sem tipo foram vistos; o uso do grupo em Item, Local e Inventário e o efeito do tipo CQ e do tempo de armazenagem não foram exercitados.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dá os casos CT-EST-002 a 007 e 009 como "Passou" no geral. Eles foram feitos em Condição de Armazenagem; </w:t>
      </w:r>
      <w:r>
        <w:rPr>
          <w:b/>
          <w:bCs/>
          <w:szCs w:val="20"/>
        </w:rPr>
        <w:t xml:space="preserve">para o Grupo do Item nenhum deles foi executado</w:t>
      </w:r>
      <w:r>
        <w:rPr>
          <w:szCs w:val="20"/>
        </w:rPr>
        <w:t xml:space="preserve">. O inventário de telas (Funciona) vem de CT-EST-001, 008 e 011.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, achado 3) listou seis cadastros sem o campo Situação; o Grupo tem o campo Ativo (item_grupo_ed.aspx:68), então o achado não vale para 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diz que Grupo e Subgrupo pedem "Descrição, situação"; o código mostra também o Tipo Item CQ e o Tempo de Armazenagem, com efeito no CQ e no Regulatório. O levantamento não citava esses dois campos.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(achado 4) dizia que o código não mostra verificação de duplicidade na maioria dos cadastros. Para o Grupo o código confere código repetido (bllItemGrupo.cs:54); a descrição repetida continua sem conferência.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roteiro de preparação de 07/10/2026 registrou o grupo com "Tipo do item para o CQ: Matéria-Prima"; o teste de 22/10/2026 mostrou que o campo é opcional. O plano não dizia se era obrigatório.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no alto da tela é "GRUPO DO ITEM" (item_grupo_lst.aspx:27), igual ao do menu (dml.sql:1852).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de tela </w:t>
      </w:r>
      <w:r>
        <w:rPr>
          <w:b/>
          <w:bCs/>
          <w:szCs w:val="20"/>
        </w:rPr>
        <w:t xml:space="preserve">201</w:t>
      </w:r>
      <w:r>
        <w:rPr>
          <w:szCs w:val="20"/>
        </w:rPr>
        <w:t xml:space="preserve"> (item_grupo_lst.aspx.cs:16; item_grupo_ed.aspx.cs:17). A base das listas lê as funções do usuário para essa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colunas (ClassePaiLst.cs:190-239). O botão Pesquisar só aparece para quem tem a função de consultar. Incluir aparece para quem tem a função de incluir (item_grupo_lst.aspx.cs:19). Imprimir e o ícone do Excel só aparecem depois de uma pesquisa com resultado e para quem tem a função de imprimir (item_grupo_lst.aspx.cs:73). Editar, Excluir e Ver Log são colunas da grade, mostradas conforme a função.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na do formulário (ClassePaiLst.cs:69-81; ClassePaiEd.cs:49-61). Cada página só esconde botões; abrir a página pelo endereço não é barrado. SEG-EST-03; DV-EST-008 (Alta), reproduzido em telas operacionais do Estoque. </w:t>
      </w:r>
      <w:r>
        <w:rPr>
          <w:b/>
          <w:bCs/>
          <w:szCs w:val="20"/>
        </w:rPr>
        <w:t xml:space="preserve">Nos cadastros o caso CT-EST-023 não foi executado</w:t>
      </w:r>
      <w:r>
        <w:rPr>
          <w:szCs w:val="20"/>
        </w:rPr>
        <w:t xml:space="preserve"> (rodada 8 pediu para deixar a segurança de fora); a conclusão para esta tela é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(ClassePaiEd.cs:79) e a conferência fica desligada por padrão (ClassePaiEd.cs:18; ClassePaiEd.cs:95-105). O formulário não esconde o botão SALVAR para quem não pode incluir ou alterar. Quem abre o formulário pelo endereço e salva, grava. Leitura do código, a confirmar (caso 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lê o registro pelo número que vem no endereço (</w:t>
      </w:r>
      <w:r>
        <w:rPr>
          <w:szCs w:val="20"/>
        </w:rPr>
        <w:t xml:space="preserve">?id=</w:t>
      </w:r>
      <w:r>
        <w:rPr>
          <w:szCs w:val="20"/>
        </w:rPr>
        <w:t xml:space="preserve">), sem conferir a empresa nem se o registro foi excluído (dalItemGrupo.cs:111-117; item_grupo_ed.aspx.cs:24). Quem trocar o número vê e pode alterar registros que a lista não mostra. Leitura do código, a confirmar (caso S3).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6"/>
        <w:gridCol w:w="2491"/>
        <w:gridCol w:w="5574"/>
      </w:tblGrid>
      <w:tr>
        <w:trPr>
          <w:tblHeader/>
          <w:cantSplit/>
        </w:trPr>
        <w:tc>
          <w:tcPr>
            <w:tcW w:w="1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nos cadastros abre as telas pelo endereço</w:t>
            </w:r>
          </w:p>
        </w:tc>
        <w:tc>
          <w:tcPr>
            <w:tcW w:w="5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tela: fora do escopo da rodada 8 (22/10/2026), conforme </w:t>
            </w:r>
            <w:r>
              <w:rPr>
                <w:sz w:val="18"/>
                <w:szCs w:val="20"/>
              </w:rPr>
              <w:t xml:space="preserve">execucao/2026-10-22-rodada-8/resultado.md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 e 065</w:t>
            </w:r>
          </w:p>
        </w:tc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tela do Estoque pelo endereço com o menu negando acesso</w:t>
            </w:r>
          </w:p>
        </w:tc>
        <w:tc>
          <w:tcPr>
            <w:tcW w:w="5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Falharam em outra tela (Movimentação de Material, 07/10 e 13/10/2026): a tela abriu (DV-EST-008). Não valem para esta tela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registro e a decisão de incluir ou alterar vêm de um campo escondido da página (</w:t>
      </w:r>
      <w:r>
        <w:rPr>
          <w:szCs w:val="20"/>
        </w:rPr>
        <w:t xml:space="preserve">hdnId</w:t>
      </w:r>
      <w:r>
        <w:rPr>
          <w:szCs w:val="20"/>
        </w:rPr>
        <w:t xml:space="preserve">); o servidor confia nele (item_grupo_ed.aspx.cs:25; item_grupo_ed.aspx.cs:137).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Item CQ chega como número escolhido na lista; o servidor não confere se o número existe no CQ (item_grupo_ed.aspx.cs:168).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Código e Descrição da lista são juntados ao comando de consulta (dalItemGrupo.cs:156; dalItemGrupo.cs:161) e o mesmo padrão aparece no relatório (dalItemGrupo.cs:365). A tela só filtra os caracteres da Descrição pelo navegador (item_grupo_lst.aspx:46); o Código não tem filtro. SEG-EST-02; a confirmar no teste (CT-EST-CAD01-S2).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(item_grupo_rel.aspx.cs:55).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caso de falha, a tela mostra o texto do erro e o texto do erro interno ao usuário, atrás do link "Detalhe do erro (+)" (item_grupo_ed.aspx.cs:80), o que pode revelar detalhes do banco. SEG-EST-13 (visto em teste em outras telas, DV-EST-052 e 067); nesta tela,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fez e o motivo ficam no histórico (Ver Log), que só aparece para quem tem a função de consultar log (item_grupo_lst.aspx.cs:169).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do Tempo de Armazenagem não gera linha no histórico (RN-EST-CAD01-010), embora altere uma data mostrada no Regulatório.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e quem confere o grupo são a mesma pessoa, sem assinatura nem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6"/>
        <w:gridCol w:w="5793"/>
        <w:gridCol w:w="1512"/>
      </w:tblGrid>
      <w:tr>
        <w:trPr>
          <w:tblHeader/>
          <w:cantSplit/>
        </w:trPr>
        <w:tc>
          <w:tcPr>
            <w:tcW w:w="2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CT-EST-CAD01-S1 (Alta)</w:t>
            </w:r>
          </w:p>
        </w:tc>
        <w:tc>
          <w:tcPr>
            <w:tcW w:w="5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consulta (sem incluir nem alterar), abrir </w:t>
            </w:r>
            <w:r>
              <w:rPr>
                <w:sz w:val="18"/>
                <w:szCs w:val="20"/>
              </w:rPr>
              <w:t xml:space="preserve">item_grupo_ed.aspx</w:t>
            </w:r>
            <w:r>
              <w:rPr>
                <w:sz w:val="18"/>
                <w:szCs w:val="20"/>
              </w:rPr>
              <w:t xml:space="preserve"> pelo endereço e salvar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Esperado: acesso negado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CT-EST-CAD01-S2 (Média)</w:t>
            </w:r>
          </w:p>
        </w:tc>
        <w:tc>
          <w:tcPr>
            <w:tcW w:w="5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filtro de Código ou de Descrição da lista, digitar uma aspa simples e depois texto com </w:t>
            </w:r>
            <w:r>
              <w:rPr>
                <w:sz w:val="18"/>
                <w:szCs w:val="20"/>
              </w:rPr>
              <w:t xml:space="preserve">%</w:t>
            </w:r>
            <w:r>
              <w:rPr>
                <w:sz w:val="18"/>
                <w:szCs w:val="20"/>
              </w:rPr>
              <w:t xml:space="preserve">. Esperado: tratado como texto, sem erro técnico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CT-EST-CAD01-S3 (Média)</w:t>
            </w:r>
          </w:p>
        </w:tc>
        <w:tc>
          <w:tcPr>
            <w:tcW w:w="57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item_grupo_ed.aspx?id=</w:t>
            </w:r>
            <w:r>
              <w:rPr>
                <w:sz w:val="18"/>
                <w:szCs w:val="20"/>
              </w:rPr>
              <w:t xml:space="preserve"> com o número de um registro excluído e com um número que não existe. Esperado: recusa clara, sem mostrar dados nem erro técnico</w:t>
            </w: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Grupo do Item: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Grupo do Item: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