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de Unidade: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unidade do estoque</w:t>
      </w:r>
      <w:r>
        <w:rPr>
          <w:szCs w:val="20"/>
        </w:rPr>
        <w:t xml:space="preserve"> (tela 03) precisa existir e estar ativa. Cada unidade nova já nasce com uma conversão de estoque de fator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</w:t>
      </w:r>
      <w:r>
        <w:rPr>
          <w:b/>
          <w:bCs/>
          <w:szCs w:val="20"/>
        </w:rPr>
        <w:t xml:space="preserve">fator</w:t>
      </w:r>
      <w:r>
        <w:rPr>
          <w:szCs w:val="20"/>
        </w:rPr>
        <w:t xml:space="preserve">: quantas unidades de estoque há em uma apresentação (por exemplo, 1.000 comprimidos por caixa). Esse número entra no custo e na quantidade do recebimento, então confira com o fornecedor e com 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só funciona com o módulo de Produção ligado. Com o módulo desligado, o campo Tipo fica travado em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Conversão de Unidade.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Apresentação (procura o texto dentro do nome), Unidade (Todas ou uma das unidades ativas)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Tipo de Conversão, Apresentação, Fator de Conversão, Unidade do Estoque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conversão de estoque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, deixe ESTOQUE. Informe a </w:t>
      </w:r>
      <w:r>
        <w:rPr>
          <w:b/>
          <w:bCs/>
          <w:szCs w:val="20"/>
        </w:rPr>
        <w:t xml:space="preserve">Apresentação</w:t>
      </w:r>
      <w:r>
        <w:rPr>
          <w:szCs w:val="20"/>
        </w:rPr>
        <w:t xml:space="preserve"> (obrigatória, até 30 caracteres, por exemplo CAIXA 1000), a </w:t>
      </w:r>
      <w:r>
        <w:rPr>
          <w:b/>
          <w:bCs/>
          <w:szCs w:val="20"/>
        </w:rPr>
        <w:t xml:space="preserve">Unidade do Estoque</w:t>
      </w:r>
      <w:r>
        <w:rPr>
          <w:szCs w:val="20"/>
        </w:rPr>
        <w:t xml:space="preserve"> (obrigatória) e o </w:t>
      </w:r>
      <w:r>
        <w:rPr>
          <w:b/>
          <w:bCs/>
          <w:szCs w:val="20"/>
        </w:rPr>
        <w:t xml:space="preserve">Fator de Conversão</w:t>
      </w:r>
      <w:r>
        <w:rPr>
          <w:szCs w:val="20"/>
        </w:rPr>
        <w:t xml:space="preserve"> (obrigatório).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Atenção ao fator:</w:t>
      </w:r>
      <w:r>
        <w:rPr>
          <w:szCs w:val="20"/>
        </w:rPr>
        <w:t xml:space="preserve"> o campo tem uma máscara de três casas decimais. Os números são empurrados para a direita: digitar </w:t>
      </w:r>
      <w:r>
        <w:rPr>
          <w:szCs w:val="20"/>
        </w:rPr>
        <w:t xml:space="preserve">1000</w:t>
      </w:r>
      <w:r>
        <w:rPr>
          <w:szCs w:val="20"/>
        </w:rPr>
        <w:t xml:space="preserve"> mostra </w:t>
      </w:r>
      <w:r>
        <w:rPr>
          <w:szCs w:val="20"/>
        </w:rPr>
        <w:t xml:space="preserve">1,000</w:t>
      </w:r>
      <w:r>
        <w:rPr>
          <w:szCs w:val="20"/>
        </w:rPr>
        <w:t xml:space="preserve">; digitar </w:t>
      </w:r>
      <w:r>
        <w:rPr>
          <w:szCs w:val="20"/>
        </w:rPr>
        <w:t xml:space="preserve">1</w:t>
      </w:r>
      <w:r>
        <w:rPr>
          <w:szCs w:val="20"/>
        </w:rPr>
        <w:t xml:space="preserve"> mostra </w:t>
      </w:r>
      <w:r>
        <w:rPr>
          <w:szCs w:val="20"/>
        </w:rPr>
        <w:t xml:space="preserve">0,001</w:t>
      </w:r>
      <w:r>
        <w:rPr>
          <w:szCs w:val="20"/>
        </w:rPr>
        <w:t xml:space="preserve">. Para o fator 1000, digite </w:t>
      </w:r>
      <w:r>
        <w:rPr>
          <w:szCs w:val="20"/>
        </w:rPr>
        <w:t xml:space="preserve">1000000</w:t>
      </w:r>
      <w:r>
        <w:rPr>
          <w:szCs w:val="20"/>
        </w:rPr>
        <w:t xml:space="preserve"> e confira se aparece </w:t>
      </w:r>
      <w:r>
        <w:rPr>
          <w:szCs w:val="20"/>
        </w:rPr>
        <w:t xml:space="preserve">1.000,000</w:t>
      </w:r>
      <w:r>
        <w:rPr>
          <w:szCs w:val="20"/>
        </w:rPr>
        <w:t xml:space="preserve">. (Leitura do código, a conferir na tela: CT-EST-CAD04-03; o mesmo comportamento já foi visto no campo de quantidade do lote, DV-EST-002.)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Sem apresentação: "A Apresentação é obrigatória!". Sem fator: "O Fator de Conversão é obrigatório!". Fator que não é número: "Fator de conversão inválido!". Com o módulo de Produção ligado, se já existe conversão ativa para a mesma unidade: "Já existe uma conversão cadastrada com os parâmetros informados!".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conversão de produção (só com o módulo de Produção ligado)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Em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, escolha PRODUÇÃO. A tela libera a </w:t>
      </w:r>
      <w:r>
        <w:rPr>
          <w:b/>
          <w:bCs/>
          <w:szCs w:val="20"/>
        </w:rPr>
        <w:t xml:space="preserve">Unidade de Produção</w:t>
      </w:r>
      <w:r>
        <w:rPr>
          <w:szCs w:val="20"/>
        </w:rPr>
        <w:t xml:space="preserve"> (obrigatória) e trava a Apresentação: o nome vem da unidade de produção escolhida. Informe a Unidade do Estoque e o Fator (até 15 posições) e salve como acima.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conversão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lápis. A área "Justificativa" aparece e é obrigatória. Com o módulo de Produção ligado, o nome da apresentação fica travado.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Mude o que precisa (unidade, fator, situação), escreva a justificativa (até 255 letras), clique em SALVAR e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Atenção: </w:t>
      </w:r>
      <w:r>
        <w:rPr>
          <w:b/>
          <w:bCs/>
          <w:szCs w:val="20"/>
        </w:rPr>
        <w:t xml:space="preserve">mudar o fator de uma conversão que já foi usada muda o custo calculado</w:t>
      </w:r>
      <w:r>
        <w:rPr>
          <w:szCs w:val="20"/>
        </w:rPr>
        <w:t xml:space="preserve"> ao finalizar um recebimento ainda aberto, e a quantidade das próximas notas lidas em XML. A tela não avisa. O histórico guarda o fator antigo e o novo.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conversão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uma nota fiscal, uma apresentação do fornecedor ou outro registro usa a conversão, a tela recusa com "Exclusão inválida, existem referências com outras tabelas.".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Na lista, clique no ícone LOG. Abre "Log Alteração - Conversão de Unidade" com o campo mudado (unidade, nome, ativo ou quantidade), valor antigo, valor novo, data, hora, usuário e justificativa. A mudança de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Unidade de Produção</w:t>
      </w:r>
      <w:r>
        <w:rPr>
          <w:szCs w:val="20"/>
        </w:rPr>
        <w:t xml:space="preserve"> não aparece no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4"/>
        <w:gridCol w:w="1125"/>
        <w:gridCol w:w="1425"/>
        <w:gridCol w:w="2010"/>
        <w:gridCol w:w="3497"/>
      </w:tblGrid>
      <w:tr>
        <w:trPr>
          <w:tblHeader/>
          <w:cantSplit/>
        </w:trPr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caracteres; procura o texto dentro do nome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apresentacao_item_lst.aspx:41; dalApresentacaoProduto.cs:158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"TODOS" mais as unidades ativas (mostra só a abreviatura)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apresentacao_item_lst.aspx:46; apresentacao_item_lst.aspx.cs:33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apresentacao_item_lst.aspx:50-54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Conversão, Apresentação, Fator de Conversão, Unidade do Estoque, Ativo; 15 por página; sem o módulo de Produção a lista mostra só as de estoque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apresentacao_item_lst.aspx:76; apresentacao_item_lst.aspx.cs:82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3"/>
        <w:gridCol w:w="1109"/>
        <w:gridCol w:w="1458"/>
        <w:gridCol w:w="1890"/>
        <w:gridCol w:w="3521"/>
      </w:tblGrid>
      <w:tr>
        <w:trPr>
          <w:tblHeader/>
          <w:cantSplit/>
        </w:trPr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apresentacao_item_ed.aspx:48; apresentacao_item_ed.aspx.cs:63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(tem valor padrão)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ou PRODUÇÃO; </w:t>
            </w:r>
            <w:r>
              <w:rPr>
                <w:sz w:val="18"/>
                <w:b/>
                <w:bCs/>
                <w:szCs w:val="20"/>
              </w:rPr>
              <w:t xml:space="preserve">só liberada com o módulo de Produção ligado</w:t>
            </w:r>
            <w:r>
              <w:rPr>
                <w:sz w:val="18"/>
                <w:szCs w:val="20"/>
              </w:rPr>
              <w:t xml:space="preserve">; ao trocar, a tela recarrega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apresentacao_item_ed.aspx:57; apresentacao_item_ed.aspx.cs:46; apresentacao_item_ed.aspx.cs:303-314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caracteres, letras, números, espaço e alguns sinais; no tipo Produção é travada e recebe o nome da unidade de produção; </w:t>
            </w:r>
            <w:r>
              <w:rPr>
                <w:sz w:val="18"/>
                <w:b/>
                <w:bCs/>
                <w:szCs w:val="20"/>
              </w:rPr>
              <w:t xml:space="preserve">na alteração, com o módulo de Produção ligado, fica travada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apresentacao_item_ed.aspx:71; apresentacao_item_ed.aspx:67; apresentacao_item_ed.aspx.cs:71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Produção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no tipo Produção (servidor)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de uma biblioteca de integração com a Produção; "SELECIONE" mais as unidades de produção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apresentacao_item_ed.aspx:83; apresentacao_item_ed.aspx:79; apresentacao_item_ed.aspx.cs:99-112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Estoque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Unidades ativas, com "ABREVIATURA - DESCRIÇÃO"; a lista não tem "SELECIONE", então a primeira unidade já vem escolhida; </w:t>
            </w:r>
            <w:r>
              <w:rPr>
                <w:sz w:val="18"/>
                <w:b/>
                <w:bCs/>
                <w:szCs w:val="20"/>
              </w:rPr>
              <w:t xml:space="preserve">editável na alteração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apresentacao_item_ed.aspx:95; apresentacao_item_ed.aspx.cs:40; apresentacao_item_ed.aspx.cs:396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Fator de Conversão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e vírgula; até 10 posições (estoque) ou 15 (produção); </w:t>
            </w:r>
            <w:r>
              <w:rPr>
                <w:sz w:val="18"/>
                <w:b/>
                <w:bCs/>
                <w:szCs w:val="20"/>
              </w:rPr>
              <w:t xml:space="preserve">máscara de 3 casas</w:t>
            </w:r>
            <w:r>
              <w:rPr>
                <w:sz w:val="18"/>
                <w:szCs w:val="20"/>
              </w:rPr>
              <w:t xml:space="preserve"> (digitar 1000 mostra 1,000); a coluna guarda até 10 casas decimais; </w:t>
            </w:r>
            <w:r>
              <w:rPr>
                <w:sz w:val="18"/>
                <w:b/>
                <w:bCs/>
                <w:szCs w:val="20"/>
              </w:rPr>
              <w:t xml:space="preserve">zero é aceito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apresentacao_item_ed.aspx:110; apresentacao_item_ed.aspx:112; apresentacao_item_ed.aspx.cs:211; LaboSys_UI/scripts/Mascara.js:48-108; TBL_APRESENTACAO_PRODUTO.sql:4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</w:t>
            </w:r>
            <w:r>
              <w:rPr>
                <w:sz w:val="18"/>
                <w:b/>
                <w:bCs/>
                <w:szCs w:val="20"/>
              </w:rPr>
              <w:t xml:space="preserve">nenhuma conferência de uso ao inativar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apresentacao_item_ed.aspx:122; apresentacao_item_ed.aspx.cs:229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 da conversão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apresentacao_item_ed.aspx:142; apresentacao_item_ed.aspx.cs:221; dalApresentacaoProduto.cs:52-57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1"/>
        <w:gridCol w:w="1114"/>
        <w:gridCol w:w="1521"/>
        <w:gridCol w:w="1593"/>
        <w:gridCol w:w="3652"/>
      </w:tblGrid>
      <w:tr>
        <w:trPr>
          <w:tblHeader/>
          <w:cantSplit/>
        </w:trPr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apresentacao_item_lst.aspx.cs:140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apresentacao_item_lst.aspx:179; apresentacao_item_lst.aspx:180; apresentacao_item_lst.aspx.cs:261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2"/>
        <w:gridCol w:w="1785"/>
        <w:gridCol w:w="2269"/>
        <w:gridCol w:w="3755"/>
      </w:tblGrid>
      <w:tr>
        <w:trPr>
          <w:tblHeader/>
          <w:cantSplit/>
        </w:trPr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as conversões pelos filtros e mostra a grade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apresentacao_item_lst.aspx.cs:41-46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apresentacao_item_lst.aspx.cs:68-78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CONVERSÃO DE UNIDADE" em janela ou baixa o Excel, com os filtros usados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apresentacao_item_lst.aspx.cs:313-330; apresentacao_item_rel.aspx.cs:25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apresentacao_item_lst.aspx.cs:63-66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apresentacao_item_lst.aspx.cs:151-153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apresentacao_item_lst.aspx.cs:139-150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apresentacao_item_lst.aspx.cs:154-166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apresentacao_item_lst.aspx.cs:239-243; apresentacao_item_lst.aspx.cs:254-286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apresentacao_item_lst.aspx.cs:245-252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apresentacao_item_ed.aspx.cs:144-157; apresentacao_item_ed.aspx.cs:166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apresentacao_item_ed.aspx.cs:347-351; apresentacao_item_ed.aspx.cs:353-359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apresentacao_item_ed.aspx.cs:340-345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apresentacao_item_ed.aspx.cs:139-142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apresentacao_item_ed.aspx.cs:123-130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2"/>
        <w:gridCol w:w="3008"/>
        <w:gridCol w:w="4081"/>
      </w:tblGrid>
      <w:tr>
        <w:trPr>
          <w:tblHeader/>
          <w:cantSplit/>
        </w:trPr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apresentacao_item_lst.aspx.cs:124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apresentacao_item_ed.aspx.cs:385; apresentacao_item_ed.aspx.cs:381; apresentacao_item_lst.aspx.cs:398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gravada (nenhum teste incluiu uma conversão por esta tela)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apresentacao_item_ed.aspx.cs:258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alterada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apresentacao_item_ed.aspx.cs:264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excluída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apresentacao_item_lst.aspx.cs:282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apresentacao_item_ed.aspx:138; apresentacao_item_lst.aspx:180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Apresentação é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apresentação (tipo Estoque)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apresentacao_item_ed.aspx:67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Produção é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Produção sem unidade de produção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apresentacao_item_ed.aspx.cs:183; apresentacao_item_ed.aspx:79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unidade do estoque (a lista já traz uma escolhida; o texto não tem o verbo "é")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apresentacao_item_ed.aspx:91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Fator de Conversão é obrigatório!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fator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apresentacao_item_ed.aspx:106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Fator de conversão inválido!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Fator que não vira número (por exemplo duas vírgulas)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apresentacao_item_ed.aspx.cs:215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 (o validador usa "A Justificativa é obrigatória!"; o código troca o texto); a mesma recusa foi vista em outro cadastro, CT-EST-005, 22/10/2026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apresentacao_item_ed.aspx.cs:198; apresentacao_item_ed.aspx:138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uma conversão cadastrada com os parâmetros informados!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de Produção ligado: já existe conversão ativa com a mesma unidade do estoque e a mesma unidade de produção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apresentacao_item_ed.aspx.cs:239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apresentacao_item_ed.aspx:118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conversão usada por nota fiscal, apresentação do fornecedor ou outro registro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bllApresentacaoProduto.cs:108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da Apresentação. / Erro na alteração da Apresentação de Produto. / Erro na Exclusão da Apresentação.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bllApresentacaoProduto.cs:40; bllApresentacaoProduto.cs:67; bllApresentacaoProduto.cs:124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validar conversão. / Erro ao buscar o fator de conversão.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conferir ou ler o fator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bllApresentacaoProduto.cs:137; bllApresentacaoProduto.cs:163</w:t>
            </w:r>
          </w:p>
        </w:tc>
      </w:tr>
      <w:tr>
        <w:trPr>
          <w:cantSplit/>
        </w:trPr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3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apresentacao_item_ed.aspx.cs:85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de Unidade: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de Unidade: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