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Coluna: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06-estoque-coluna.fluxo.json,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Desenhar o armazém: Lista de códigos aprovada pela área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pesquisar: Grade de as colunas, 15 por página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Incluir, editar ou excluir: Formulário ou painel aberto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Sim: confirma /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Confirmar: Pedido enviado ao servidor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Gravação e histórico: Mensagem de sucesso e volta para a lista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Montar os endereços: Endereços do armazém cadastrados e usados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(e NÃO na confirmação) sai sem gravar. A exclusão é lógica; o registro some das listas, mas continua no banco.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coluna tem só dois estados: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 (campo Ativo). Não há aprovação nem fluxo. A coluna </w:t>
      </w:r>
      <w:r>
        <w:rPr>
          <w:b/>
          <w:bCs/>
          <w:szCs w:val="20"/>
        </w:rPr>
        <w:t xml:space="preserve">excluída</w:t>
      </w:r>
      <w:r>
        <w:rPr>
          <w:szCs w:val="20"/>
        </w:rPr>
        <w:t xml:space="preserve"> continua no banco com a marca de excluído e não aparece mais nas listas (dalEstoqueColuna.cs:107).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Ativa: aparece para escolha ao cadastrar endereços e nos formulários de entrada e movimentação (endereco_ed.aspx.cs:198; enderecamento_ed.aspx.cs:839; movimentacao_ed.aspx.cs:919).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a descrição fica travada. A tela não confere se ainda há endereços usando a coluna.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some das listas; não há tela para consultar o histórico da coluna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REGISTRO", com usuário e data (dalLogAlteracaoEstoqueColuna.cs:66-78). Na inclusão a tela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código, descrição e ativo, com valor antigo, valor novo, usuário e justificativa (dalLogAlteracaoEstoqueColuna.cs:10-62).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REGISTRO", com a justificativa (dalLogAlteracaoEstoqueColuna.cs:81-93).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Onde fica: tabela de histórico do Estoque, com o nome do objeto </w:t>
      </w:r>
      <w:r>
        <w:rPr>
          <w:szCs w:val="20"/>
        </w:rPr>
        <w:t xml:space="preserve">TBL_STQ_COLUNA</w:t>
      </w:r>
      <w:r>
        <w:rPr>
          <w:szCs w:val="20"/>
        </w:rPr>
        <w:t xml:space="preserve"> (dalLogAlteracao.cs:13; o projeto de banco traz </w:t>
      </w:r>
      <w:r>
        <w:rPr>
          <w:szCs w:val="20"/>
        </w:rPr>
        <w:t xml:space="preserve">TBL_LOG_ALTERACAO</w:t>
      </w:r>
      <w:r>
        <w:rPr>
          <w:szCs w:val="20"/>
        </w:rPr>
        <w:t xml:space="preserve">, ponto para validar com o DBA).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alteração ficam também na própria tabela (TBL_STQ_COLUNA.sql:11).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alteração e da exclusão não fica na tabela, só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endereços que usam a coluna não registram a inativação ou a exclusão dela; o endereço guarda só o número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Visto em teste em outro cadastro (CT-EST-004, 22/10/2026): o histórico mostra campo, valor antigo, valor novo, data, hora, usuário e justificativa. Nesta tela, o histórico nunca foi aberto.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51"/>
        <w:gridCol w:w="2642"/>
        <w:gridCol w:w="1388"/>
        <w:gridCol w:w="2750"/>
      </w:tblGrid>
      <w:tr>
        <w:trPr>
          <w:tblHeader/>
          <w:cantSplit/>
        </w:trPr>
        <w:tc>
          <w:tcPr>
            <w:tcW w:w="2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TBL_STQ_COLUNA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ID_COLUNA, COD_COLUNA (10), COLUNA (30), ATIVO, LIXEIRA, JUSTIFICATIVA, JUSTIFICATIVA_EXCLUSAO, usuário e data de criação e de alteração, ID_EMPRESA, SISTEMA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empresa; </w:t>
            </w:r>
            <w:r>
              <w:rPr>
                <w:sz w:val="18"/>
                <w:b/>
                <w:bCs/>
                <w:szCs w:val="20"/>
              </w:rPr>
              <w:t xml:space="preserve">sem chave única</w:t>
            </w:r>
            <w:r>
              <w:rPr>
                <w:sz w:val="18"/>
                <w:szCs w:val="20"/>
              </w:rPr>
              <w:t xml:space="preserve"> para código nem descrição (a unicidade é conferida pelo programa); a coluna SISTEMA marca o registro "PADRÃO"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TBL_STQ_COLUNA.sql:1-14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ID_COLUNA, ID_LOCAL, ID_RUA, ID_ANDAR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endereço aponta para uma rua, uma coluna e um andar; o índice por local, rua, coluna e andar </w:t>
            </w:r>
            <w:r>
              <w:rPr>
                <w:sz w:val="18"/>
                <w:b/>
                <w:bCs/>
                <w:szCs w:val="20"/>
              </w:rPr>
              <w:t xml:space="preserve">não é único</w:t>
            </w:r>
            <w:r>
              <w:rPr>
                <w:sz w:val="18"/>
                <w:szCs w:val="20"/>
              </w:rPr>
              <w:t xml:space="preserve"> (a repetição de endereço é conferida pelo programa: CT-EST-031, 12/10/2026)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TBL_STQ_ENDERECO.sql:28; TBL_STQ_ENDERECO.sql:39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COD_ENDERECO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</w:t>
            </w:r>
            <w:r>
              <w:rPr>
                <w:sz w:val="18"/>
                <w:szCs w:val="20"/>
              </w:rPr>
              <w:t xml:space="preserve">L</w:t>
            </w:r>
            <w:r>
              <w:rPr>
                <w:sz w:val="18"/>
                <w:szCs w:val="20"/>
              </w:rPr>
              <w:t xml:space="preserve">+código do local, </w:t>
            </w:r>
            <w:r>
              <w:rPr>
                <w:sz w:val="18"/>
                <w:szCs w:val="20"/>
              </w:rPr>
              <w:t xml:space="preserve">R</w:t>
            </w:r>
            <w:r>
              <w:rPr>
                <w:sz w:val="18"/>
                <w:szCs w:val="20"/>
              </w:rPr>
              <w:t xml:space="preserve">+rua, </w:t>
            </w:r>
            <w:r>
              <w:rPr>
                <w:sz w:val="18"/>
                <w:szCs w:val="20"/>
              </w:rPr>
              <w:t xml:space="preserve">C</w:t>
            </w:r>
            <w:r>
              <w:rPr>
                <w:sz w:val="18"/>
                <w:szCs w:val="20"/>
              </w:rPr>
              <w:t xml:space="preserve">+coluna, </w:t>
            </w:r>
            <w:r>
              <w:rPr>
                <w:sz w:val="18"/>
                <w:szCs w:val="20"/>
              </w:rPr>
              <w:t xml:space="preserve">A</w:t>
            </w:r>
            <w:r>
              <w:rPr>
                <w:sz w:val="18"/>
                <w:szCs w:val="20"/>
              </w:rPr>
              <w:t xml:space="preserve">+andar; </w:t>
            </w:r>
            <w:r>
              <w:rPr>
                <w:sz w:val="18"/>
                <w:b/>
                <w:bCs/>
                <w:szCs w:val="20"/>
              </w:rPr>
              <w:t xml:space="preserve">exclui</w:t>
            </w:r>
            <w:r>
              <w:rPr>
                <w:sz w:val="18"/>
                <w:szCs w:val="20"/>
              </w:rPr>
              <w:t xml:space="preserve"> os registros de sistema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VW_ENDERECO.sql:23</w:t>
            </w:r>
          </w:p>
        </w:tc>
      </w:tr>
      <w:tr>
        <w:trPr>
          <w:cantSplit/>
        </w:trPr>
        <w:tc>
          <w:tcPr>
            <w:tcW w:w="2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data e hora</w:t>
            </w:r>
          </w:p>
        </w:tc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"INCLUSÃO DO REGISTRO" e as alterações</w:t>
            </w:r>
          </w:p>
        </w:tc>
        <w:tc>
          <w:tcPr>
            <w:tcW w:w="2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dalLogAlteracao.cs:13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6"/>
        <w:gridCol w:w="2565"/>
        <w:gridCol w:w="1163"/>
        <w:gridCol w:w="3787"/>
      </w:tblGrid>
      <w:tr>
        <w:trPr>
          <w:tblHeader/>
          <w:cantSplit/>
        </w:trPr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é lida por 11 formulários (cadastro do endereço, entradas, endereçamento, movimentações, devolução, saída) para montar as listas de endereço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do próprio Estoque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endereco_ed.aspx.cs:198; enderecamento_ed.aspx.cs:839; movimentacao_ed.aspx.cs:919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de Produção e a Devolução da Produção escolhem o endereço pelas mesmas listas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próprio Estoque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entrada_producao_ed.aspx.cs:364; devolucao_producao_ed.aspx.cs:394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Empresa da sessão e usuário que grava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estoque_coluna_ed.aspx.cs:145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Comercial, Rastreabilidade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11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código da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Coluna: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Coluna: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