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Andar: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lugar de cada lote seja identificado de forma única e rastreável. O andar atende em parte: pede justificativa, grava o histórico e trava o código depois de salvo, mas não há regra que recuse o código zero (DV-EST-059), inativar em uso não é conferido e o controle de acesso é só visual. O defeito DV-EST-059 (Média) é o único registrado; não há defeito de gravidade Alta aberto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7"/>
        <w:gridCol w:w="1314"/>
        <w:gridCol w:w="4022"/>
        <w:gridCol w:w="1298"/>
      </w:tblGrid>
      <w:tr>
        <w:trPr>
          <w:tblHeader/>
          <w:cantSplit/>
        </w:trPr>
        <w:tc>
          <w:tcPr>
            <w:tcW w:w="2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andar forma o endereço (</w:t>
            </w:r>
            <w:r>
              <w:rPr>
                <w:sz w:val="18"/>
                <w:szCs w:val="20"/>
              </w:rPr>
              <w:t xml:space="preserve">A</w:t>
            </w:r>
            <w:r>
              <w:rPr>
                <w:sz w:val="18"/>
                <w:szCs w:val="20"/>
              </w:rPr>
              <w:t xml:space="preserve"> + código) que localiza o lote em todo o Estoque. Inclusão, alteração e exclusão gravam histórico com usuário, data, hora e justificativa (RN-EST-008; visto em Condição de Armazenagem, CT-EST-004, 22/10/2026, que usa a mesma base). Nesta tela o histórico nunca foi aberto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travado depois de salvo, então a identificação do endereço não muda; a descrição e a situação mudam com histórico (valor antigo, valor novo, usuário, data e hora). Não há assinatura eletrônica. O histórico do andar excluído não pode ser consultado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para o histórico (CT-EST-005, 22/10/2026, em outro cadastro). Na inclusão não é pedida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(local, rua, coluna e andar) é a base para guardar cada lote em um lugar próprio; a repetição de endereço é recusada pela tela do Endereço do Estoque (CT-EST-031, 12/10/2026), pois o índice do banco não é único. Que o lote esteja de fato segregado é conferido na Movimentação e no Endereçamento, não aqui. Que os códigos identifiquem um só lugar depende da conferência de repetição (sem teste de repetição nesta tela)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capacidade e a categoria são do Local de Armazenagem e do Endereço do Estoque (dimensões, peso, quarentena); esta tela só dá o nome da posição (leitura da área)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(Ver Log) e cobre código, descrição e ativo; não se vê o registro excluído; a inativação e a exclusão não deixam rastro nos endereços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tem regra de zero (a recusa vista é pela repetição com o 000; DV-EST-059; RN-EST-CAD07-003); aceita descrição repetida e não confere o uso ao inativar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para o código 0 muda de tela para tela ("O Código não pode ser nulo.", "Esse código já está cadastrado." ou nenhuma, DV-EST-059); a recusa de exclusão não diz qual endereço usa; o erro técnico é mostrado atrás do link "Detalhe do erro" (SEG-EST-13)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identifica onde um lote está? Pelo endereço L-R-C-A; o andar e o código dela vêm deste cadastro, e o código é travado depois de salvo. 2. Quem criou ou mudou o andar e quando? Em parte: o histórico mostra a descrição e a situação antigas e novas, com usuário e data (leitura do código; nenhum teste abriu o histórico desta tela). 3. Pode haver dois lugares com o mesmo código? Não para a inclusão (a conferência existe), mas o código 000 colide com o registro de sistema, e a recusa do zero é só por essa repetição (DV-EST-059). 4. O andar em uso pode ser inativado ou excluído? Inativar: sim, sem conferência; excluir: não, o banco recusa se algum endereço usa. 5. Só quem pode mexe na estrutura do armazém? Em parte: a tela esconde botões por função, mas abrir pelo endereço não é barrado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mesma regra de código nas três telas: 3 dígitos, único, diferente de 000, com a mesma mensagem (DV-EST-059; RN-EST-011).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aceitar o código 000, reservado ao registro "PADRÃO", e dizer isso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Conferir, ao inativar o andar, se há endereços usando-o (RN-EST-CAD07-007), e avisar o efeito.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do endereço a inativação ou a exclusão do componente.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registros excluídos.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Dizer, na recusa de exclusão, qual endereço usa 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Aqui a trilha existe para três campos e a validação da entrada funciona para campos vazios, mas a regra do código (zero, repetição) é diferente em cada uma das três telas (DV-EST-059). Item 9.3.2.3: "Mensagens de erro inequívocas." é atendido em parte.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Andar: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Andar: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