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Item: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Cadastre antes o que o item vai apontar: </w:t>
      </w:r>
      <w:r>
        <w:rPr>
          <w:b/>
          <w:bCs/>
          <w:szCs w:val="20"/>
        </w:rPr>
        <w:t xml:space="preserve">Grupo e Subgrupo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Unidade de Medida</w:t>
      </w:r>
      <w:r>
        <w:rPr>
          <w:szCs w:val="20"/>
        </w:rPr>
        <w:t xml:space="preserve">, o </w:t>
      </w:r>
      <w:r>
        <w:rPr>
          <w:b/>
          <w:bCs/>
          <w:szCs w:val="20"/>
        </w:rPr>
        <w:t xml:space="preserve">Almoxarifado</w:t>
      </w:r>
      <w:r>
        <w:rPr>
          <w:szCs w:val="20"/>
        </w:rPr>
        <w:t xml:space="preserve"> (ligado ao seu grupo de usuário) e, se usar, NCM, Conta Financeira, Classe, Classificação, Condição de Armazenagem, Nível de Segurança, SJB e Substância Controlada.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Decida os </w:t>
      </w:r>
      <w:r>
        <w:rPr>
          <w:b/>
          <w:bCs/>
          <w:szCs w:val="20"/>
        </w:rPr>
        <w:t xml:space="preserve">controles</w:t>
      </w:r>
      <w:r>
        <w:rPr>
          <w:szCs w:val="20"/>
        </w:rPr>
        <w:t xml:space="preserve"> antes de salvar. Depois do primeiro movimento (nota, entrada ou saída), ficam travados: código, código de barras, custo inicial, tipo do item, cliente, grupo, subgrupo, unidade, classificação, classe, condição, nível, conta corrente, SJB, almoxarifado de identificação, classificação de reanálise e os controles de lote, validade, quarentena, teor, umidade, Exército e pesagem de saída (item_ed.aspx.cs:772-869).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Preencha na ordem</w:t>
      </w:r>
      <w:r>
        <w:rPr>
          <w:szCs w:val="20"/>
        </w:rPr>
        <w:t xml:space="preserve">: mudar o Grupo, o Subgrupo ou o Tipo do Item </w:t>
      </w:r>
      <w:r>
        <w:rPr>
          <w:b/>
          <w:bCs/>
          <w:szCs w:val="20"/>
        </w:rPr>
        <w:t xml:space="preserve">apaga</w:t>
      </w:r>
      <w:r>
        <w:rPr>
          <w:szCs w:val="20"/>
        </w:rPr>
        <w:t xml:space="preserve"> os almoxarifados já adicionados na grade (e, segundo o teste de 07/10/2026, os botões e as marcações de controle recarregam a tela e apagam números digitados: DV-EST-006).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item vai ser recebido, </w:t>
      </w:r>
      <w:r>
        <w:rPr>
          <w:b/>
          <w:bCs/>
          <w:szCs w:val="20"/>
        </w:rPr>
        <w:t xml:space="preserve">preencha o Almoxarifado de Identificação</w:t>
      </w:r>
      <w:r>
        <w:rPr>
          <w:szCs w:val="20"/>
        </w:rPr>
        <w:t xml:space="preserve"> (DV-EST-010).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 do Estoque, abra Item. A grade </w:t>
      </w:r>
      <w:r>
        <w:rPr>
          <w:b/>
          <w:bCs/>
          <w:szCs w:val="20"/>
        </w:rPr>
        <w:t xml:space="preserve">só aparece depois de Pesquisar</w:t>
      </w:r>
      <w:r>
        <w:rPr>
          <w:szCs w:val="20"/>
        </w:rPr>
        <w:t xml:space="preserve"> (resultado de 07/10/2026, item 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(até 10; procura o trecho),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(trecho; </w:t>
      </w:r>
      <w:r>
        <w:rPr>
          <w:b/>
          <w:bCs/>
          <w:szCs w:val="20"/>
        </w:rPr>
        <w:t xml:space="preserve">não acha texto sem acento</w:t>
      </w:r>
      <w:r>
        <w:rPr>
          <w:szCs w:val="20"/>
        </w:rPr>
        <w:t xml:space="preserve">: DV-EST-053), </w:t>
      </w:r>
      <w:r>
        <w:rPr>
          <w:b/>
          <w:bCs/>
          <w:szCs w:val="20"/>
        </w:rPr>
        <w:t xml:space="preserve">Tipo</w:t>
      </w:r>
      <w:r>
        <w:rPr>
          <w:szCs w:val="20"/>
        </w:rPr>
        <w:t xml:space="preserve"> (Próprio ou Terceiro),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(item_lst.aspx:41-67; dalItem.cs:483-1607).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os itens ligados a algum almoxarifado do </w:t>
      </w:r>
      <w:r>
        <w:rPr>
          <w:b/>
          <w:bCs/>
          <w:szCs w:val="20"/>
        </w:rPr>
        <w:t xml:space="preserve">seu grupo de usuário</w:t>
      </w:r>
      <w:r>
        <w:rPr>
          <w:szCs w:val="20"/>
        </w:rPr>
        <w:t xml:space="preserve"> e os que não têm nenhum almoxarifado (dalItem.cs:1329).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Em cada linha: lápis (Editar), X (Excluir), histórico (Ver Log) e impressora (Imprimir Etiqueta).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item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</w:t>
      </w:r>
      <w:r>
        <w:rPr>
          <w:b/>
          <w:bCs/>
          <w:szCs w:val="20"/>
        </w:rPr>
        <w:t xml:space="preserve">Dados do Item</w:t>
      </w:r>
      <w:r>
        <w:rPr>
          <w:szCs w:val="20"/>
        </w:rPr>
        <w:t xml:space="preserve">: Código (se deixar em branco, o sistema gera), Descrição (obrigatória, até 100), Código de Barras (opcional), Ativo, </w:t>
      </w:r>
      <w:r>
        <w:rPr>
          <w:b/>
          <w:bCs/>
          <w:szCs w:val="20"/>
        </w:rPr>
        <w:t xml:space="preserve">Tipo do Item</w:t>
      </w:r>
      <w:r>
        <w:rPr>
          <w:szCs w:val="20"/>
        </w:rPr>
        <w:t xml:space="preserve"> (Próprio ou Terceiro; Terceiro exige o Cliente),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Subgrupo</w:t>
      </w:r>
      <w:r>
        <w:rPr>
          <w:szCs w:val="20"/>
        </w:rPr>
        <w:t xml:space="preserve"> (obrigatórios), NCM (opcional), </w:t>
      </w:r>
      <w:r>
        <w:rPr>
          <w:b/>
          <w:bCs/>
          <w:szCs w:val="20"/>
        </w:rPr>
        <w:t xml:space="preserve">Custo Inicial</w:t>
      </w:r>
      <w:r>
        <w:rPr>
          <w:szCs w:val="20"/>
        </w:rPr>
        <w:t xml:space="preserve"> (obrigatório) e, se quiser, Conta Contábil, Conta Financeira, Conta Corrente, Nível de Segurança, Classe do Item, Classificação, Condição de Armazenagem, SJB e </w:t>
      </w:r>
      <w:r>
        <w:rPr>
          <w:b/>
          <w:bCs/>
          <w:szCs w:val="20"/>
        </w:rPr>
        <w:t xml:space="preserve">Ativo Imobilizado</w:t>
      </w:r>
      <w:r>
        <w:rPr>
          <w:szCs w:val="20"/>
        </w:rPr>
        <w:t xml:space="preserve"> (obrigatório).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</w:t>
      </w:r>
      <w:r>
        <w:rPr>
          <w:b/>
          <w:bCs/>
          <w:szCs w:val="20"/>
        </w:rPr>
        <w:t xml:space="preserve">Parâmetros de Armazenagem</w:t>
      </w:r>
      <w:r>
        <w:rPr>
          <w:szCs w:val="20"/>
        </w:rPr>
        <w:t xml:space="preserve">: Almoxarifado de Identificação, </w:t>
      </w:r>
      <w:r>
        <w:rPr>
          <w:b/>
          <w:bCs/>
          <w:szCs w:val="20"/>
        </w:rPr>
        <w:t xml:space="preserve">Unid. de Medida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Est. Mínimo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Est. Máximo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Peso (kg)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Altura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Largura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Profundidade (cm)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Emp. Máximo</w:t>
      </w:r>
      <w:r>
        <w:rPr>
          <w:szCs w:val="20"/>
        </w:rPr>
        <w:t xml:space="preserve">, Nº Dias Reposição e </w:t>
      </w:r>
      <w:r>
        <w:rPr>
          <w:b/>
          <w:bCs/>
          <w:szCs w:val="20"/>
        </w:rPr>
        <w:t xml:space="preserve">Refrigerado</w:t>
      </w:r>
      <w:r>
        <w:rPr>
          <w:szCs w:val="20"/>
        </w:rPr>
        <w:t xml:space="preserve"> (todos obrigatórios, menos o Almoxarifado de Identificação e os dias).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</w:t>
      </w:r>
      <w:r>
        <w:rPr>
          <w:b/>
          <w:bCs/>
          <w:szCs w:val="20"/>
        </w:rPr>
        <w:t xml:space="preserve">Controles</w:t>
      </w:r>
      <w:r>
        <w:rPr>
          <w:szCs w:val="20"/>
        </w:rPr>
        <w:t xml:space="preserve">: marque o que vale para o item (Controle de Lote, de Validade, de Quarentena, de Umidade, de Destruição, Polícia Federal, Exército, Item Produzido, Exigir Fabricante, Exigir Fornecedor, Obrigar Pesagem de entrada e de saída, Controle de Teor, Controle Portaria 344). Quarentena </w:t>
      </w:r>
      <w:r>
        <w:rPr>
          <w:b/>
          <w:bCs/>
          <w:szCs w:val="20"/>
        </w:rPr>
        <w:t xml:space="preserve">exige</w:t>
      </w:r>
      <w:r>
        <w:rPr>
          <w:szCs w:val="20"/>
        </w:rPr>
        <w:t xml:space="preserve"> marcar Análise Físico-Química e/ou Microbiológica; Teor, Referência, Retenção e Estabilidade só ficam livres com Quarentena marcada; Teor pede o </w:t>
      </w:r>
      <w:r>
        <w:rPr>
          <w:b/>
          <w:bCs/>
          <w:szCs w:val="20"/>
        </w:rPr>
        <w:t xml:space="preserve">Grau de Pureza Esperado</w:t>
      </w:r>
      <w:r>
        <w:rPr>
          <w:szCs w:val="20"/>
        </w:rPr>
        <w:t xml:space="preserve">; Portaria 344 pede o </w:t>
      </w:r>
      <w:r>
        <w:rPr>
          <w:b/>
          <w:bCs/>
          <w:szCs w:val="20"/>
        </w:rPr>
        <w:t xml:space="preserve">Tipo de Substância Controlada</w:t>
      </w:r>
      <w:r>
        <w:rPr>
          <w:szCs w:val="20"/>
        </w:rPr>
        <w:t xml:space="preserve"> (item_ed.aspx.cs:889-905).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</w:t>
      </w:r>
      <w:r>
        <w:rPr>
          <w:b/>
          <w:bCs/>
          <w:szCs w:val="20"/>
        </w:rPr>
        <w:t xml:space="preserve">Almoxarifados (Movimentação)</w:t>
      </w:r>
      <w:r>
        <w:rPr>
          <w:szCs w:val="20"/>
        </w:rPr>
        <w:t xml:space="preserve">: escolha o Almoxarifado e clique em INCLUIR; repita. É obrigatório ao menos um ("Item não foi vinculado a nenhum Almoxarifado!"). O X da linha tira o almoxarifado, </w:t>
      </w:r>
      <w:r>
        <w:rPr>
          <w:b/>
          <w:bCs/>
          <w:szCs w:val="20"/>
        </w:rPr>
        <w:t xml:space="preserve">menos se o item tem saldo nele</w:t>
      </w:r>
      <w:r>
        <w:rPr>
          <w:szCs w:val="20"/>
        </w:rPr>
        <w:t xml:space="preserve"> ("Item possui saldo no Almoxarifado!").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(obrigatória, também na inclusão) e clique em SALVAR. Responda SIM em "Confirma a inclusão do item?". Aparece "Inclusão realizada com sucesso!"; OK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lápis e mude o que estiver liberado (ver "Antes de começar"). Escreva a Justificativa, SALVAR e SIM em "Confirma a alteração do item?". Foram feitas alterações de peso e de refrigerado do </w:t>
      </w:r>
      <w:r>
        <w:rPr>
          <w:szCs w:val="20"/>
        </w:rPr>
        <w:t xml:space="preserve">TST0003</w:t>
      </w:r>
      <w:r>
        <w:rPr>
          <w:szCs w:val="20"/>
        </w:rPr>
        <w:t xml:space="preserve"> com justificativa (13/10/2026).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Para </w:t>
      </w:r>
      <w:r>
        <w:rPr>
          <w:b/>
          <w:bCs/>
          <w:szCs w:val="20"/>
        </w:rPr>
        <w:t xml:space="preserve">inativar</w:t>
      </w:r>
      <w:r>
        <w:rPr>
          <w:szCs w:val="20"/>
        </w:rPr>
        <w:t xml:space="preserve">, escolha Ativo = Não: o sistema avisa se o item está em kit ("O Item está associado a KITS!") ou tem saldo ("O Item possui saldo em estoque!"), mas </w:t>
      </w:r>
      <w:r>
        <w:rPr>
          <w:b/>
          <w:bCs/>
          <w:szCs w:val="20"/>
        </w:rPr>
        <w:t xml:space="preserve">deixa continuar</w:t>
      </w:r>
      <w:r>
        <w:rPr>
          <w:szCs w:val="20"/>
        </w:rPr>
        <w:t xml:space="preserve"> (item_ed.aspx.cs:1080-1099). O item inativo fica travado e sai das telas de escolha.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no X, escreva a Justificativa, EXCLUIR REGISTRO e SIM. O sistema recusa com "Exclusão inválida, existem referências com outras tabelas." quando alguma tabela usa o item. Pelo desenho do banco, </w:t>
      </w:r>
      <w:r>
        <w:rPr>
          <w:b/>
          <w:bCs/>
          <w:szCs w:val="20"/>
        </w:rPr>
        <w:t xml:space="preserve">todo item salvo pela tela tem ao menos um vínculo de almoxarifado e, por isso, a exclusão deve ser sempre recusada</w:t>
      </w:r>
      <w:r>
        <w:rPr>
          <w:szCs w:val="20"/>
        </w:rPr>
        <w:t xml:space="preserve"> (ver Falhas, item 2). Para parar de usar, </w:t>
      </w:r>
      <w:r>
        <w:rPr>
          <w:b/>
          <w:bCs/>
          <w:szCs w:val="20"/>
        </w:rPr>
        <w:t xml:space="preserve">inative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Imprimir etiqueta e consultar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O ícone da impressora gera a etiqueta do item (arquivo aberto em outra janela) (item_lst.aspx.cs:189-192).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O ícone de histórico abre a janela "Log Alteração - Item" com campo, dado antigo, dado novo, data, hora, usuário e justificativa (item_lst.aspx.cs:181). </w:t>
      </w:r>
      <w:r>
        <w:rPr>
          <w:b/>
          <w:bCs/>
          <w:szCs w:val="20"/>
        </w:rPr>
        <w:t xml:space="preserve">Vários controles não entram no histórico</w:t>
      </w:r>
      <w:r>
        <w:rPr>
          <w:szCs w:val="20"/>
        </w:rPr>
        <w:t xml:space="preserve"> (ver Situações e histórico).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2"/>
        <w:gridCol w:w="1233"/>
        <w:gridCol w:w="1496"/>
        <w:gridCol w:w="2437"/>
        <w:gridCol w:w="2963"/>
      </w:tblGrid>
      <w:tr>
        <w:trPr>
          <w:tblHeader/>
          <w:cantSplit/>
        </w:trPr>
        <w:tc>
          <w:tcPr>
            <w:tcW w:w="15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10; procura o trecho dentro do código (contém)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item_lst.aspx:41; dalItem.cs:483</w:t>
            </w:r>
          </w:p>
        </w:tc>
      </w:tr>
      <w:tr>
        <w:trPr>
          <w:cantSplit/>
        </w:trPr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procura o trecho; </w:t>
            </w:r>
            <w:r>
              <w:rPr>
                <w:sz w:val="18"/>
                <w:b/>
                <w:bCs/>
                <w:szCs w:val="20"/>
              </w:rPr>
              <w:t xml:space="preserve">sensível a acento</w:t>
            </w:r>
            <w:r>
              <w:rPr>
                <w:sz w:val="18"/>
                <w:szCs w:val="20"/>
              </w:rPr>
              <w:t xml:space="preserve"> (DV-EST-053)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item_lst.aspx:46; dalItem.cs:1604</w:t>
            </w:r>
          </w:p>
        </w:tc>
      </w:tr>
      <w:tr>
        <w:trPr>
          <w:cantSplit/>
        </w:trPr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Selecione, Próprio, Terceiro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item_lst.aspx.cs:35</w:t>
            </w:r>
          </w:p>
        </w:tc>
      </w:tr>
      <w:tr>
        <w:trPr>
          <w:cantSplit/>
        </w:trPr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Grupos ativos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item_lst.aspx.cs:43</w:t>
            </w:r>
          </w:p>
        </w:tc>
      </w:tr>
      <w:tr>
        <w:trPr>
          <w:cantSplit/>
        </w:trPr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item_lst.aspx:67-72</w:t>
            </w:r>
          </w:p>
        </w:tc>
      </w:tr>
      <w:tr>
        <w:trPr>
          <w:cantSplit/>
        </w:trPr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Tipo de Item, Ativo; 15 por página; ordena por título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item_lst.aspx:112-128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Formulário, quadro Dados do Item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1"/>
        <w:gridCol w:w="1022"/>
        <w:gridCol w:w="1566"/>
        <w:gridCol w:w="2199"/>
        <w:gridCol w:w="3093"/>
      </w:tblGrid>
      <w:tr>
        <w:trPr>
          <w:tblHeader/>
          <w:cantSplit/>
        </w:trPr>
        <w:tc>
          <w:tcPr>
            <w:tcW w:w="1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Aparece como obrigatório, mas não é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10; letras, números, espaço e </w:t>
            </w:r>
            <w:r>
              <w:rPr>
                <w:sz w:val="18"/>
                <w:szCs w:val="20"/>
              </w:rPr>
              <w:t xml:space="preserve">( ) + - .</w:t>
            </w:r>
            <w:r>
              <w:rPr>
                <w:sz w:val="18"/>
                <w:szCs w:val="20"/>
              </w:rPr>
              <w:t xml:space="preserve">; se vazio, o sistema gera; repetido recusado; travado depois do primeiro movimento. Para item de cliente, o código só precisa ser único dentro do cliente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item_ed.aspx:64; item_ed.aspx:60; bllItem.cs:58; dalItem.cs:1820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100; maiúsculas; sem espaços repetidos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item_ed.aspx:75; item_ed.aspx.cs:449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de Barras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100; letras maiúsculas, números e espaço; travado depois do primeiro movimento; o rótulo vira "NEB" para um tipo de cliente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item_ed.aspx:83; item_ed.aspx.cs:55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escolher Não, avisa se há kit ou saldo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item_ed.aspx:95-100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Cadastro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criação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item_ed.aspx:104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 Item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Próprio (1) ou Terceiro (2); Próprio limpa e trava o Cliente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item_ed.aspx:116; item_ed.aspx.cs:752-763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para Terceiro (servidor)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"Cliente é obrigatório quando o Tipo do Item não é próprio!"; no cadastro aparece com asterisco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item_ed.aspx.cs:402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Grupos ativos; escolher recarrega o subgrupo e apaga os almoxarifados da grade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item_ed.aspx:141; item_ed.aspx.cs:620-627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Subgrupo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Subgrupos do grupo; escolher apaga os almoxarifados da grade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item_ed.aspx:155; item_ed.aspx.cs:1001-1004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 ativos (tela 8)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item_ed.aspx:165; item_ed.aspx.cs:84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Inicial (R$)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Número; 3 casas; travado depois do primeiro movimento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item_ed.aspx:175; item_ed.aspx.cs:384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Último Custo, Custo Médio, Custo FR170, Custo FR180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Calculados pelo Estoque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item_ed.aspx:182; item_ed.aspx:197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Contábil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20; números e ponto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item_ed.aspx:206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Financeira / Conta Corrente / Nível de Segurança / Classe do Item / Classificação / Condição de Armazenagem / SJB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ativos das telas de apoio (tela 14 e outras); Classificação, Classe, Condição, Nível, Conta Corrente e SJB ficam travados depois do primeiro movimento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item_ed.aspx.cs:102; item_ed.aspx.cs:132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RNLS (reanálise)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Painel escondido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painel nasce invisível e nenhum código o mostra: o campo não aparece (DV-EST-043)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item_ed.aspx:255; item_ed.aspx.cs:138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Imobilizado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sem resposta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item_ed.aspx:282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NEB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Rótulo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Montado com o código do SJB e o final do código do grupo</w:t>
            </w:r>
          </w:p>
        </w:tc>
        <w:tc>
          <w:tcPr>
            <w:tcW w:w="3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item_ed.aspx.cs:1068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Formulário, quadros Parâmetros de Armazenagem e Controles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96"/>
        <w:gridCol w:w="910"/>
        <w:gridCol w:w="1449"/>
        <w:gridCol w:w="1979"/>
        <w:gridCol w:w="3397"/>
      </w:tblGrid>
      <w:tr>
        <w:trPr>
          <w:tblHeader/>
          <w:cantSplit/>
        </w:trPr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de Identificação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(mas o Recebimento exige)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ativos; travado depois do primeiro movimento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item_ed.aspx:313; item_ed.aspx.cs:819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 de Medida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Unidades ativas (tela 3); travada depois do primeiro movimento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item_ed.aspx:325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Est. Mínimo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10; </w:t>
            </w:r>
            <w:r>
              <w:rPr>
                <w:sz w:val="18"/>
                <w:b/>
                <w:bCs/>
                <w:szCs w:val="20"/>
              </w:rPr>
              <w:t xml:space="preserve">só dígitos</w:t>
            </w:r>
            <w:r>
              <w:rPr>
                <w:sz w:val="18"/>
                <w:szCs w:val="20"/>
              </w:rPr>
              <w:t xml:space="preserve"> (não aceita casas decimais)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item_ed.aspx:336; item_ed.aspx:338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Est. Máximo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10; dígitos, vírgula e ponto; </w:t>
            </w:r>
            <w:r>
              <w:rPr>
                <w:sz w:val="18"/>
                <w:b/>
                <w:bCs/>
                <w:szCs w:val="20"/>
              </w:rPr>
              <w:t xml:space="preserve">não é conferido contra o mínimo</w:t>
            </w:r>
            <w:r>
              <w:rPr>
                <w:sz w:val="18"/>
                <w:szCs w:val="20"/>
              </w:rPr>
              <w:t xml:space="preserve"> (DV-EST-051)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item_ed.aspx:347; item_ed.aspx.cs:396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Peso (kg), Altura, Largura, Profundidade (cm), Emp. Máximo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Números; usados na conferência de capacidade do endereço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item_ed.aspx:358; item_ed.aspx.cs:366; movimentacao_ed.aspx.cs:591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Dias Reposição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4 dígitos; usado na análise de estoque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item_ed.aspx:419; dalAnaliseEstoqueItem.cs:310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Refrigerado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 o destino refrigerado (DV-EST-042)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item_ed.aspx:431-435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Lote / de Validade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Marcas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Travadas depois do primeiro movimento; a validade em branco vira 31/12/2099 no recebimento sem controle de validade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item_ed.aspx:451; item_ed.aspx:458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Quarentena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um tipo de análise; trava depois do primeiro movimento; ao desmarcar, desmarca teor, retenção, referência e estabilidade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item_ed.aspx:465; item_ed.aspx.cs:302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Físico-Química / Microbiológica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Marcas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liberadas com a quarentena marcada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item_ed.aspx:470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Referência / Retenção / Estabilidade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Marcas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liberadas com a quarentena marcada (amostras do Regulatório)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item_ed.aspx:483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Umidade / de Destruição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Marcas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Umidade trava depois do primeiro movimento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item_ed.aspx:503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Polícia Federal / Exército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Marcas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marcas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item_ed.aspx:518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Produzido / Exigir Fabricante / Exigir Fornecedor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Marcas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Fabricante: o lote pede fabricante no recebimento e nas entradas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item_ed.aspx:539; recebimentoNfItemLote_ed.aspx.cs:468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Obrigar Pesagem (entrada) / (saída)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Marcas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Mandam o lote pela Central de Pesagem; a de saída trava depois do primeiro movimento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item_ed.aspx:560; conferencia_ed2.aspx.cs:228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Teor e Grau de Pureza Esperado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e texto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Teor só com quarentena; grau obrigatório com teor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grau aparece só com Teor marcado; "Grau de Pureza não informado ou inválido!"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item_ed.aspx:567; item_ed.aspx.cs:299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Portaria 344 e Tipo de Substância Controlada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e lista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obrigatório com a marca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"Tipo de Substância Controlada não foi informada!" (CT-EST-016)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item_ed.aspx:585; item_ed.aspx.cs:408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Comercializado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de venda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item_ed.aspx:602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Formulário, quadros Último Inventário, Almoxarifados e Justificativa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82"/>
        <w:gridCol w:w="1204"/>
        <w:gridCol w:w="1624"/>
        <w:gridCol w:w="2012"/>
        <w:gridCol w:w="2609"/>
      </w:tblGrid>
      <w:tr>
        <w:trPr>
          <w:tblHeader/>
          <w:cantSplit/>
        </w:trPr>
        <w:tc>
          <w:tcPr>
            <w:tcW w:w="21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6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Último Inventário (data, tipo, saldo inicial, qtde. apuração)</w:t>
            </w:r>
          </w:p>
        </w:tc>
        <w:tc>
          <w:tcPr>
            <w:tcW w:w="1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travados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leitura, do último inventário do item</w:t>
            </w:r>
          </w:p>
        </w:tc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item_ed.aspx.cs:1008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(grade Almoxarifados (Movimentação))</w:t>
            </w:r>
          </w:p>
        </w:tc>
        <w:tc>
          <w:tcPr>
            <w:tcW w:w="1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INCLUIR e grade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ao menos um (servidor)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almoxarifados do grupo do usuário; X recusa se há saldo</w:t>
            </w:r>
          </w:p>
        </w:tc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item_ed.aspx.cs:291; item_ed.aspx.cs:931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Sim, também na inclusão</w:t>
            </w:r>
            <w:r>
              <w:rPr>
                <w:sz w:val="18"/>
                <w:szCs w:val="20"/>
              </w:rPr>
              <w:t xml:space="preserve"> (servidor)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maiúsculas</w:t>
            </w:r>
          </w:p>
        </w:tc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item_ed.aspx:725; item_ed.aspx:721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9"/>
        <w:gridCol w:w="1790"/>
        <w:gridCol w:w="2472"/>
        <w:gridCol w:w="3290"/>
      </w:tblGrid>
      <w:tr>
        <w:trPr>
          <w:tblHeader/>
          <w:cantSplit/>
        </w:trPr>
        <w:tc>
          <w:tcPr>
            <w:tcW w:w="20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(lista)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visível pelo que o código mostra (ver Segurança e acesso)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registros pelos filtros e mostra a grade; os botões Imprimir e Excel só aparecem depois de uma pesquisa com resultado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item_lst.aspx.cs:51-56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grade e esconde Imprimir e Excel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item_lst.aspx.cs:68-80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 e rótulo "Incluir"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item_lst.aspx.cs:19; item_lst.aspx.cs:63-68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alterar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item_lst.aspx.cs:173-175; item_lst.aspx.cs:207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excluir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lista pelo quadro de exclusão com o código, a descrição e o campo Justificativa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item_lst.aspx.cs:161-172; item_lst.aspx.cs:221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 (quadro de exclusão)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 justificativa e abre a pergunta "Confirma a exclusão do item?"; com SIM, exclui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item_lst.aspx.cs:286-290; item_lst.aspx.cs:301-329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(quadro de exclusão)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excluir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item_lst.aspx.cs:292-299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(ícone de histórico)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consultar o log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"Log Alteração" com Item, Dado Antigo, Dado Novo, Data, Hora, Usuário e Justificativa; FECHAR fecha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item_lst.aspx.cs:176-188; item_lst.aspx.cs:403-408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 ou exportar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(PDF) ou baixa o Excel, com os mesmos filtros e a mesma ordem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item_lst.aspx.cs:110; item_lst.aspx.cs:476-501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 e ordenação (cabeçalhos)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 linhas por página; clicar no cabeçalho ordena (de novo inverte)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item_lst.aspx.cs:257; item_lst.aspx.cs:247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Etiqueta (impressora na linha)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</w:t>
            </w:r>
            <w:r>
              <w:rPr>
                <w:sz w:val="18"/>
                <w:b/>
                <w:bCs/>
                <w:szCs w:val="20"/>
              </w:rPr>
              <w:t xml:space="preserve">inclusive para quem não tem a função de imprimir</w:t>
            </w:r>
            <w:r>
              <w:rPr>
                <w:sz w:val="18"/>
                <w:szCs w:val="20"/>
              </w:rPr>
              <w:t xml:space="preserve"> (a condição está invertida)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a etiqueta do item e a abre em outra janela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item_lst.aspx.cs:189-192; item_lst.aspx.cs:243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(topo e base do formulário)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salvar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item_ed.aspx.cs:564-568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os campos em branco e abre a pergunta "Confirma a inclusão do item?" ou "Confirma a alteração do item?"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item_ed.aspx.cs:284-298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(pergunta de confirmação)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confere os dados e grava; NÃO fecha a pergunta e deixa o formulário como está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item_ed.aspx.cs:711-715; item_ed.aspx.cs:706-712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(aviso de sucesso)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item_ed.aspx.cs:698-703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(+)/(-)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gravação falha com erro interno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do erro interno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item_ed.aspx.cs:268-282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(Almoxarifados Movimentação)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Formulário, para item ativo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Junta o almoxarifado à grade, sem gravar no banco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item_ed.aspx.cs:982-999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X da linha de almoxarifado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Formulário, para item ativo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Tira o almoxarifado da grade; recusa se há saldo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item_ed.aspx.cs:920-937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Marcações com recarga (Quarentena, Teor, Substância, Tipo do Item, Grupo, Subgrupo, SJB, Ativo)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Recarregam parte da tela; mudar Grupo, Subgrupo ou Tipo apaga os almoxarifados da grade</w:t>
            </w:r>
          </w:p>
        </w:tc>
        <w:tc>
          <w:tcPr>
            <w:tcW w:w="3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item_ed.aspx.cs:889-892; item_ed.aspx.cs:747-750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Marcadas "vista em teste" quando aparecem nos resultados das rodadas. As demais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34"/>
        <w:gridCol w:w="3258"/>
        <w:gridCol w:w="2939"/>
      </w:tblGrid>
      <w:tr>
        <w:trPr>
          <w:tblHeader/>
          <w:cantSplit/>
        </w:trPr>
        <w:tc>
          <w:tcPr>
            <w:tcW w:w="3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9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item_lst.aspx.cs:146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 REGISTRO (o texto diz "item" em qualquer cadastro)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item_lst.aspx.cs:459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feita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item_lst.aspx.cs:329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(ou alteração) sem justificativa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item_lst.aspx:201; item_ed.aspx:721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recusada porque outro cadastro usa o registro. Não diz qual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bllItem.cs:346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(o texto diz "item" em qualquer cadastro)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item_ed.aspx.cs:741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feita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item_ed.aspx.cs:527; item_ed.aspx.cs:535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entre registros não excluídos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bllItem.cs:58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do item é obrigatória! / O Tipo de Item é obrigatório! / O Grupo é obrigatório! / Sub grupo é obrigatório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em branco (vistas em teste: CT-EST-015, 22/10/2026)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item_ed.aspx:71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Inicial inválido. / Unidade de Medida é obrigatória! / Estoque Mínimo inválido. / Estoque Máximo inválido.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numéricos em branco ou inválidos (vistas em teste: CT-EST-015)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item_ed.aspx.cs:384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Peso é obrigatório! / Altura inválida. / Largura inválida. / Comprimento inválido. / O campo Empilhamento é obrigatório!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Medidas em branco (a de profundidade fala "Comprimento") (vistas em teste: CT-EST-015)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item_ed.aspx.cs:366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não foi vinculado a nenhum Almoxarifado!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almoxarifado na grade (vista em teste: CT-EST-015)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item_ed.aspx.cs:291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é obrigatório quando o Tipo do Item não é próprio!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Terceiro sem cliente (vista em teste: CT-EST-015)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item_ed.aspx.cs:402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necessário informar um tipo de análise quando o item tiver CONTROLE DE QUARENTENA!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 sem análise marcada (vista em teste, 07/10/2026)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item_ed.aspx.cs:302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Substância Controlada não foi informada!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 344 sem tipo (vista em teste: CT-EST-016)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item_ed.aspx.cs:408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de Pureza não informado ou inválido!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Teor sem grau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item_ed.aspx.cs:299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está associado a KITS! / O Item possui saldo em estoque!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escolher Ativo = Não (aviso; não bloqueia)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item_ed.aspx.cs:1091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possui saldo no Almoxarifado!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X do almoxarifado com saldo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item_ed.aspx.cs:931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 / Erro na Exclusão do Registro.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que não seja de regra; a tela pode mostrar também o texto do erro interno em "Detalhe do erro"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bllItem.cs:78</w:t>
            </w:r>
          </w:p>
        </w:tc>
      </w:tr>
      <w:tr>
        <w:trPr>
          <w:cantSplit/>
        </w:trPr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um registro para editar (a frase tem "efetuar ao" repetido)</w:t>
            </w:r>
          </w:p>
        </w:tc>
        <w:tc>
          <w:tcPr>
            <w:tcW w:w="2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item_ed.aspx.cs:253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Item: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Item: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