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Financeira: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Financeira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Conta Financeira. No alto da tela o sistema escreve "CONTA FINANCEIRA" na lista (conta_financeira_lst.aspx:27) e "Cadastro de Conta Financeira" no formulário (conta_financeira_ed.aspx:25). Versão legado (código entregue pelo fornecedor). Documentação de 23/10/2026, feita pela leitura do código; </w:t>
      </w:r>
      <w:r>
        <w:rPr>
          <w:b/>
          <w:bCs/>
          <w:szCs w:val="20"/>
        </w:rPr>
        <w:t xml:space="preserve">nenhum teste de tela abriu esta tela</w:t>
      </w:r>
      <w:r>
        <w:rPr>
          <w:szCs w:val="20"/>
        </w:rPr>
        <w:t xml:space="preserve"> (situação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em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as </w:t>
      </w:r>
      <w:r>
        <w:rPr>
          <w:b/>
          <w:bCs/>
          <w:szCs w:val="20"/>
        </w:rPr>
        <w:t xml:space="preserve">contas financeiras</w:t>
      </w:r>
      <w:r>
        <w:rPr>
          <w:szCs w:val="20"/>
        </w:rPr>
        <w:t xml:space="preserve"> (número e nome) que o cadastro de Item pode apontar no campo "Conta Financeira" (item_ed.aspx:212; item_ed.aspx.cs:102). É um dado de apoio contábil: o código lido </w:t>
      </w:r>
      <w:r>
        <w:rPr>
          <w:b/>
          <w:bCs/>
          <w:szCs w:val="20"/>
        </w:rPr>
        <w:t xml:space="preserve">não usa</w:t>
      </w:r>
      <w:r>
        <w:rPr>
          <w:szCs w:val="20"/>
        </w:rPr>
        <w:t xml:space="preserve"> a conta em nenhuma movimentação, solicitação ou relatório do Estoque. Tem duas funções na mesma tela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Número da Conta, Nome da Conta e Ativo; a grade mostra Número da Conta, Nome da Conta e Ativo (a coluna do identificador existe, mas fica escondida), com Editar, Excluir e Ver Log em cada linha, mais Imprimir e Excel (conta_financeira_lst.aspx:91-121; conta_financeira_lst.aspx.cs:64-115).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Número da Conta, Nome da Conta, Ativo e, na alteração, a Justificativa (conta_financeira_ed.aspx:36-74).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Pessoa da área financeira ou de custos que mantém o plano de contas do Estoque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 do Estoque (</w:t>
      </w:r>
      <w:r>
        <w:rPr>
          <w:szCs w:val="20"/>
        </w:rPr>
        <w:t xml:space="preserve">conta_financeira_lst.aspx</w:t>
      </w:r>
      <w:r>
        <w:rPr>
          <w:szCs w:val="20"/>
        </w:rPr>
        <w:t xml:space="preserve">), antes de cadastrar itens que usem 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"Conta Financeira" do Item é </w:t>
      </w:r>
      <w:r>
        <w:rPr>
          <w:b/>
          <w:bCs/>
          <w:szCs w:val="20"/>
        </w:rPr>
        <w:t xml:space="preserve">opcional</w:t>
      </w:r>
      <w:r>
        <w:rPr>
          <w:szCs w:val="20"/>
        </w:rPr>
        <w:t xml:space="preserve">: a ausência da conta não impede salvar o item (resultado de 07/10/2026, item 10, e item_ed.aspx:212).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grava em </w:t>
      </w:r>
      <w:r>
        <w:rPr>
          <w:szCs w:val="20"/>
        </w:rPr>
        <w:t xml:space="preserve">TBL_CONTA_FINANCEIRA</w:t>
      </w:r>
      <w:r>
        <w:rPr>
          <w:szCs w:val="20"/>
        </w:rPr>
        <w:t xml:space="preserve"> (número, nome, ativo, usuário e data) e a inclusão escreve a linha "INCLUSÃO" no log (dalContaFinanceira.cs:19; bllContaFinanceira.cs:25).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 ativa passa a aparecer na lista do campo "Conta Financeira"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mostrando o número da conta (item_ed.aspx.cs:102).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programa não confere se o número da conta já existe</w:t>
      </w:r>
      <w:r>
        <w:rPr>
          <w:szCs w:val="20"/>
        </w:rPr>
        <w:t xml:space="preserve">: o mesmo número pode ser cadastrado várias vezes (ver Regras de negócio e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conta_financeira_lst.aspx e .aspx.cs (lista); conta_financeira_ed.aspx e .aspx.cs (formulário); conta_financeira_rel.aspx e .aspx.cs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bllContaFinanceira.cs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dalContaFinanceira.cs, dalLogAlteracao2.cs,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ContaFinanceira.cs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Tables/TBL_CONTA_FINANCEIRA.sql, Tables/TBL_ITEM.sql (chave ID_CONTA_FINANCEIRA)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cadastro contábil de apoio que o Item pode apontar; para as Boas Práticas importa pouco, mas ele guarda uma falha de histórico: a exclusão não registra o motivo.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conta financeira não é regra de qualidade nem entra no registro do lote. Ela aparece como campo opcional do cadastro de Item e, pelo código, nenhuma outra tela do Estoque a usa (RN-EST-CAD14-007). O interesse regulatório é o do </w:t>
      </w:r>
      <w:r>
        <w:rPr>
          <w:b/>
          <w:bCs/>
          <w:szCs w:val="20"/>
        </w:rPr>
        <w:t xml:space="preserve">dado mestre</w:t>
      </w:r>
      <w:r>
        <w:rPr>
          <w:szCs w:val="20"/>
        </w:rPr>
        <w:t xml:space="preserve">: o que se cadastra e se exclui precisa ter histórico com motivo (arts. 124 e 125).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mostra: o cadastro tem histórico por campo na alteração, com justificativa; </w:t>
      </w:r>
      <w:r>
        <w:rPr>
          <w:b/>
          <w:bCs/>
          <w:szCs w:val="20"/>
        </w:rPr>
        <w:t xml:space="preserve">a exclusão exige a justificativa na tela, mas não a grava</w:t>
      </w:r>
      <w:r>
        <w:rPr>
          <w:szCs w:val="20"/>
        </w:rPr>
        <w:t xml:space="preserve"> (RN-EST-CAD14-001); </w:t>
      </w:r>
      <w:r>
        <w:rPr>
          <w:b/>
          <w:bCs/>
          <w:szCs w:val="20"/>
        </w:rPr>
        <w:t xml:space="preserve">o mesmo número de conta pode ser cadastrado várias vezes</w:t>
      </w:r>
      <w:r>
        <w:rPr>
          <w:szCs w:val="20"/>
        </w:rPr>
        <w:t xml:space="preserve"> (RN-EST-CAD14-003); o número não é travado na alteração; e a </w:t>
      </w:r>
      <w:r>
        <w:rPr>
          <w:b/>
          <w:bCs/>
          <w:szCs w:val="20"/>
        </w:rPr>
        <w:t xml:space="preserve">lista confere as permissões de outra tela</w:t>
      </w:r>
      <w:r>
        <w:rPr>
          <w:szCs w:val="20"/>
        </w:rPr>
        <w:t xml:space="preserve"> (a do Estoque Andar, RN-EST-CAD14-008). O controle de acesso à página é só visual (DV-EST-008, Alta; ver a seção de segurança do documento da tela). Nenhum teste de tela abriu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só o cadastro de Item lê a lista de contas ativas. Nenhuma movimentação ou relatório usa 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Qualidade, Garantia da Qualidade, Produção e Comercial:</w:t>
      </w:r>
      <w:r>
        <w:rPr>
          <w:szCs w:val="20"/>
        </w:rPr>
        <w:t xml:space="preserve"> não leem esta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Financeiro (fora do sistema):</w:t>
      </w:r>
      <w:r>
        <w:rPr>
          <w:szCs w:val="20"/>
        </w:rPr>
        <w:t xml:space="preserve"> a conta fica gravada no Item; trocar o número da conta muda o que o Item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não pede a conta financeira; o inspetor poderia pedir o histórico de um dado mestre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registrado. </w:t>
      </w:r>
      <w:r>
        <w:rPr>
          <w:b/>
          <w:bCs/>
          <w:szCs w:val="20"/>
        </w:rPr>
        <w:t xml:space="preserve">O que não foi visto numa tela real e por quê:</w:t>
      </w:r>
      <w:r>
        <w:rPr>
          <w:szCs w:val="20"/>
        </w:rPr>
        <w:t xml:space="preserve"> a lista, o formulário (incluir, alterar, inativar), a exclusão com justificativa, o histórico, o relatório e o Excel desta tela nunca foram abertos em teste. Na preparação de 07/10/2026 o resultado registrou que os cadastros de apoio sem exigência do Item, entre eles este, "não foram criados: o Item não os exige"; a rodada 8 (22/10/2026) repetiu os casos gerais de cadastro (CT-EST-001 a 009) só em Condição de Armazenagem; e os testes seguem a ordem por risco decidida em 08/10/2026 (primeiro o que toca a norma). Tudo o que está neste documento sobre a tela vem do código e está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Continua verdadeiro: o que há aqui vem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 justificativa da exclusão não vai para o histórico</w:t>
      </w:r>
      <w:r>
        <w:rPr>
          <w:szCs w:val="20"/>
        </w:rPr>
        <w:t xml:space="preserve">: a tela exige o texto, mas o programa não o entrega ao registro (conta_financeira_lst.aspx.cs:242). A exclusão fica no log sem motivo, contra o art. 125, parágrafo único. Gravidade provável: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. Caso CT-EST-CAD14-06. 2. </w:t>
      </w:r>
      <w:r>
        <w:rPr>
          <w:b/>
          <w:bCs/>
          <w:szCs w:val="20"/>
        </w:rPr>
        <w:t xml:space="preserve">O mesmo número de conta pode ser cadastrado várias vezes</w:t>
      </w:r>
      <w:r>
        <w:rPr>
          <w:szCs w:val="20"/>
        </w:rPr>
        <w:t xml:space="preserve"> (RN-EST-CAD14-003). O Item mostra o número na lista, então duas contas iguais ficam indistinguíveis. Gravidade provável: Média. Caso CT-EST-CAD14-03. 3. </w:t>
      </w:r>
      <w:r>
        <w:rPr>
          <w:b/>
          <w:bCs/>
          <w:szCs w:val="20"/>
        </w:rPr>
        <w:t xml:space="preserve">O número da conta pode ser trocado na alteração</w:t>
      </w:r>
      <w:r>
        <w:rPr>
          <w:szCs w:val="20"/>
        </w:rPr>
        <w:t xml:space="preserve"> (não é travado como o código dos outros cadastros) e o Item já gravado passa a apontar para o número novo; o histórico registra, mas o Item não avisa. Gravidade provável: Baixa. Caso CT-EST-CAD14-05. 4. </w:t>
      </w:r>
      <w:r>
        <w:rPr>
          <w:b/>
          <w:bCs/>
          <w:szCs w:val="20"/>
        </w:rPr>
        <w:t xml:space="preserve">Filtro do número na lista só aceita números, mas o formulário aceita letras</w:t>
      </w:r>
      <w:r>
        <w:rPr>
          <w:szCs w:val="20"/>
        </w:rPr>
        <w:t xml:space="preserve">: conta com letras não se encontra pelo número. Gravidade provável: Baixa. 5. </w:t>
      </w:r>
      <w:r>
        <w:rPr>
          <w:b/>
          <w:bCs/>
          <w:szCs w:val="20"/>
        </w:rPr>
        <w:t xml:space="preserve">A lista confere as permissões de outra tela</w:t>
      </w:r>
      <w:r>
        <w:rPr>
          <w:szCs w:val="20"/>
        </w:rPr>
        <w:t xml:space="preserve">: usa o identificador 208 (Estoque Andar) em vez do 221 (RN-EST-CAD14-008). Quem tem as funções de Estoque Andar vê os botões da Conta Financeira, e quem tem as de Conta Financeira pode não ver. Gravidade provável: Média (ponto de acesso). Caso CT-EST-CAD14-S3. 6. </w:t>
      </w:r>
      <w:r>
        <w:rPr>
          <w:b/>
          <w:bCs/>
          <w:szCs w:val="20"/>
        </w:rPr>
        <w:t xml:space="preserve">Existe um método de consulta que monta o comando com número e nome sem aspas</w:t>
      </w:r>
      <w:r>
        <w:rPr>
          <w:szCs w:val="20"/>
        </w:rPr>
        <w:t xml:space="preserve"> (dalContaFinanceira.cs:142); nenhuma tela o chama hoje, mas um número com letras o quebraria. Gravidade provável: Baixa (código sem uso). 7. </w:t>
      </w:r>
      <w:r>
        <w:rPr>
          <w:b/>
          <w:bCs/>
          <w:szCs w:val="20"/>
        </w:rPr>
        <w:t xml:space="preserve">Número não vai para maiúsculas</w:t>
      </w:r>
      <w:r>
        <w:rPr>
          <w:szCs w:val="20"/>
        </w:rPr>
        <w:t xml:space="preserve"> (o nome vai); letras minúsculas e maiúsculas podem coexistir. Gravidade provável: Baixa. 8. </w:t>
      </w:r>
      <w:r>
        <w:rPr>
          <w:b/>
          <w:bCs/>
          <w:szCs w:val="20"/>
        </w:rPr>
        <w:t xml:space="preserve">Erro de grafia</w:t>
      </w:r>
      <w:r>
        <w:rPr>
          <w:szCs w:val="20"/>
        </w:rPr>
        <w:t xml:space="preserve">: "O numéro da conta é obrigatório!" (conta_financeira_ed.aspx:47) e o texto "item" nas confirmações (confirmado em outro cadastro: CT-EST-022). Gravidade provável: Baixa. 9. </w:t>
      </w:r>
      <w:r>
        <w:rPr>
          <w:b/>
          <w:bCs/>
          <w:szCs w:val="20"/>
        </w:rPr>
        <w:t xml:space="preserve">Erro ao abrir um registro</w:t>
      </w:r>
      <w:r>
        <w:rPr>
          <w:szCs w:val="20"/>
        </w:rPr>
        <w:t xml:space="preserve">: a rotina de erro monta o texto com o erro interno sem conferir se ele existe (conta_financeira_ed.aspx.cs:62), igual aos demais cadastros. 10. </w:t>
      </w:r>
      <w:r>
        <w:rPr>
          <w:b/>
          <w:bCs/>
          <w:szCs w:val="20"/>
        </w:rPr>
        <w:t xml:space="preserve">A conta financeira não é usada por nenhuma tela do Estoque</w:t>
      </w:r>
      <w:r>
        <w:rPr>
          <w:szCs w:val="20"/>
        </w:rPr>
        <w:t xml:space="preserve"> além do Item (RN-EST-CAD14-007). Ponto para validar com a área se o cadastro precisa existir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financeira precisa dizer se este cadastro deveria existir no Estoque ou vir do sistema financeiro.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número da conta pode mudar depois de usado por itens.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diz que o cadastro pede "Número ou descrição, nome, situação"; o código pede </w:t>
      </w:r>
      <w:r>
        <w:rPr>
          <w:b/>
          <w:bCs/>
          <w:szCs w:val="20"/>
        </w:rPr>
        <w:t xml:space="preserve">número e nome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 recusa por duplicidade em todo cadastro; neste, o programa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número repetido.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RN-EST-008 diz que a exclusão exige justificativa e fica no histórico; aqui a justificativa é exigida 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fica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trata a tela como a "Conta Financeira" do menu;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confere as permissões da tela Estoque Andar.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do formulário é "Cadastro de Conta Financeira", diferente da lista e do menu ("Conta Financeira").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esta página mantém a situação, acrescentando o que o código 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o identificador de tela </w:t>
      </w:r>
      <w:r>
        <w:rPr>
          <w:b/>
          <w:bCs/>
          <w:szCs w:val="20"/>
        </w:rPr>
        <w:t xml:space="preserve">208</w:t>
      </w:r>
      <w:r>
        <w:rPr>
          <w:szCs w:val="20"/>
        </w:rPr>
        <w:t xml:space="preserve"> (conta_financeira_lst.aspx.cs:18) e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o </w:t>
      </w:r>
      <w:r>
        <w:rPr>
          <w:b/>
          <w:bCs/>
          <w:szCs w:val="20"/>
        </w:rPr>
        <w:t xml:space="preserve">221</w:t>
      </w:r>
      <w:r>
        <w:rPr>
          <w:szCs w:val="20"/>
        </w:rPr>
        <w:t xml:space="preserve"> (conta_financeira_ed.aspx.cs:16); o menu aponta para o 221 (dml.sql:1865), e o 208 é o do menu "Estoque Andar" (dml.sql:1858). Os botões da lista (Incluir, Editar, Excluir, Ver Log, Imprimir, Excel) seguem, portanto, as funções da tela Estoque Andar.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conta_financeira_lst.aspx</w:t>
      </w:r>
      <w:r>
        <w:rPr>
          <w:szCs w:val="20"/>
        </w:rPr>
        <w:t xml:space="preserve"> ou </w:t>
      </w:r>
      <w:r>
        <w:rPr>
          <w:szCs w:val="20"/>
        </w:rPr>
        <w:t xml:space="preserve">conta_financeira_ed.aspx</w:t>
      </w:r>
      <w:r>
        <w:rPr>
          <w:szCs w:val="20"/>
        </w:rPr>
        <w:t xml:space="preserve"> pelo endereço não é barrado. SEG-EST-03; DV-EST-008 (Alta). Leitura do código, a confirmar neste cadastro (CT-EST-CAD14-S1).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conta_financeira_ed.aspx</w:t>
      </w:r>
      <w:r>
        <w:rPr>
          <w:szCs w:val="20"/>
        </w:rPr>
        <w:t xml:space="preserve"> pelo endereço consegue salvar mesmo sem a função de incluir ou de alterar. Leitura do código, a confirmar (CT-EST-CAD14-S1).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botão Excluir da lista não confere a função de novo ao executar (conta_financeira_lst.aspx.cs:231-235).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identificador do endereço sem repetir conferência (conta_financeira_ed.aspx.cs:48).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caso geral CT-EST-023 ficou fora do escopo; o CT-EST-045 e o CT-EST-065 mostraram o defeito em Movimentação de Material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da conta vem do endereço (</w:t>
      </w:r>
      <w:r>
        <w:rPr>
          <w:szCs w:val="20"/>
        </w:rPr>
        <w:t xml:space="preserve">conta_financeira_ed.aspx?id=</w:t>
      </w:r>
      <w:r>
        <w:rPr>
          <w:szCs w:val="20"/>
        </w:rPr>
        <w:t xml:space="preserve">) e é convertido sem tratamento de erro; um valor que não é número dá erro de servidor (conta_financeira_ed.aspx.cs:24).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Número e Nome da lista e do relatório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(dalContaFinanceira.cs:195; dalContaFinanceira.cs:199). SEG-EST-02; a confirmar no teste (CT-EST-CAD14-S2).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(conta_financeira_rel.aspx.cs:24).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mostra o texto do erro interno em "Detalhe do erro" (conta_financeira_ed.aspx.cs:158).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registra o motivo digitado (RN-EST-CAD14-001).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tem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5"/>
        <w:gridCol w:w="5613"/>
        <w:gridCol w:w="1583"/>
      </w:tblGrid>
      <w:tr>
        <w:trPr>
          <w:tblHeader/>
          <w:cantSplit/>
        </w:trPr>
        <w:tc>
          <w:tcPr>
            <w:tcW w:w="2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CT-EST-CAD14-S1 (Alta)</w:t>
            </w:r>
          </w:p>
        </w:tc>
        <w:tc>
          <w:tcPr>
            <w:tcW w:w="5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conta_financeira_ed.aspx</w:t>
            </w:r>
            <w:r>
              <w:rPr>
                <w:sz w:val="18"/>
                <w:szCs w:val="20"/>
              </w:rPr>
              <w:t xml:space="preserve"> pelo endereço com usuário sem a função de incluir e salvar uma conta de teste. Esperado: acesso negado</w:t>
            </w:r>
          </w:p>
        </w:tc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CT-EST-CAD14-S2 (Média)</w:t>
            </w:r>
          </w:p>
        </w:tc>
        <w:tc>
          <w:tcPr>
            <w:tcW w:w="5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nome com aspas simples e conferir se aparece erro técnico. Não executar comandos de alteração</w:t>
            </w:r>
          </w:p>
        </w:tc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CT-EST-CAD14-S3 (Média)</w:t>
            </w:r>
          </w:p>
        </w:tc>
        <w:tc>
          <w:tcPr>
            <w:tcW w:w="5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os botões da lista seguem as funções de outra tela (Estoque Andar)</w:t>
            </w:r>
          </w:p>
        </w:tc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Financeira: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Financeira: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