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Financeira: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9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14-conta-financeira.fluxo.json,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Conferir se a conta já existe: pesquisar o número ou o nome na lista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formulário: número, nome e ativo; na alteração, a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corretos? (decisão): Sim: pede confirmação. Não: mensagem sob o campo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e gravar: o programa grava sem conferir repetição e escreve 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Usar a conta: o campo "Conta Financeira" do Item oferece o número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Alterar, inativar ou excluir: justificativa na tela; a exclusão é recusada se um item usa a conta; a justificativa da exclusão não chega ao histórico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exclusão só marca o registro como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7"/>
        <w:gridCol w:w="3831"/>
        <w:gridCol w:w="4243"/>
      </w:tblGrid>
      <w:tr>
        <w:trPr>
          <w:tblHeader/>
          <w:cantSplit/>
        </w:trPr>
        <w:tc>
          <w:tcPr>
            <w:tcW w:w="1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38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  <w:tc>
          <w:tcPr>
            <w:tcW w:w="4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Sim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no campo "Conta Financeira" do Item</w:t>
            </w:r>
          </w:p>
        </w:tc>
        <w:tc>
          <w:tcPr>
            <w:tcW w:w="4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item_ed.aspx.cs:102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Não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Inativo: número e nome ficam travados no formulário; sai da escolha; continua na lista</w:t>
            </w:r>
          </w:p>
        </w:tc>
        <w:tc>
          <w:tcPr>
            <w:tcW w:w="4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conta_financeira_ed.aspx.cs:275-278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como lixeira; some da lista e das escolhas</w:t>
            </w:r>
          </w:p>
        </w:tc>
        <w:tc>
          <w:tcPr>
            <w:tcW w:w="4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dalContaFinanceira.cs:61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de inclusão com o usuário (bllContaFinanceira.cs:25).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Número da Conta, Descrição e Ativo, com valor antigo, novo, usuário e justificativa (ContaFinanceira.cs:109-112).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de exclusão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 (RN-EST-CAD14-001).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log mostra isso (conta_financeira_lst.aspx.cs:143).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 digitada na tela é perdida.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não tem coluna de justificativa (o texto só vive no log).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alteração do registro é gravada, mas o formulário só mostra a de criação.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4"/>
        <w:gridCol w:w="2354"/>
        <w:gridCol w:w="1725"/>
        <w:gridCol w:w="3208"/>
      </w:tblGrid>
      <w:tr>
        <w:trPr>
          <w:tblHeader/>
          <w:cantSplit/>
        </w:trPr>
        <w:tc>
          <w:tcPr>
            <w:tcW w:w="2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que importam</w:t>
            </w:r>
          </w:p>
        </w:tc>
        <w:tc>
          <w:tcPr>
            <w:tcW w:w="1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  <w:tc>
          <w:tcPr>
            <w:tcW w:w="3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TBL_CONTA_FINANCEIRA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ID_CONTA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NUM_CONTA</w:t>
            </w:r>
            <w:r>
              <w:rPr>
                <w:sz w:val="18"/>
                <w:szCs w:val="20"/>
              </w:rPr>
              <w:t xml:space="preserve"> (40), </w:t>
            </w:r>
            <w:r>
              <w:rPr>
                <w:sz w:val="18"/>
                <w:szCs w:val="20"/>
              </w:rPr>
              <w:t xml:space="preserve">NOME_CONTA</w:t>
            </w:r>
            <w:r>
              <w:rPr>
                <w:sz w:val="18"/>
                <w:szCs w:val="20"/>
              </w:rPr>
              <w:t xml:space="preserve"> (100), </w:t>
            </w:r>
            <w:r>
              <w:rPr>
                <w:sz w:val="18"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LIXEIRA</w:t>
            </w:r>
            <w:r>
              <w:rPr>
                <w:sz w:val="18"/>
                <w:szCs w:val="20"/>
              </w:rPr>
              <w:t xml:space="preserve">, criação e alteração, </w:t>
            </w:r>
            <w:r>
              <w:rPr>
                <w:sz w:val="18"/>
                <w:szCs w:val="20"/>
              </w:rPr>
              <w:t xml:space="preserve">ID_EMPRESA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chave primária no identificador; nenhum índice único no número; sem coluna de justificativa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TBL_CONTA_FINANCEIRA.sql:1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ID_CONTA_FINANCEIRA</w:t>
            </w:r>
            <w:r>
              <w:rPr>
                <w:sz w:val="18"/>
                <w:szCs w:val="20"/>
              </w:rPr>
              <w:t xml:space="preserve"> com chave para esta tabela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 a exclusão da conta ser recusada quando um item a usa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TBL_ITEM.sql:82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log de alteração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</w:t>
            </w:r>
            <w:r>
              <w:rPr>
                <w:sz w:val="18"/>
                <w:szCs w:val="20"/>
              </w:rPr>
              <w:t xml:space="preserve">TBL_CONTA_FINANCEIRA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pela janela de log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conta_financeira_lst.aspx.cs:143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(este menu, tela 12): lê as contas ativas e guarda a conta escolhida (item_ed.aspx.cs:489).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tela de movimentação, nota fiscal, pedido de compra ou relatório do Estoque usa a conta financeira.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integração com Principal, CQ ou Produção.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Financeira: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Financeira: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