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Almoxarifado: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17-almoxarifado.fluxo.json,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tipo: Padrão ou especial (produção, comercial, referência, retenção, estabilidade)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Na lista, clicar em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os campos: Descrição, Lote Identificado (e sigla), Aprovar Solicitação, Tipo e Ativo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Tipo e sigla válidos? (decisão): O servidor recusa um segundo almoxarifado do mesmo tipo especial e a sigla já usada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Clicar em SALVAR e responder SIM a "Confirma a inclusão do registro?". Gera o código de 5 caracteres, grava e registra 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Tornar utilizável: Ligar o almoxarifado a um grupo de usuários (tela Grupo Usuário - Almoxarifado) e criar os locais (tela Local de Armazenagem)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Excluir? (decisão): A exclusão pede justificativa e é recusada se houver local de armazenagem, solicitação em andamento (não Concluída, Finalizada nem Cancelada) ou remessa de kit não liberada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com tipo especial repetido, sigla repetida ou campo vazio nada é gravado; a exclusão é recusada se houver local, solicitação em andamento ou remessa de kit pendente.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almoxarifado tem duas situações: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(padrão ao incluir) e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, que só se muda ao editar (almoxarifado_ed.aspx:96-99). Ele também tem o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, que muda o papel dele no processo (Produção, Comercial, Referência, Retenção, Estabilidade ou Padrão).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inclusão pelo formulário (ativo).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Inativo: escolha do usuário ao editar; os campos ficam travados até reativar.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Excluído: marca de lixeira, só quando não há local, solicitação em andamento nem remessa de kit pendente (dalAlmoxarifado.cs:113-136 e 976-1035).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 com usuário e data (bllAlmoxarifado.cs:68; dalLogAlteracao2.cs:60-75). A linha não traz o conteúdo.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mudado, com valor antigo e novo, usuário e justificativa (bllAlmoxarifado.cs:107-110; LaboSys_Model/Almoxarifado.cs:130-143). O tipo é gravado campo a campo (produção, comercial, retenção, referência e estabilidade).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 (bllAlmoxarifado.cs:261; dalLogAlteracao2.cs:224-246).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lista mostra campo, dado antigo, dado novo, data, hora, usuário e justificativa (almoxarifado_lst.aspx:196-264).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conteúdo da inclusão (como o almoxarifado nasceu).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de log (TBL_LOG_ALTERACAO_ESTOQUE) não está na pasta de tabelas do projeto de banco do Estoque; ponto para validar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ligou o almoxarifado a um grupo: isso é gravado pela tela 16, e sem o conteúdo.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49"/>
        <w:gridCol w:w="2350"/>
        <w:gridCol w:w="1382"/>
        <w:gridCol w:w="2950"/>
      </w:tblGrid>
      <w:tr>
        <w:trPr>
          <w:tblHeader/>
          <w:cantSplit/>
        </w:trPr>
        <w:tc>
          <w:tcPr>
            <w:tcW w:w="2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ID_ALMOXARIFADO, COD_ALMOXARIFADO (10), ALMOXARIFADO (100), PRODUCAO, COMERCIAL, RETENCAO, REFERENCIA, ESTABILIDADE, LOTE_IDENTIFICADO, COD_SIGLA (2), APROVA_SOLICITACAO, ATIVO, LIXEIRA, ID_EMPRESA, datas e usuários de criação e alteração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estrangeira só para a empresa; </w:t>
            </w:r>
            <w:r>
              <w:rPr>
                <w:sz w:val="18"/>
                <w:b/>
                <w:bCs/>
                <w:szCs w:val="20"/>
              </w:rPr>
              <w:t xml:space="preserve">sem unicidade de código nem de sigla no banco</w:t>
            </w:r>
            <w:r>
              <w:rPr>
                <w:sz w:val="18"/>
                <w:szCs w:val="20"/>
              </w:rPr>
              <w:t xml:space="preserve"> (a unicidade é conferida pela tela)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TBL_ALMOXARIFADO.sql:1-23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TBL_STQ_LOCAL, TBL_ITEM, TBL_ITEM_ALMOXARIFADO, TBL_SOLICITACAO, TBL_REMESSA, TBL_INVENTARIO, TBL_GRUPO_USUARIO_ALMOXARIFADO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ID_ALMOXARIFADO (ou ID_ALMOXARIFADO_PADRAO no item)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Apontam para o almoxarifado por chave estrangeira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TBL_STQ_LOCAL.sql:27; TBL_ITEM.sql:77; TBL_ITEM_ALMOXARIFADO.sql:13; TBL_SOLICITACAO.sql:50; TBL_REMESSA.sql:56; TBL_INVENTARIO.sql:35; TBL_GRUPO_USUARIO_ALMOXARIFADO.sql:13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almoxarifado especial no saldo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 retenção, referência e estabilidade do disponível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VW_SALDO_ITEM_LOTE_ENDERECO.sql:76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empresa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inclusão, alteração e exclusão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 e 297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4"/>
        <w:gridCol w:w="2582"/>
        <w:gridCol w:w="1311"/>
        <w:gridCol w:w="3644"/>
      </w:tblGrid>
      <w:tr>
        <w:trPr>
          <w:tblHeader/>
          <w:cantSplit/>
        </w:trPr>
        <w:tc>
          <w:tcPr>
            <w:tcW w:w="2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alterou (nome no log)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3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dalLogAlteracao2.cs:347-350</w:t>
            </w:r>
          </w:p>
        </w:tc>
      </w:tr>
      <w:tr>
        <w:trPr>
          <w:cantSplit/>
        </w:trPr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produção usa o almoxarifado do tipo Produção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bllSolicitacao.cs:86</w:t>
            </w:r>
          </w:p>
        </w:tc>
      </w:tr>
      <w:tr>
        <w:trPr>
          <w:cantSplit/>
        </w:trPr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de cliente e a integração usam o almoxarifado do tipo Comercial (a integração informa a empresa 1)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 e serviço</w:t>
            </w:r>
          </w:p>
        </w:tc>
        <w:tc>
          <w:tcPr>
            <w:tcW w:w="3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bllSolicitacao.cs:855 e 958; wsIntegracao.svc.cs:575</w:t>
            </w:r>
          </w:p>
        </w:tc>
      </w:tr>
      <w:tr>
        <w:trPr>
          <w:cantSplit/>
        </w:trPr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almoxarifados de Referência, Retenção e Estabilidade são devolvidos por um serviço de API do Estoque; quem o consome não foi localizado (ponto para validar)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</w:t>
            </w:r>
          </w:p>
        </w:tc>
        <w:tc>
          <w:tcPr>
            <w:tcW w:w="3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LaboSys_UI/Api/AlmoxarifadoController.cs:33, 52 e 71</w:t>
            </w:r>
          </w:p>
        </w:tc>
      </w:tr>
      <w:tr>
        <w:trPr>
          <w:cantSplit/>
        </w:trPr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Rastreabilidade, OPE</w:t>
            </w:r>
          </w:p>
        </w:tc>
        <w:tc>
          <w:tcPr>
            <w:tcW w:w="2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Almoxarifado: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Almoxarifado: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