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Classificação de Reanálise: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2907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2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18-classificacao-de-reanalise.fluxo.json,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Chegar à tela: A tela não está no menu e a lista não tem Incluir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os campos: Código (1 caractere), descrição, primeira reanálise (% do prazo de validade, maior que 0 e menor que 100), segunda reanálise (opcional, maior que a primeira) e Ativo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Percentuais válidos? (decisão): A tela exige código, descrição e primeira reanálise; confere a faixa dos percentuais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Confirmar e gravar: Clicar em SALVAR e responder SIM a "Confirma a inclusão do item?". O código repetido só é barrado pelo banco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Ligar ao item? (decisão): O campo para escolher a classificação no cadastro de Item está num painel oculto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com percentual fora da faixa ou campo vazio nada é gravado; o item continua sem como ser ligado à classificação.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classificação tem duas situações: </w:t>
      </w:r>
      <w:r>
        <w:rPr>
          <w:b/>
          <w:bCs/>
          <w:szCs w:val="20"/>
        </w:rPr>
        <w:t xml:space="preserve">ativa</w:t>
      </w:r>
      <w:r>
        <w:rPr>
          <w:szCs w:val="20"/>
        </w:rPr>
        <w:t xml:space="preserve"> (padrão ao incluir) e </w:t>
      </w:r>
      <w:r>
        <w:rPr>
          <w:b/>
          <w:bCs/>
          <w:szCs w:val="20"/>
        </w:rPr>
        <w:t xml:space="preserve">inativa</w:t>
      </w:r>
      <w:r>
        <w:rPr>
          <w:szCs w:val="20"/>
        </w:rPr>
        <w:t xml:space="preserve">, que só se muda ao editar (classificacao_reanalise_ed.aspx:81-88). A situação não muda o cálculo da Agenda (a view não a consulta), só tira a classificação da lista de escolha do Item (item_ed.aspx.cs:138).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inclusão pelo formulário, aberto pelo endereço da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Inativa: escolha do usuário ao editar; os campos ficam travados até reativar.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Excluída: marca de lixeira, sem conferir os itens ligados (dalClassificacaoReanalise.cs:74-93).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 com usuário e data (bllClassificacaoReanalise.cs:13-35; dalLogAlteracao2.cs:60-75). A linha não traz o conteúdo.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(identificador, código, descrição, primeira, segunda, ativo e lixeira), com valor antigo e novo, usuário e justificativa (bllClassificacaoReanalise.cs:36-58; LaboSys_Model/ClassificacaoReanalise.cs:93-99).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justificativa (bllClassificacaoReanalise.cs:60-80; dalLogAlteracao2.cs:224-246).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da lista mostra campo, dado antigo, dado novo, data, hora, usuário e justificativa (classificacao_reanalise_lst.aspx:196-264).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criou e quem alterou a classificação, e quando, não ficam na tabela (só no log).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é gravada com a empresa em branco: a tela de exclusão não preenche a empresa do objeto antes do log (classificacao_reanalise_lst.aspx.cs:237-262), e o Log filtra pela empresa da sessão (dalLogAlteracao2.cs:344-352). Ponto para validar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de log (TBL_LOG_ALTERACAO_ESTOQUE) não está na pasta de tabelas do projeto de banco do Estoque; ponto para validar com o DBA.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91"/>
        <w:gridCol w:w="2303"/>
        <w:gridCol w:w="1544"/>
        <w:gridCol w:w="2893"/>
      </w:tblGrid>
      <w:tr>
        <w:trPr>
          <w:tblHeader/>
          <w:cantSplit/>
        </w:trPr>
        <w:tc>
          <w:tcPr>
            <w:tcW w:w="28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TBL_CLASSIFICACAO_REANALISE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ID_REANALISE, COD_REANALISE (1 caractere), NOME_REANALISE (250), NUM_PRIMEIRA_REANALISE (7,4), NUM_SEGUNDA_REANALISE, ATIVO, LIXEIRA, ID_EMPRESA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única código + empresa (conta também os excluídos); </w:t>
            </w:r>
            <w:r>
              <w:rPr>
                <w:sz w:val="18"/>
                <w:b/>
                <w:bCs/>
                <w:szCs w:val="20"/>
              </w:rPr>
              <w:t xml:space="preserve">sem colunas de usuário e data</w:t>
            </w:r>
            <w:r>
              <w:rPr>
                <w:sz w:val="18"/>
                <w:szCs w:val="20"/>
              </w:rPr>
              <w:t xml:space="preserve">; TBL_ITEM aponta para ela por chave estrangeira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TBL_CLASSIFICACAO_REANALISE.sql:1-12; TBL_ITEM.sql:79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VW_ITEM_LOTE_PERIODO_REANALISE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lote, validade, percentuais, dias e datas da primeira e da segunda reanálise, saldo vencido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Junta item, lote e classificação; só itens com controle de lote e validade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VW_ITEM_LOTE_PERIODO_REANALISE.sql:1-52</w:t>
            </w:r>
          </w:p>
        </w:tc>
      </w:tr>
      <w:tr>
        <w:trPr>
          <w:cantSplit/>
        </w:trPr>
        <w:tc>
          <w:tcPr>
            <w:tcW w:w="28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empresa</w:t>
            </w:r>
          </w:p>
        </w:tc>
        <w:tc>
          <w:tcPr>
            <w:tcW w:w="1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inclusão, alteração e exclusão</w:t>
            </w:r>
          </w:p>
        </w:tc>
        <w:tc>
          <w:tcPr>
            <w:tcW w:w="28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 e 297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1"/>
        <w:gridCol w:w="2500"/>
        <w:gridCol w:w="1395"/>
        <w:gridCol w:w="3875"/>
      </w:tblGrid>
      <w:tr>
        <w:trPr>
          <w:tblHeader/>
          <w:cantSplit/>
        </w:trPr>
        <w:tc>
          <w:tcPr>
            <w:tcW w:w="18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(Agenda de Reanálise e Relatórios)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view lê a classificação do item para calcular as datas de reanálise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dalItem.cs:2466-2490, 2538 e 2673; dalAnaliseControle.cs:557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abre a análise de reanálise para o CQ; esta tela só fornece o prazo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RN-EST-087 (</w:t>
            </w:r>
            <w:r>
              <w:rPr>
                <w:sz w:val="18"/>
                <w:szCs w:val="20"/>
              </w:rPr>
              <w:t xml:space="preserve">agenda_reanalise_lst.aspx.cs:175-190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Principal, Produção, Comercial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da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Classificação de Reanálise: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Classificação de Reanálise: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