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SJB: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SJB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Menu Cadastros › SJB. O menu aponta para </w:t>
      </w:r>
      <w:r>
        <w:rPr>
          <w:szCs w:val="20"/>
        </w:rPr>
        <w:t xml:space="preserve">sjb_lst.aspx</w:t>
      </w:r>
      <w:r>
        <w:rPr>
          <w:szCs w:val="20"/>
        </w:rPr>
        <w:t xml:space="preserve"> (dml.sql:1870, função 231). No alto da tela o sistema escreve "SÍMBOLO DE JURISDIÇÃO BRASILEIRA" (sjb_lst.aspx:29 e sjb_ed.aspx:28), por extenso, e não "SJB" como no menu. Versão legado (código entregue pelo fornecedor, versão 3.5.1). Documentação de 23/10/2026, feita pela leitura do código e pelos documentos já produzidos do Estoque. </w:t>
      </w:r>
      <w:r>
        <w:rPr>
          <w:b/>
          <w:bCs/>
          <w:szCs w:val="20"/>
        </w:rPr>
        <w:t xml:space="preserve">Esta tela não foi testada numa tela real</w:t>
      </w:r>
      <w:r>
        <w:rPr>
          <w:szCs w:val="20"/>
        </w:rPr>
        <w:t xml:space="preserve">: nenhum resultado de rodada a exercitou; tudo o que está aqui é o que o código mostra ("Extraída") e o que ficou como ponto para validar. Caminhos relativos a </w:t>
      </w:r>
      <w:r>
        <w:rPr>
          <w:szCs w:val="20"/>
        </w:rPr>
        <w:t xml:space="preserve">3.estoque/app/</w:t>
      </w:r>
      <w:r>
        <w:rPr>
          <w:szCs w:val="20"/>
        </w:rPr>
        <w:t xml:space="preserve">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Cadastra os </w:t>
      </w:r>
      <w:r>
        <w:rPr>
          <w:b/>
          <w:bCs/>
          <w:szCs w:val="20"/>
        </w:rPr>
        <w:t xml:space="preserve">símbolos SJB</w:t>
      </w:r>
      <w:r>
        <w:rPr>
          <w:szCs w:val="20"/>
        </w:rPr>
        <w:t xml:space="preserve">: códigos de 2 caracteres com uma descrição. O cadastro de Item oferece o SJB como um campo opcional e, quando o item tem SJB e grupo, a tela mostra o </w:t>
      </w:r>
      <w:r>
        <w:rPr>
          <w:b/>
          <w:bCs/>
          <w:szCs w:val="20"/>
        </w:rPr>
        <w:t xml:space="preserve">Código NEB</w:t>
      </w:r>
      <w:r>
        <w:rPr>
          <w:szCs w:val="20"/>
        </w:rPr>
        <w:t xml:space="preserve"> (o SJB mais o final do código do grupo, item_ed.aspx.cs:1061-1069). O SJB e o NEB aparecem em documentos do Estoque: o formulário impresso "MATERIAL - NMM - ESTOQUE" de cada movimentação, o relatório de movimentações ("NEB/NI") e o relatório de inventário de bens (dalMovimentacaoItem.cs:190-198; bllMovimentacaoItem.cs:110-228; bllMovimentacao.cs:327; dalRelatorio.cs:435-452). O que SJB e NEB significam para a fábrica não está no código: ponto para validar com a área.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Duas funções em duas páginas: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</w:t>
      </w:r>
      <w:r>
        <w:rPr>
          <w:b/>
          <w:bCs/>
          <w:szCs w:val="20"/>
        </w:rPr>
        <w:t xml:space="preserve">Lista.</w:t>
      </w:r>
      <w:r>
        <w:rPr>
          <w:szCs w:val="20"/>
        </w:rPr>
        <w:t xml:space="preserve"> Para pesquisar por código, descrição e situação, imprimir ou exportar, editar, excluir e ver o log (sjb_lst.aspx.cs:28-110, 125-150). 2. </w:t>
      </w:r>
      <w:r>
        <w:rPr>
          <w:b/>
          <w:bCs/>
          <w:szCs w:val="20"/>
        </w:rPr>
        <w:t xml:space="preserve">Formulário.</w:t>
      </w:r>
      <w:r>
        <w:rPr>
          <w:szCs w:val="20"/>
        </w:rPr>
        <w:t xml:space="preserve"> Para incluir ou alterar um SJB: código, descrição e situação (sjb_ed.aspx.cs:32-208).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cadastra itens e mantém a classificação de estoque (leitura da área, a validar).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Nada precisa existir antes: é um cadastro de apoio sem dependências.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SJB cadastrados só têm efeito depois de escolhidos no cadastro de Item (campo opcional).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Incluir:</w:t>
      </w:r>
      <w:r>
        <w:rPr>
          <w:szCs w:val="20"/>
        </w:rPr>
        <w:t xml:space="preserve"> grava o SJB ativo; ele aparece na lista de escolha do cadastro de Item (item_ed.aspx.cs:144-148; dalSJB.cs:15-43).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Alterar:</w:t>
      </w:r>
      <w:r>
        <w:rPr>
          <w:szCs w:val="20"/>
        </w:rPr>
        <w:t xml:space="preserve"> muda a descrição e a situação (o código fica travado) e grava o log (bllSJB.cs:52-88).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Excluir:</w:t>
      </w:r>
      <w:r>
        <w:rPr>
          <w:szCs w:val="20"/>
        </w:rPr>
        <w:t xml:space="preserve"> marca como excluído (lixeira) e grava o usuário e a data; some da lista e da lista de escolha do Item (dalSJB.cs:77-101).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há aprovação nem passo seguinte nesta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</w:t>
      </w:r>
      <w:r>
        <w:rPr>
          <w:szCs w:val="20"/>
        </w:rPr>
        <w:t xml:space="preserve">3.estoque/app/</w:t>
      </w:r>
      <w:r>
        <w:rPr>
          <w:szCs w:val="20"/>
        </w:rPr>
        <w:t xml:space="preserve">. Nas tabelas abaixo usa-se só o nome do arquivo e a linha.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Telas: LaboSys_UI/administracao/tabelas_apoio/sjb_lst.aspx e .aspx.cs (lista); sjb_ed.aspx e .aspx.cs (formulário); sjb_rel.aspx e .aspx.cs (relatório e Excel)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Regras: LaboSys_BLL/bllSJB.cs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Dados: LaboSys_DAL/dalSJB.cs, dalLogAlteracao2.cs; LaboSys_Model/SJB.cs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Uso: LaboSys_UI/administracao/tabelas_apoio/item_ed.aspx:268-291 e item_ed.aspx.cs:144-148, 231, 509 e 1061-1069; LaboSys_Model/Item.cs:197-205; LaboSys_DAL/dalMovimentacaoItem.cs:190-198; dalRelatorio.cs:435-452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Base das telas: LaboSys_Util/ClassePaiLst.cs, ClassePaiEd.cs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Banco: Hsolutions.Estoque.DB/Tables/TBL_SJB.sql; TBL_ITEM.sql:84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Menu: Hsolutions.Estoque.DB/dml.sql:1870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ESTOQUE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um cadastro pequeno de códigos de 2 caracteres que entram no Código NEB do item e saem impressos nos documentos de movimentação; o erro mais provável está em excluir ou inativar um SJB que um item ainda usa.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SJB é um campo opcional do cadastro de Item. Quando o item tem SJB e grupo, a tela do Item mostra o Código NEB e os documentos de movimentação (o formulário "MATERIAL - NMM - ESTOQUE" e o relatório "NEB/NI") imprimem o SJB e o NEB do item (dalMovimentacaoItem.cs:190-198; bllMovimentacaoItem.cs:110-228). Isso faz do SJB parte da identificação impressa do material.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tela </w:t>
      </w:r>
      <w:r>
        <w:rPr>
          <w:b/>
          <w:bCs/>
          <w:szCs w:val="20"/>
        </w:rPr>
        <w:t xml:space="preserve">não foi testada</w:t>
      </w:r>
      <w:r>
        <w:rPr>
          <w:szCs w:val="20"/>
        </w:rPr>
        <w:t xml:space="preserve">. As proteções são as comuns do menu: código de 2 caracteres, descrição obrigatória, justificativa ao alterar e excluir, log. Os furos estão no que o código mostra: a exclusão não confere itens que usam o SJB e o Item pode deixar de abrir ou de mostrá-lo (RN-EST-CAD19-005 e 006), o código de um SJB excluído não é reaproveitável (RN-EST-CAD19-003) e o NEB sai com dois formatos diferentes (RN-EST-CAD19-008). As regras de acesso estão na seção de segurança.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Estoque:</w:t>
      </w:r>
      <w:r>
        <w:rPr>
          <w:szCs w:val="20"/>
        </w:rPr>
        <w:t xml:space="preserve"> o cadastro de Item guarda o SJB; a Movimentação de Material imprime o SJB e o NEB no formulário NMM; o relatório de inventário de bens mostra o SJB.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Controle da Qualidade, Produção e Comercial:</w:t>
      </w:r>
      <w:r>
        <w:rPr>
          <w:szCs w:val="20"/>
        </w:rPr>
        <w:t xml:space="preserve"> não leem este cadastro.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Inspeção sanitária:</w:t>
      </w:r>
      <w:r>
        <w:rPr>
          <w:szCs w:val="20"/>
        </w:rPr>
        <w:t xml:space="preserve"> o inspetor pergunta se a identificação impressa do material é a mesma em todos os documentos. Hoje o NEB sai com o final do grupo na tela do Item e com o grupo inteiro nos documentos de movimentação.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 defeito do registro (</w:t>
      </w:r>
      <w:r>
        <w:rPr>
          <w:szCs w:val="20"/>
        </w:rPr>
        <w:t xml:space="preserve">defeitos/defeitos-completo.json</w:t>
      </w:r>
      <w:r>
        <w:rPr>
          <w:szCs w:val="20"/>
        </w:rPr>
        <w:t xml:space="preserve">) foi aberto para esta tela, que </w:t>
      </w:r>
      <w:r>
        <w:rPr>
          <w:b/>
          <w:bCs/>
          <w:szCs w:val="20"/>
        </w:rPr>
        <w:t xml:space="preserve">não foi testada</w:t>
      </w:r>
      <w:r>
        <w:rPr>
          <w:szCs w:val="20"/>
        </w:rPr>
        <w:t xml:space="preserve">. O defeito de acesso DV-EST-008 (Alta) vale para as telas operacionais e está descrito na seção "Segurança e acesso".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inventário apontava e o que a tela mostrou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inventário classifica a tela como "Não testada". Confirmado: nenhum resultado de rodada a exercitou. O que se sabe de tela real é só que o cadastro de Item não exige o SJB (07/10/2026).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e o teste ainda não exercitou (a confirmar no teste)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código de um SJB excluído não volta a poder ser usado.</w:t>
      </w:r>
      <w:r>
        <w:rPr>
          <w:szCs w:val="20"/>
        </w:rPr>
        <w:t xml:space="preserve"> A conferência de unicidade conta os registros excluídos (dalSJB.cs:233-248). Gravidade proposta: Baixa.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Excluir um SJB em uso não é conferido.</w:t>
      </w:r>
      <w:r>
        <w:rPr>
          <w:szCs w:val="20"/>
        </w:rPr>
        <w:t xml:space="preserve"> O Item continua apontando para o SJB excluído; ao abrir o item, a lista de escolha do SJB não o contém, e a tela pode não abrir o item ou perder o SJB ao salvar (item_ed.aspx.cs:144-148 e 231). Gravidade proposta: Alta, a confirmar no teste (CT-EST-CAD19-05). O Código NEB do item e os documentos impressos dependem dele.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Código NEB aparece de dois modos.</w:t>
      </w:r>
      <w:r>
        <w:rPr>
          <w:szCs w:val="20"/>
        </w:rPr>
        <w:t xml:space="preserve"> No Item é o SJB mais os 2 últimos caracteres do grupo; nos documentos de movimentação é o SJB mais o código inteiro do grupo (item_ed.aspx.cs:1068; dalMovimentacaoItem.cs:190-198). Gravidade proposta: Média; é um código que sai impresso com valores diferentes.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mensagem de erro ao alterar e excluir diz "Erro ao incluir o SJB"</w:t>
      </w:r>
      <w:r>
        <w:rPr>
          <w:szCs w:val="20"/>
        </w:rPr>
        <w:t xml:space="preserve"> (bllSJB.cs:87 e 107). Gravidade proposta: Baixa.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tela de exclusão grava o log sem a empresa</w:t>
      </w:r>
      <w:r>
        <w:rPr>
          <w:szCs w:val="20"/>
        </w:rPr>
        <w:t xml:space="preserve"> (sjb_lst.aspx.cs:241-244).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texto técnico do erro aparece ao usuário</w:t>
      </w:r>
      <w:r>
        <w:rPr>
          <w:szCs w:val="20"/>
        </w:rPr>
        <w:t xml:space="preserve"> no link "Detalhe do erro (+)" (sjb_ed.aspx.cs:140-156 e 166-185).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código é digitado</w:t>
      </w:r>
      <w:r>
        <w:rPr>
          <w:szCs w:val="20"/>
        </w:rPr>
        <w:t xml:space="preserve"> e não é gerado, ao contrário de outros cadastros do menu; um código de 1 caractere passa pela tela e só é recusado no servidor (sjb_ed.aspx:49; bllSJB.cs:19-22).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para validar com a área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que SJB e NEB significam para a fábrica, e quem decide os códigos?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SJB deve ser obrigatório para algum tipo de item?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NEB impresso deve ter o grupo inteiro ou só o final do código?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Pode excluir um SJB em uso? Se não, a tela deve dizer em quais itens.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inventário e o </w:t>
      </w:r>
      <w:r>
        <w:rPr>
          <w:szCs w:val="20"/>
        </w:rPr>
        <w:t xml:space="preserve">01-cadastros-de-apoio.md</w:t>
      </w:r>
      <w:r>
        <w:rPr>
          <w:szCs w:val="20"/>
        </w:rPr>
        <w:t xml:space="preserve"> chamam o cadastro de "SJB" (código e descrição → Item). A tela escreve "Símbolo de Jurisdição Brasileira"; o que SJB e NEB significam não está documentado.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</w:t>
      </w:r>
      <w:r>
        <w:rPr>
          <w:szCs w:val="20"/>
        </w:rPr>
        <w:t xml:space="preserve">01-cadastros-de-apoio.md</w:t>
      </w:r>
      <w:r>
        <w:rPr>
          <w:szCs w:val="20"/>
        </w:rPr>
        <w:t xml:space="preserve"> diz que seis cadastros não têm o campo Situação (entre eles o SJB). A tela tem o campo Ativo e a tabela tem a coluna ATIVO (sjb_ed.aspx:69-72; TBL_SJB.sql:5).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</w:t>
      </w:r>
      <w:r>
        <w:rPr>
          <w:szCs w:val="20"/>
        </w:rPr>
        <w:t xml:space="preserve">01-cadastros-de-apoio.md</w:t>
      </w:r>
      <w:r>
        <w:rPr>
          <w:szCs w:val="20"/>
        </w:rPr>
        <w:t xml:space="preserve"> lista NCM e SJB juntos como "código e descrição → Item". O SJB também alimenta o Código NEB e documentos impressos de movimentação, o que a lista não diz.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RN-EST-026 trata o SJB como regra "Extraída (não testada)"; mantém-se assim.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cada botão e abre a tela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função da tela é a 231. A carga do menu cria, para ela, as funções filhas incluir, alterar, excluir, imprimir/Excel e consultar log (dml.sql:1870, com a marca "cria tudo", e 2157-2255).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 lista, Incluir, Editar, Excluir e Ver Log são escondidos por função (sjb_lst.aspx.cs:20-21 e 152-177) e Imprimir e Excel dependem da função de imprimir (sjb_lst.aspx.cs:77-78).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formulário não esconde nada por função; abre para quem chegar ao endereço.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verificação "o usuário tem a função desta tela?" para abrir a página está </w:t>
      </w:r>
      <w:r>
        <w:rPr>
          <w:b/>
          <w:bCs/>
          <w:szCs w:val="20"/>
        </w:rPr>
        <w:t xml:space="preserve">comentada</w:t>
      </w:r>
      <w:r>
        <w:rPr>
          <w:szCs w:val="20"/>
        </w:rPr>
        <w:t xml:space="preserve"> na base das listas e dos formulários (ClassePaiLst.cs:69-80; ClassePaiEd.cs:49-60; BaseController.cs:33-40).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Nos formulários, as permissões de incluir, alterar e excluir começam como verdadeiras; o redirecionamento por falta de permissão só vale se o formulário ligar a marca </w:t>
      </w:r>
      <w:r>
        <w:rPr>
          <w:szCs w:val="20"/>
        </w:rPr>
        <w:t xml:space="preserve">validaPermissao</w:t>
      </w:r>
      <w:r>
        <w:rPr>
          <w:szCs w:val="20"/>
        </w:rPr>
        <w:t xml:space="preserve">, que fica desligada (ClassePaiEd.cs:18 e 77-103). Este formulário não a liga.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Resultado do teste de acesso desta tela: </w:t>
      </w:r>
      <w:r>
        <w:rPr>
          <w:b/>
          <w:bCs/>
          <w:szCs w:val="20"/>
        </w:rPr>
        <w:t xml:space="preserve">não executado</w:t>
      </w:r>
      <w:r>
        <w:rPr>
          <w:szCs w:val="20"/>
        </w:rPr>
        <w:t xml:space="preserve">. O defeito DV-EST-008 (Alta, 07/10 e 13/10/2026) mostrou que as telas operacionais do Estoque abrem pelo endereço para quem o menu negou. Por usar a mesma base, esta tela deve se comportar do mesmo modo; falta confirmar (CT-EST-023).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que vêm do navegador sem conferência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número do SJB a editar fica na sessão, não na linha do endereço (BaseController.cs:93-108 e 111-115); abrir o formulário direto pelo endereço mostra o formulário de inclusão vazio.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código e a descrição chegam do navegador; o servidor confere o tamanho do código e a descrição (bllSJB.cs:19-25).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Injeção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filtros de Código e Descrição da lista são juntados ao comando SQL com o texto digitado (dalSJB.cs:110, 113, 174 e 177) e a coluna de ordenação do relatório também (dalSJB.cs:185). Mesma família do SEG-EST-02.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Erros técnicos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Quando a gravação falha, o link "Detalhe do erro (+)" mostra ao usuário o texto técnico do erro (sjb_ed.aspx.cs:140-156 e 166-185). Se faltar dado de sessão, o erro não é tratado (DV-EST-008).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Trilha de auditoria incompleta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inclusão não grava o conteúdo (dalLogAlteracao2.cs:60-75).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exclusão fica com a empresa em branco no log (ver "Situações e histórico").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mensagem de erro ao alterar e excluir é a de incluir.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segurança sugeridos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Abrir a lista e o formulário pelo endereço com um usuário sem a função desta tela (CT-EST-023).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Conferir se um usuário sem a função de excluir vê o ícone Excluir.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Digitar aspas simples nos filtros de Código e Descrição.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de teste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 caso de segurança foi executado nesta tela.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SJB: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SJB: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