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SJB: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Nenhuma regra desta tela foi exercitada por um teste; todas são "Extraída" (do código) ou "Validada" apenas quando o resultado de um teste de outra tela a confirma. A regra geral RN-EST-026 continua valendo.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8"/>
        <w:gridCol w:w="2285"/>
        <w:gridCol w:w="3439"/>
        <w:gridCol w:w="1909"/>
      </w:tblGrid>
      <w:tr>
        <w:trPr>
          <w:tblHeader/>
          <w:cantSplit/>
        </w:trPr>
        <w:tc>
          <w:tcPr>
            <w:tcW w:w="1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RN-EST-026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NCM e SJB: código e descrição obrigatórios; usados pelo Item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sjb_ed.aspx.cs:110-208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RN-EST-CAD19-001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tem exatamente 2 caracteres (letras ou números), é digitado pelo usuário e fica travado ao alterar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sjb_ed.aspx:49; sjb_ed.aspx.cs:46; bllSJB.cs:19-22 e 58-61; TBL_SJB.sql:3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RN-EST-CAD19-002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(40 caracteres na tela, 150 no banco), gravada em maiúsculas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sjb_ed.aspx:58-65; sjb_ed.aspx.cs:126; bllSJB.cs:23-25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RN-EST-CAD19-003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na empresa, mas a conferência conta também os SJB excluídos: o código de um SJB excluído não pode ser reutilizado; o banco não tem chave que garanta a unicidade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dalSJB.cs:233-248; TBL_SJB.sql:1-12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provável de código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RN-EST-CAD19-004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exigem justificativa; incluir não. O log guarda identificador, código, descrição e situação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sjb_ed.aspx.cs:116; sjb_lst.aspx.cs:231-262; LaboSys_Model/SJB.cs:67-70; bllSJB.cs:52-88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RN-EST-CAD19-005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lógica, grava usuário e data de alteração e </w:t>
            </w:r>
            <w:r>
              <w:rPr>
                <w:sz w:val="18"/>
                <w:b/>
                <w:bCs/>
                <w:szCs w:val="20"/>
              </w:rPr>
              <w:t xml:space="preserve">não confere</w:t>
            </w:r>
            <w:r>
              <w:rPr>
                <w:sz w:val="18"/>
                <w:szCs w:val="20"/>
              </w:rPr>
              <w:t xml:space="preserve"> se algum item usa o SJB; a chave estrangeira do Item não atua porque o registro continua na tabela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dalSJB.cs:77-101; bllSJB.cs:91-108; TBL_ITEM.sql:84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provável de código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RN-EST-CAD19-006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Item oferece só os SJB ativos e não excluídos; um item já ligado a um SJB que depois foi inativado ou excluído pode não abrir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item_ed.aspx.cs:144-148 e 231; dalSJB.cs:103-130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na tela do Item)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RN-EST-CAD19-007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SJB é opcional no Item: foi possível criar o item sem ele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item_ed.aspx.cs:509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07/10/2026 (o formulário do item mostra os campos de classificação, entre eles o SJB, sem exigi-los)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RN-EST-CAD19-008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NEB mostrado no Item é o código do SJB mais os 2 últimos caracteres do código do grupo; os relatórios de movimentação mostram o SJB mais o código inteiro do grupo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item_ed.aspx.cs:1061-1069; LaboSys_Model/Item.cs:198-205; dalMovimentacaoItem.cs:190-198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Diferença a validar com a área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RN-EST-CAD19-009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item iria ser gerado a partir do NEB, mas esse trecho está comentado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bllItem.cs:51-54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RN-EST-CAD19-010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da pesquisa por Código é por parte (contém) na lista e por igualdade no relatório</w:t>
            </w:r>
          </w:p>
        </w:tc>
        <w:tc>
          <w:tcPr>
            <w:tcW w:w="3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dalSJB.cs:109-110 e 174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Nenhum caso foi executado nesta tela.</w:t>
      </w:r>
      <w:r>
        <w:rPr>
          <w:szCs w:val="20"/>
        </w:rPr>
        <w:t xml:space="preserve">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3"/>
        <w:gridCol w:w="4270"/>
        <w:gridCol w:w="3608"/>
      </w:tblGrid>
      <w:tr>
        <w:trPr>
          <w:tblHeader/>
          <w:cantSplit/>
        </w:trPr>
        <w:tc>
          <w:tcPr>
            <w:tcW w:w="1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 a 009</w:t>
            </w:r>
          </w:p>
        </w:tc>
        <w:tc>
          <w:tcPr>
            <w:tcW w:w="4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gerais de cadastro (incluir, obrigatórios, duplicidade, alterar, inativar, excluir, relatório)</w:t>
            </w:r>
          </w:p>
        </w:tc>
        <w:tc>
          <w:tcPr>
            <w:tcW w:w="3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executados em outras telas do menu em 22/10/2026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item </w:t>
      </w:r>
      <w:r>
        <w:rPr>
          <w:szCs w:val="20"/>
        </w:rPr>
        <w:t xml:space="preserve">TESTE</w:t>
      </w:r>
      <w:r>
        <w:rPr>
          <w:szCs w:val="20"/>
        </w:rPr>
        <w:t xml:space="preserve"> com grupo e subgrupo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0"/>
        <w:gridCol w:w="1406"/>
        <w:gridCol w:w="2691"/>
        <w:gridCol w:w="3414"/>
      </w:tblGrid>
      <w:tr>
        <w:trPr>
          <w:tblHeader/>
          <w:cantSplit/>
        </w:trPr>
        <w:tc>
          <w:tcPr>
            <w:tcW w:w="2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CT-EST-CAD19-01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sem descrição; depois com código de 1 caractere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"A Código é obrigatório!", "A Descrição é obrigatória!" e "O código deve possuir dois dígitos"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CT-EST-CAD19-02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SJB completo (</w:t>
            </w:r>
            <w:r>
              <w:rPr>
                <w:sz w:val="18"/>
                <w:szCs w:val="20"/>
              </w:rPr>
              <w:t xml:space="preserve">T1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SJB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aparece na lista e na lista de escolha do Item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CT-EST-CAD19-03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segundo SJB com o mesmo código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"O Código informado já está cadastrado"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CT-EST-CAD19-04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o SJB num item e conferir o Código NEB na tela do Item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SJB mais os 2 últimos caracteres do grupo; registrar o valor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CT-EST-CAD19-05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SJB usado por um item e abrir o item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deveria ser recusado; registrar se aceita e o que o item mostra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CT-EST-CAD19-06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formulário NMM de uma movimentação de item com SJB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SJB e o NEB impressos e comparar com o Código NEB do Item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CT-EST-CAD19-07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com e sem justificativa e abrir o Log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sem justificativa; o Log mostra antigo, novo, usuário e justificativa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CT-EST-CAD19-08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SJB sem uso e tentar incluir de novo o mesmo código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código excluído é recusado (RN-EST-CAD19-003)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CT-EST-CAD19-09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SJB e abrir o Item que o usa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o campo SJB mostra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CT-EST-CAD19-10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descrição e situação; Imprimir e Excel</w:t>
            </w:r>
          </w:p>
        </w:tc>
        <w:tc>
          <w:tcPr>
            <w:tcW w:w="3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relatório com os SJB do filtro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SJB: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SJB: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