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Motivo da Movimentação: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A situação de cada regra vem dos testes de 12/10, 13/10 e 22/10/2026 ou, quando nenhum teste a exercitou, é "Extraída". A regra geral RN-EST-028 continua valendo.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0"/>
        <w:gridCol w:w="2436"/>
        <w:gridCol w:w="3467"/>
        <w:gridCol w:w="1748"/>
      </w:tblGrid>
      <w:tr>
        <w:trPr>
          <w:tblHeader/>
          <w:cantSplit/>
        </w:trPr>
        <w:tc>
          <w:tcPr>
            <w:tcW w:w="19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7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RN-EST-028</w:t>
            </w:r>
          </w:p>
        </w:tc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de movimentação: descrição, entrada, saída e situação; usado por movimentação e saída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motivo_movimentacao_ed.aspx.cs:115-195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CT-EST-081, 22/10/2026 (o motivo </w:t>
            </w:r>
            <w:r>
              <w:rPr>
                <w:sz w:val="18"/>
                <w:szCs w:val="20"/>
              </w:rPr>
              <w:t xml:space="preserve">9841</w:t>
            </w:r>
            <w:r>
              <w:rPr>
                <w:sz w:val="18"/>
                <w:szCs w:val="20"/>
              </w:rPr>
              <w:t xml:space="preserve"> foi criado como motivo de saída e usado na Saída de Material); as recusas do cadastro não foram testadas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RN-EST-CAD21-001</w:t>
            </w:r>
          </w:p>
        </w:tc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 (40 caracteres), gravada em maiúsculas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motivo_movimentacao_ed.aspx:53-60; ed.aspx.cs:131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RN-EST-CAD21-002</w:t>
            </w:r>
          </w:p>
        </w:tc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opcional (5 caracteres na tela, 10 no banco); em branco, o sistema gera o próximo e confere que não repete; repetido entre os não excluídos é recusado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bllMotivoMovimentacao.cs:13-56; dalMotivoMovimentacao.cs:247-283 e 306-319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22/10/2026 (código </w:t>
            </w:r>
            <w:r>
              <w:rPr>
                <w:sz w:val="18"/>
                <w:szCs w:val="20"/>
              </w:rPr>
              <w:t xml:space="preserve">9841</w:t>
            </w:r>
            <w:r>
              <w:rPr>
                <w:sz w:val="18"/>
                <w:szCs w:val="20"/>
              </w:rPr>
              <w:t xml:space="preserve"> digitado e aceito). Gerar e recusar repetido: Extraída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RN-EST-CAD21-003</w:t>
            </w:r>
          </w:p>
        </w:tc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e Saída são duas marcas independentes, com padrão Sim e Sim; o motivo só aparece nas telas da direção marcada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ed.aspx:64-84; saida_item_ed.aspx.cs:98-115; entrada_material_ed.aspx.cs:391; devolucao_ed.aspx.cs:317; devolucao_producao_ed.aspx.cs:309; remessa_ed.aspx.cs:181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CT-EST-081, 22/10/2026 (motivo de saída apareceu na Saída de Material); 12/10 e 13/10/2026 (motivos já cadastrados apareceram na Entrada Outras e na Remessa)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RN-EST-CAD21-004</w:t>
            </w:r>
          </w:p>
        </w:tc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aceita Entrada = Não e Saída = Não; esse motivo não apareceria em nenhuma tela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motivo_movimentacao_ed.aspx.cs:133-134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RN-EST-CAD21-005</w:t>
            </w:r>
          </w:p>
        </w:tc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As listas de motivos das telas de movimentação não consideram a situação</w:t>
            </w:r>
            <w:r>
              <w:rPr>
                <w:sz w:val="18"/>
                <w:szCs w:val="20"/>
              </w:rPr>
              <w:t xml:space="preserve">: um motivo inativo continua sendo oferecido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dalMotivoMovimentacao.cs:193-212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Falha de código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RN-EST-CAD21-006</w:t>
            </w:r>
          </w:p>
        </w:tc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excluir exigem justificativa; incluir não. O log guarda identificador, código, descrição, saída, entrada, ativo e lixeira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motivo_movimentacao_ed.aspx.cs:121; motivo_movimentacao_lst.aspx.cs:234-262; LaboSys_Model/MotivoMovimentacao.cs:159-165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RN-EST-CAD21-007</w:t>
            </w:r>
          </w:p>
        </w:tc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é recusado quando o motivo está em movimentação, saída ou remessa, porque o banco recusaria apagar o registro (teste de exclusão desfeito); a exclusão em si é lógica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bllMotivoMovimentacao.cs:150-177; dalMotivoMovimentacao.cs:79-102 e 286-304; BD.cs:245-287; TBL_MOVIMENTACAO.sql:26; TBL_SAIDA.sql:27; TBL_REMESSA.sql:60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mesmo mecanismo foi visto em outro cadastro: CT-EST-008, 22/10/2026)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RN-EST-CAD21-008</w:t>
            </w:r>
          </w:p>
        </w:tc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motivo em uso não é conferido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motivo_movimentacao_ed.aspx.cs:258-265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RN-EST-CAD21-009</w:t>
            </w:r>
          </w:p>
        </w:tc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COD_CLASSIFICACAO da tabela não tem tela nem uso no código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TBL_MOTIVO_MOVIMENTACAO.sql:14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RN-EST-CAD21-010</w:t>
            </w:r>
          </w:p>
        </w:tc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é a única razão estruturada que as telas de entrada e saída guardam: a Saída de Material grava sem justificativa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saida_item_ed.aspx.cs:214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CT-EST-081, 22/10/2026 (DV-EST-060)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12/10, 13/10 e 22/10/2026.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01"/>
        <w:gridCol w:w="2837"/>
        <w:gridCol w:w="5293"/>
      </w:tblGrid>
      <w:tr>
        <w:trPr>
          <w:tblHeader/>
          <w:cantSplit/>
        </w:trPr>
        <w:tc>
          <w:tcPr>
            <w:tcW w:w="1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2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CT-EST-081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de Material com tipo e motivo de teste</w:t>
            </w:r>
          </w:p>
        </w:tc>
        <w:tc>
          <w:tcPr>
            <w:tcW w:w="5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8): motivo </w:t>
            </w:r>
            <w:r>
              <w:rPr>
                <w:sz w:val="18"/>
                <w:szCs w:val="20"/>
              </w:rPr>
              <w:t xml:space="preserve">9841 TESTE MOTIVO R8</w:t>
            </w:r>
            <w:r>
              <w:rPr>
                <w:sz w:val="18"/>
                <w:szCs w:val="20"/>
              </w:rPr>
              <w:t xml:space="preserve"> criado como motivo de saída e usado na Saída de Material com o tipo </w:t>
            </w:r>
            <w:r>
              <w:rPr>
                <w:sz w:val="18"/>
                <w:szCs w:val="20"/>
              </w:rPr>
              <w:t xml:space="preserve">TESTE SAIDA R8</w:t>
            </w:r>
            <w:r>
              <w:rPr>
                <w:sz w:val="18"/>
                <w:szCs w:val="20"/>
              </w:rPr>
              <w:t xml:space="preserve">; tudo vazio recusado (mensagens com erro de digitação); preenchido, sem justificativa, gravou ("Inclusão realizada com sucesso!"); saldo do lote de 20 para 17 (DV-EST-060). Evidências CT-EST-081-passo-3 a 5</w:t>
            </w:r>
          </w:p>
        </w:tc>
      </w:tr>
      <w:tr>
        <w:trPr>
          <w:cantSplit/>
        </w:trPr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CT-EST-210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Outras com tipo "ENTRADA - OUTRAS" e motivo "ENTRADA NO ESTOQUE"</w:t>
            </w:r>
          </w:p>
        </w:tc>
        <w:tc>
          <w:tcPr>
            <w:tcW w:w="5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12/10/2026: motivo já cadastrado, lote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, "Movimentação gerada!"</w:t>
            </w:r>
          </w:p>
        </w:tc>
      </w:tr>
      <w:tr>
        <w:trPr>
          <w:cantSplit/>
        </w:trPr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CT-EST-110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Material: cabeçalho vazio e completo</w:t>
            </w:r>
          </w:p>
        </w:tc>
        <w:tc>
          <w:tcPr>
            <w:tcW w:w="5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DV-EST-046 (22/10/2026). O que interessa aqui: o cabeçalho exige o motivo ("O Motivo da Remessa não foi informado!") e, em 13/10/2026 (rodada 6), a lista da Remessa oferecia só o motivo "DEVOLUÇÃO"</w:t>
            </w:r>
          </w:p>
        </w:tc>
      </w:tr>
      <w:tr>
        <w:trPr>
          <w:cantSplit/>
        </w:trPr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 a 009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gerais de cadastro (incluir, obrigatórios, duplicidade, alterar, inativar, excluir, relatório)</w:t>
            </w:r>
          </w:p>
        </w:tc>
        <w:tc>
          <w:tcPr>
            <w:tcW w:w="5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executados em outras telas do menu em 22/10/2026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o motivo </w:t>
      </w:r>
      <w:r>
        <w:rPr>
          <w:szCs w:val="20"/>
        </w:rPr>
        <w:t xml:space="preserve">9841</w:t>
      </w:r>
      <w:r>
        <w:rPr>
          <w:szCs w:val="20"/>
        </w:rPr>
        <w:t xml:space="preserve"> (saída) já existe; criar um motivo de entrada de teste. Usar o item </w:t>
      </w:r>
      <w:r>
        <w:rPr>
          <w:szCs w:val="20"/>
        </w:rPr>
        <w:t xml:space="preserve">TST0001</w:t>
      </w:r>
      <w:r>
        <w:rPr>
          <w:szCs w:val="20"/>
        </w:rPr>
        <w:t xml:space="preserve"> com lote e saldo.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97"/>
        <w:gridCol w:w="1395"/>
        <w:gridCol w:w="2646"/>
        <w:gridCol w:w="3493"/>
      </w:tblGrid>
      <w:tr>
        <w:trPr>
          <w:tblHeader/>
          <w:cantSplit/>
        </w:trPr>
        <w:tc>
          <w:tcPr>
            <w:tcW w:w="2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CT-EST-CAD21-01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descrição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"A Descrição é obrigatória!"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CT-EST-CAD21-02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código e depois com um código já usado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código: o sistema gera; repetido: recusa "O Código já está cadastrado."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CT-EST-CAD21-03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motivo só de entrada e conferir as listas da Saída de Material e da Entrada Outras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 entrada aparece só na Entrada Outras (RN-EST-CAD21-003)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CT-EST-CAD21-04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motivo com Entrada = Não e Saída = Não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deveria recusar; registrar se grava (RN-EST-CAD21-004)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CT-EST-CAD21-05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motivo e abrir a Saída de Material, a Entrada Outras e a Remessa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inativo não deve ser oferecido; registrar onde ele continua aparecendo (RN-EST-CAD21-005)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CT-EST-CAD21-06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motivo </w:t>
            </w:r>
            <w:r>
              <w:rPr>
                <w:sz w:val="18"/>
                <w:szCs w:val="20"/>
              </w:rPr>
              <w:t xml:space="preserve">9841</w:t>
            </w:r>
            <w:r>
              <w:rPr>
                <w:sz w:val="18"/>
                <w:szCs w:val="20"/>
              </w:rPr>
              <w:t xml:space="preserve"> já usado na Saída de Material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"Exclusão inválida, existem referências com outras tabelas."; o motivo continua na lista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CT-EST-CAD21-07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motivo sem uso, com e sem justificativa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recusa; com justificativa: "Exclusão realizada com sucesso!"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CT-EST-CAD21-08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marca de Entrada para Saída de um motivo já usado e abrir o Histórico do Lote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histórico mostra o motivo antigo; pelo código a mudança é aceita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CT-EST-CAD21-09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com e sem justificativa e abrir o Log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sem justificativa; o Log mostra antigo, novo, usuário e justificativa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CT-EST-CAD21-10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código, descrição e situação; Imprimir e Excel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relatório com os motivos do filtro, com as colunas Entrada e Saída</w:t>
            </w:r>
          </w:p>
        </w:tc>
      </w:tr>
      <w:tr>
        <w:trPr>
          <w:cantSplit/>
        </w:trPr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CT-EST-CAD21-11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 conferir o Log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exclusão aparece com a empresa certa (RN-EST-CAD21-006)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Motivo da Movimentação: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Motivo da Movimentação: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