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Classificação do Item: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RN-EST-CAD24-nnn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7"/>
        <w:gridCol w:w="2533"/>
        <w:gridCol w:w="3178"/>
        <w:gridCol w:w="2013"/>
      </w:tblGrid>
      <w:tr>
        <w:trPr>
          <w:tblHeader/>
          <w:cantSplit/>
        </w:trPr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RN-EST-018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apoio do Item (Classificação do Item): código e descrição, situação; é usado pelo cadastro de Item.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classificacao_item_lst.aspx:27; item_ed.aspx.cs:78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pedem justificativa e ficam no histórico.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classificacao_item_ed.aspx:83; classificacao_item_lst.aspx:165; bllClassificacaoItem.cs:97; bllClassificacaoItem.cs:154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mesmo código foi exercitado na Condição de Armazenagem, CT-EST-004, 005 e 007)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RN-EST-002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esconde as telas sem permissão, mas a própria tela não confere a permissão ao ser aberta.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ClassePaiLst.cs:69; ClassePaiEd.cs:49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para esta tela (CT-EST-023 não executado); confirmada em outras telas (DV-EST-008, CT-EST-045)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RN-EST-CAD24-001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tem até 4 caracteres e só números. Se vier vazio, o servidor gera o próximo número sequencial para a empresa (4 dígitos) e confere se não está em uso.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classificacao_item_ed.aspx:43; classificacao_item_ed.aspx:45; bllClassificacaoItem.cs:27; dalClassificacaoItem.cs:286; pGeraCodigo.sql:39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RN-EST-CAD24-002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registros não excluídos (a conferência não olha a empresa): "Esse código já está cadastrado." na inclusão. Um código de registro excluído pode ser usado de novo.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bllClassificacaoItem.cs:52; dalClassificacaoItem.cs:186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RN-EST-CAD24-003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é conferido contra zero: "0", "000" e "0000" são aceitos e viram registros diferentes (ao contrário de Rua e Local de Armazenagem, que recusam o zero).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bllClassificacaoItem.cs:13-52 (sem conferência de zero); classificacao_item_ed.aspx.cs:125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desta tela é o mesmo da Condição de Armazenagem, onde o zero foi aceito, DV-EST-059)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RN-EST-CAD24-004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255 letras na tela (a coluna do banco guarda 40), é gravada em maiúsculas e sem espaços sobrando no começo, no meio e no fim.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classificacao_item_ed.aspx:54; classificacao_item_ed.aspx.cs:126; TBL_CLASSIFICACAO_ITEM.sql:4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RN-EST-CAD24-005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é única: duas descrições iguais com códigos diferentes são aceitas (só o código é conferido).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dalClassificacaoItem.cs:186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RN-EST-CAD24-006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Ativo Sim ou Não (começa Sim). O registro inativo some da lista de escolha do Item e abre com a descrição travada.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classificacao_item_ed.aspx:69; classificacao_item_ed.aspx.cs:252; item_ed.aspx.cs:78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RN-EST-CAD24-007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(até 255, em maiúsculas). O histórico guarda uma linha por campo alterado (código, descrição e ativo) com antigo, novo, usuário, data, hora e justificativa.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classificacao_item_ed.aspx:83; classificacao_item_ed.aspx.cs:120; bllClassificacaoItem.cs:97; ClassificacaoItem.cs:109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RN-EST-CAD24-008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não pede justificativa: o painel só aparece ao alterar. O histórico grava "INCLUSÃO DO REGISTRO", sem valores e sem justificativa.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classificacao_item_ed.aspx.cs:51; dalLogAlteracao2.cs:67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RN-EST-CAD24-009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exige justificativa e confirmação; é exclusão lógica (o registro fica no banco, marcado como excluído) e some da lista e do cadastro do Item.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classificacao_item_lst.aspx:165; classificacao_item_lst.aspx.cs:363; dalClassificacaoItem.cs:80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RN-EST-CAD24-010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recusada se houver Item ligado: o sistema tenta apagar o registro de verdade dentro de uma transação que é desfeita; se o banco recusa por chave estrangeira (nome com "FK_" ou "REFERENCE"), a tela diz "Exclusão inválida, existem referências com outras tabelas." Itens já excluídos (lixeira) continuam a impedir.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dalClassificacaoItem.cs:230; BD.cs:245-273; TBL_ITEM.sql:91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foi vista só no Grupo do Item, CT-EST-008 e 011, 22/10/2026; o vínculo desta tela é o Item)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RN-EST-CAD24-011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exclusão é gravado sem o número da empresa (a tela de exclusão não preenche a empresa), e a lista de histórico só procura registros da empresa do usuário e só existe para linhas que ainda aparecem na lista. Por isso o histórico de um registro excluído não pode ser consultado pela tela.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classificacao_item_lst.aspx.cs:239; bllClassificacaoItem.cs:154; dalLogAlteracao2.cs:353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Armazenagem, CT-EST-007; a causa é leitura do código)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RN-EST-CAD24-012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cadastrado é escolhido no cadastro de Item, no campo "Classificação" (opcional): o Item guarda o número do registro; a lista de escolha traz só ativos de todas as empresas. O campo carrega o valor ao abrir o Item.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item_ed.aspx.cs:78; item_ed.aspx.cs:455; item_ed.aspx.cs:197; dalItem.cs:77; TBL_ITEM.sql:91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RN-EST-CAD24-013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é feita juntando o texto digitado ao comando de consulta; o filtro de caracteres da tela (só dígitos no código) existe apenas no navegador. O relatório repete o padrão com a ordem e os filtros vindos do endereço.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dalClassificacaoItem.cs:145; dalClassificacaoItem.cs:150; dalClassificacaoItem.cs:264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(SEG-EST-02; não testado: CT-EST-CAD24-S2)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RN-EST-CAD24-014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código completa o que foi digitado com zeros à esquerda até 4 e procura o código exato. Um código gravado com menos de 4 dígitos (a tela não completa ao incluir) não é achado pelo filtro de código.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classificacao_item_lst.aspx.cs:67; classificacao_item_ed.aspx.cs:125; dalClassificacaoItem.cs:145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(CT-EST-CAD24-04)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RN-EST-CAD24-015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da tela e a lista de escolha do Item mostram registros de todas as empresas; o código também é único entre todas as empresas.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dalClassificacaoItem.cs:186; item_ed.aspx.cs:78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com uma só empresa não há efeito; ponto para validar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RN-EST-CAD24-016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é gravado por uma classe própria desta tela (só código, descrição e ativo) e a justificativa também existe nas colunas JUSTIFICATIVA e JUSTIFICATIVA_EXCLUSAO da tabela, mas o código não grava nelas.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dalLogAlteracaoClassificacaoItem.cs:22; TBL_CLASSIFICACAO_ITEM.sql:9; dalClassificacaoItem.cs:49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tela exercitou esta tela (inventário: Não testada). Os casos CT-EST-001 a 024 do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são "gerais, a aplicar a cada cadastro" e valem para ela; os resultados que existem vieram de outros cadastros, citados abaixo só como referência.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6"/>
        <w:gridCol w:w="2946"/>
        <w:gridCol w:w="4879"/>
      </w:tblGrid>
      <w:tr>
        <w:trPr>
          <w:tblHeader/>
          <w:cantSplit/>
        </w:trPr>
        <w:tc>
          <w:tcPr>
            <w:tcW w:w="1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8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(Passou em outros cadastros, 07/10 e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(na Condição de Armazenagem: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ressalva; só o código é conferido)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(Grupo do Item: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com zeros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Falhou, DV-EST-059,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pelo endereço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das rodadas)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(Item: Falhou, DV-EST-053, 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 Os 12 casos gerais acima valem para ela e estão sem execução; esta tela continua "Não testada".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usuário de teste com as funções do Estoque (administrador), um segundo usuário sem nenhuma função, e um Item </w:t>
      </w:r>
      <w:r>
        <w:rPr>
          <w:szCs w:val="20"/>
        </w:rPr>
        <w:t xml:space="preserve">TESTE</w:t>
      </w:r>
      <w:r>
        <w:rPr>
          <w:szCs w:val="20"/>
        </w:rPr>
        <w:t xml:space="preserve"> (existe o </w:t>
      </w:r>
      <w:r>
        <w:rPr>
          <w:szCs w:val="20"/>
        </w:rPr>
        <w:t xml:space="preserve">TESTER805</w:t>
      </w:r>
      <w:r>
        <w:rPr>
          <w:szCs w:val="20"/>
        </w:rPr>
        <w:t xml:space="preserve">) para ligar ao valor. Registros criados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9"/>
        <w:gridCol w:w="1338"/>
        <w:gridCol w:w="3945"/>
        <w:gridCol w:w="2399"/>
      </w:tblGrid>
      <w:tr>
        <w:trPr>
          <w:tblHeader/>
          <w:cantSplit/>
        </w:trPr>
        <w:tc>
          <w:tcPr>
            <w:tcW w:w="1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CT-EST-CAD24-01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com descrição </w:t>
            </w:r>
            <w:r>
              <w:rPr>
                <w:sz w:val="18"/>
                <w:szCs w:val="20"/>
              </w:rPr>
              <w:t xml:space="preserve">TESTE CLASSIFICAÇÃO DO ITEM</w:t>
            </w:r>
            <w:r>
              <w:rPr>
                <w:sz w:val="18"/>
                <w:szCs w:val="20"/>
              </w:rPr>
              <w:t xml:space="preserve">; repetir para ver a sequência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gerado com 4 dígitos, em sequência; aparece na lista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CT-EST-CAD24-02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descrição com 41 letras e outra com 255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deixa digitar até 255 letras, mas a coluna do banco guarda 40. Registrar o que acontece com 41 e com 255 (mensagem, texto técnico do banco ou truncamento)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CT-EST-CAD24-03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0, 000 e 0000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(identificação única e clara). Registrar se aceita (DV-EST-059)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CT-EST-CAD24-04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código de 2 dígitos (por exemplo 12) e procurar por 12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filtro acha o registro (a pesquisa completa com zeros)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CT-EST-CAD24-05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descrições iguais com códigos diferentes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(o código diz que sim)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CT-EST-CAD24-06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com justificativa e conferir o histórico; alterar sem justificativa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antigo, novo, usuário, data, hora e justificativa; sem justificativa, recusa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CT-EST-CAD24-07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valor a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(campo "Classificação"), inativar o valor aqui e abrir o Item para alterar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abre com o valor ainda mostrado. Registrar se aparece "Erro ao efetuar ao consultar registro!", erro de servidor ou perda de campos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CT-EST-CAD24-08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valor ligado ao Item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mensagem; conferir se a mensagem diz qual Item usa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CT-EST-CAD24-09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valor sem uso e procurar o histórico dele (Ver Log, outra tela de consulta de log, se houver)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a exclusão com justificativa deveria poder ser consultada. Registrar onde aparece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CT-EST-CAD24-10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ordenar a grade pela descrição (clicar no título) e clicar em Imprimir e em Excel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do relatório deveria acompanhar a grade; registrar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CT-EST-CAD24-11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 e com parte da descrição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acha sem acento (DV-EST-053 em outras telas)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CT-EST-CAD24-S1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não tem nenhuma função do Estoque, abrir a lista e o formulário pelo endereço (</w:t>
            </w:r>
            <w:r>
              <w:rPr>
                <w:sz w:val="18"/>
                <w:szCs w:val="20"/>
              </w:rPr>
              <w:t xml:space="preserve">...classificacao_item_lst.aspx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..._ed.aspx</w:t>
            </w:r>
            <w:r>
              <w:rPr>
                <w:sz w:val="18"/>
                <w:szCs w:val="20"/>
              </w:rPr>
              <w:t xml:space="preserve">); com um usuário que só consulta, tentar incluir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se a tela abre e se grava (DV-EST-008)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CT-EST-CAD24-S2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filtrar por um texto com aspas e por um trecho longo; conferir se aparece erro técnico. Não executar comandos de alteração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(SEG-EST-02)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Classificação do Item: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Classificação do Item: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