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Nível de Segurança: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RN-EST-CAD26-nnn são novas, desta página. A situação de cada regra vem dos testes citados.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63"/>
        <w:gridCol w:w="2197"/>
        <w:gridCol w:w="3415"/>
        <w:gridCol w:w="2056"/>
      </w:tblGrid>
      <w:tr>
        <w:trPr>
          <w:tblHeader/>
          <w:cantSplit/>
        </w:trPr>
        <w:tc>
          <w:tcPr>
            <w:tcW w:w="19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0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RN-EST-015</w:t>
            </w:r>
          </w:p>
        </w:tc>
        <w:tc>
          <w:tcPr>
            <w:tcW w:w="2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apoio do Item (Nível de Segurança): código e descrição, situação; é usado pelo cadastro de Item.</w:t>
            </w:r>
          </w:p>
        </w:tc>
        <w:tc>
          <w:tcPr>
            <w:tcW w:w="3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nivel_seguranca_lst.aspx:27; item_ed.aspx.cs:114</w:t>
            </w: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RN-EST-008</w:t>
            </w:r>
          </w:p>
        </w:tc>
        <w:tc>
          <w:tcPr>
            <w:tcW w:w="2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 exclusão pedem justificativa e ficam no histórico.</w:t>
            </w:r>
          </w:p>
        </w:tc>
        <w:tc>
          <w:tcPr>
            <w:tcW w:w="3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nivel_seguranca_ed.aspx:79; nivel_seguranca_lst.aspx:165; bllNivelSeguranca.cs:100; bllNivelSeguranca.cs:155</w:t>
            </w: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mesmo código foi exercitado na Condição de Armazenagem, CT-EST-004, 005 e 007)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RN-EST-002</w:t>
            </w:r>
          </w:p>
        </w:tc>
        <w:tc>
          <w:tcPr>
            <w:tcW w:w="2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menu esconde as telas sem permissão, mas a própria tela não confere a permissão ao ser aberta.</w:t>
            </w:r>
          </w:p>
        </w:tc>
        <w:tc>
          <w:tcPr>
            <w:tcW w:w="3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ClassePaiLst.cs:69; ClassePaiEd.cs:49</w:t>
            </w: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para esta tela (CT-EST-023 não executado); confirmada em outras telas (DV-EST-008, CT-EST-045)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RN-EST-CAD26-001</w:t>
            </w:r>
          </w:p>
        </w:tc>
        <w:tc>
          <w:tcPr>
            <w:tcW w:w="2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tem até 5 caracteres, letras e números (o filtro está só no navegador). Se vier vazio, o servidor gera o próximo número sequencial para a empresa (5 dígitos) e confere se não está em uso.</w:t>
            </w:r>
          </w:p>
        </w:tc>
        <w:tc>
          <w:tcPr>
            <w:tcW w:w="3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nivel_seguranca_ed.aspx:43; nivel_seguranca_ed.aspx:44; bllNivelSeguranca.cs:27; dalNivelSeguranca.cs:245; pGeraCodigo.sql:39</w:t>
            </w: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RN-EST-CAD26-002</w:t>
            </w:r>
          </w:p>
        </w:tc>
        <w:tc>
          <w:tcPr>
            <w:tcW w:w="2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único entre os registros não excluídos da mesma empresa: "O Código já está cadastrado." na inclusão. Um código de registro excluído pode ser usado de novo.</w:t>
            </w:r>
          </w:p>
        </w:tc>
        <w:tc>
          <w:tcPr>
            <w:tcW w:w="3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bllNivelSeguranca.cs:52; dalNivelSeguranca.cs:184</w:t>
            </w: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RN-EST-CAD26-003</w:t>
            </w:r>
          </w:p>
        </w:tc>
        <w:tc>
          <w:tcPr>
            <w:tcW w:w="2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não é conferido contra zero: "0", "000" e "0000" são aceitos e viram registros diferentes (ao contrário de Rua e Local de Armazenagem, que recusam o zero).</w:t>
            </w:r>
          </w:p>
        </w:tc>
        <w:tc>
          <w:tcPr>
            <w:tcW w:w="3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bllNivelSeguranca.cs:13-52 (sem conferência de zero); nivel_seguranca_ed.aspx.cs:126</w:t>
            </w: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código desta tela é o mesmo da Condição de Armazenagem, onde o zero foi aceito, DV-EST-059)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RN-EST-CAD26-004</w:t>
            </w:r>
          </w:p>
        </w:tc>
        <w:tc>
          <w:tcPr>
            <w:tcW w:w="2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obrigatória, tem até 40 letras na tela, é gravada em maiúsculas e sem espaços sobrando no começo, no meio e no fim.</w:t>
            </w:r>
          </w:p>
        </w:tc>
        <w:tc>
          <w:tcPr>
            <w:tcW w:w="3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nivel_seguranca_ed.aspx:55; nivel_seguranca_ed.aspx.cs:127; TBL_NIVEL_SEGURANCA.sql:4</w:t>
            </w: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RN-EST-CAD26-005</w:t>
            </w:r>
          </w:p>
        </w:tc>
        <w:tc>
          <w:tcPr>
            <w:tcW w:w="2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não é única: duas descrições iguais com códigos diferentes são aceitas (só o código é conferido).</w:t>
            </w:r>
          </w:p>
        </w:tc>
        <w:tc>
          <w:tcPr>
            <w:tcW w:w="3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dalNivelSeguranca.cs:184</w:t>
            </w: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RN-EST-CAD26-006</w:t>
            </w:r>
          </w:p>
        </w:tc>
        <w:tc>
          <w:tcPr>
            <w:tcW w:w="2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é Ativo Sim ou Não (começa Sim). O registro inativo some da lista de escolha do Item e abre com a descrição travada.</w:t>
            </w:r>
          </w:p>
        </w:tc>
        <w:tc>
          <w:tcPr>
            <w:tcW w:w="3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nivel_seguranca_ed.aspx:65; nivel_seguranca_ed.aspx.cs:252; item_ed.aspx.cs:114</w:t>
            </w: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RN-EST-CAD26-007</w:t>
            </w:r>
          </w:p>
        </w:tc>
        <w:tc>
          <w:tcPr>
            <w:tcW w:w="2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exige justificativa (até 255, em maiúsculas). O histórico guarda uma linha por campo alterado (descrição e ativo; o código é travado) com antigo, novo, usuário, data, hora e justificativa.</w:t>
            </w:r>
          </w:p>
        </w:tc>
        <w:tc>
          <w:tcPr>
            <w:tcW w:w="3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nivel_seguranca_ed.aspx:79; nivel_seguranca_ed.aspx.cs:121; bllNivelSeguranca.cs:100; NivelSeguranca.cs:105</w:t>
            </w: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(visto na Condição de Armazenagem)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RN-EST-CAD26-008</w:t>
            </w:r>
          </w:p>
        </w:tc>
        <w:tc>
          <w:tcPr>
            <w:tcW w:w="2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 não pede justificativa: o painel só aparece ao alterar. O histórico grava "INCLUSÃO DO REGISTRO", sem valores e sem justificativa.</w:t>
            </w:r>
          </w:p>
        </w:tc>
        <w:tc>
          <w:tcPr>
            <w:tcW w:w="3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nivel_seguranca_ed.aspx.cs:48; dalLogAlteracao2.cs:67</w:t>
            </w: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(visto na Condição de Armazenagem)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RN-EST-CAD26-009</w:t>
            </w:r>
          </w:p>
        </w:tc>
        <w:tc>
          <w:tcPr>
            <w:tcW w:w="2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exige justificativa e confirmação; é exclusão lógica (o registro fica no banco, marcado como excluído) e some da lista e do cadastro do Item.</w:t>
            </w:r>
          </w:p>
        </w:tc>
        <w:tc>
          <w:tcPr>
            <w:tcW w:w="3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nivel_seguranca_lst.aspx:165; nivel_seguranca_lst.aspx.cs:355; dalNivelSeguranca.cs:81</w:t>
            </w: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(visto na Condição de Armazenagem)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RN-EST-CAD26-010</w:t>
            </w:r>
          </w:p>
        </w:tc>
        <w:tc>
          <w:tcPr>
            <w:tcW w:w="2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recusada se houver Item ligado: o sistema tenta apagar o registro de verdade dentro de uma transação que é desfeita; se o banco recusa por chave estrangeira (nome com "FK_" ou "REFERENCE"), a tela diz "Exclusão inválida, existem referências com outras tabelas." Itens já excluídos (lixeira) continuam a impedir.</w:t>
            </w:r>
          </w:p>
        </w:tc>
        <w:tc>
          <w:tcPr>
            <w:tcW w:w="3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dalNivelSeguranca.cs:228; BD.cs:245-273; TBL_ITEM.sql:83</w:t>
            </w: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recusa foi vista só no Grupo do Item, CT-EST-008 e 011, 22/10/2026; o vínculo desta tela é o Item)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RN-EST-CAD26-011</w:t>
            </w:r>
          </w:p>
        </w:tc>
        <w:tc>
          <w:tcPr>
            <w:tcW w:w="2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exclusão é gravado sem o número da empresa (a tela de exclusão não preenche a empresa), e a lista de histórico só procura registros da empresa do usuário e só existe para linhas que ainda aparecem na lista. Por isso o histórico de um registro excluído não pode ser consultado pela tela.</w:t>
            </w:r>
          </w:p>
        </w:tc>
        <w:tc>
          <w:tcPr>
            <w:tcW w:w="3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nivel_seguranca_lst.aspx.cs:236; bllNivelSeguranca.cs:155; dalLogAlteracao2.cs:353</w:t>
            </w: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(visto na Condição de Armazenagem, CT-EST-007; a causa é leitura do código)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RN-EST-CAD26-012</w:t>
            </w:r>
          </w:p>
        </w:tc>
        <w:tc>
          <w:tcPr>
            <w:tcW w:w="2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cadastrado é escolhido no cadastro de Item, no campo "Nível de Segurança" (opcional): o Item guarda o número do registro; a lista de escolha traz só ativos da empresa. O campo carrega o valor ao abrir o Item.</w:t>
            </w:r>
          </w:p>
        </w:tc>
        <w:tc>
          <w:tcPr>
            <w:tcW w:w="3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item_ed.aspx.cs:114; item_ed.aspx.cs:491; item_ed.aspx.cs:216; dalItem.cs:130; TBL_ITEM.sql:83</w:t>
            </w: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RN-EST-CAD26-013</w:t>
            </w:r>
          </w:p>
        </w:tc>
        <w:tc>
          <w:tcPr>
            <w:tcW w:w="2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é feita juntando o texto digitado ao comando de consulta; o filtro de caracteres da tela (só dígitos no código) existe apenas no navegador. O relatório repete o padrão com a ordem e os filtros vindos do endereço.</w:t>
            </w:r>
          </w:p>
        </w:tc>
        <w:tc>
          <w:tcPr>
            <w:tcW w:w="3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dalNivelSeguranca.cs:142; dalNivelSeguranca.cs:145; dalNivelSeguranca.cs:279</w:t>
            </w:r>
          </w:p>
        </w:tc>
        <w:tc>
          <w:tcPr>
            <w:tcW w:w="2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(SEG-EST-02; não testado: CT-EST-CAD26-S2)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teste de tela exercitou esta tela (inventário: Não testada). Os casos CT-EST-001 a 024 do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são "gerais, a aplicar a cada cadastro" e valem para ela; os resultados que existem vieram de outros cadastros, citados abaixo só como referência.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06"/>
        <w:gridCol w:w="2946"/>
        <w:gridCol w:w="4879"/>
      </w:tblGrid>
      <w:tr>
        <w:trPr>
          <w:tblHeader/>
          <w:cantSplit/>
        </w:trPr>
        <w:tc>
          <w:tcPr>
            <w:tcW w:w="18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9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8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CT-EST-001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todos os obrigatórios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(Passou em outros cadastros, 07/10 e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CT-EST-002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cada obrigatório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(na Condição de Armazenagem: Passou com ressalva,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CT-EST-003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Segundo registro com o mesmo código e a mesma descrição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Passou com ressalva; só o código é conferido)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CT-EST-004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com justificativa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Passou,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CT-EST-005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sem justificativa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Passou,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CT-EST-006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Passou com ressalva,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CT-EST-007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vínculo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Passou com ressalva,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CT-EST-008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em uso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(Grupo do Item: Passou com ressalva,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CT-EST-009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Excel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Passou,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CT-EST-019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Códigos com zeros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Falhou, DV-EST-059,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Permissões: abrir pelo endereço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(fora do escopo das rodadas)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CT-EST-024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com e sem acento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(Item: Falhou, DV-EST-053, 22/10/2026)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0 casos executados. Os 12 casos gerais acima valem para ela e estão sem execução; esta tela continua "Não testada".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 usuário de teste com as funções do Estoque (administrador), um segundo usuário sem nenhuma função, e um Item </w:t>
      </w:r>
      <w:r>
        <w:rPr>
          <w:szCs w:val="20"/>
        </w:rPr>
        <w:t xml:space="preserve">TESTE</w:t>
      </w:r>
      <w:r>
        <w:rPr>
          <w:szCs w:val="20"/>
        </w:rPr>
        <w:t xml:space="preserve"> (existe o </w:t>
      </w:r>
      <w:r>
        <w:rPr>
          <w:szCs w:val="20"/>
        </w:rPr>
        <w:t xml:space="preserve">TESTER805</w:t>
      </w:r>
      <w:r>
        <w:rPr>
          <w:szCs w:val="20"/>
        </w:rPr>
        <w:t xml:space="preserve">) para ligar ao valor. Registros criados começam com </w:t>
      </w:r>
      <w:r>
        <w:rPr>
          <w:szCs w:val="20"/>
        </w:rPr>
        <w:t xml:space="preserve">TESTE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56"/>
        <w:gridCol w:w="1341"/>
        <w:gridCol w:w="3958"/>
        <w:gridCol w:w="2376"/>
      </w:tblGrid>
      <w:tr>
        <w:trPr>
          <w:tblHeader/>
          <w:cantSplit/>
        </w:trPr>
        <w:tc>
          <w:tcPr>
            <w:tcW w:w="19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9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CT-EST-CAD26-01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código e com descrição </w:t>
            </w:r>
            <w:r>
              <w:rPr>
                <w:sz w:val="18"/>
                <w:szCs w:val="20"/>
              </w:rPr>
              <w:t xml:space="preserve">TESTE NÍVEL DE SEGURANÇA</w:t>
            </w:r>
            <w:r>
              <w:rPr>
                <w:sz w:val="18"/>
                <w:szCs w:val="20"/>
              </w:rPr>
              <w:t xml:space="preserve">; repetir para ver a sequência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gerado com 5 dígitos, em sequência; aparece na lista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CT-EST-CAD26-02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uma descrição com 41 letras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deixa digitar mais de 40; conferir se grava truncado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CT-EST-CAD26-03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os códigos 0, 000 e 0000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 (identificação única e clara). Registrar se aceita (DV-EST-059)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CT-EST-CAD26-04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código com letras (por exemplo AB1) e procurar pelo código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filtro de código, que só aceita números, permite achar o registro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CT-EST-CAD26-05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duas descrições iguais com códigos diferentes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aceita (o código diz que sim)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CT-EST-CAD26-06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 com justificativa e conferir o histórico; alterar sem justificativa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com antigo, novo, usuário, data, hora e justificativa; sem justificativa, recusa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CT-EST-CAD26-07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o valor a um Item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(campo "Nível de Segurança"), inativar o valor aqui e abrir o Item para alterar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abre com o valor ainda mostrado. Registrar se aparece "Erro ao efetuar ao consultar registro!", erro de servidor ou perda de campos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CT-EST-CAD26-08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excluir o valor ligado ao Item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mensagem; conferir se a mensagem diz qual Item usa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CT-EST-CAD26-09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valor sem uso e procurar o histórico dele (Ver Log, outra tela de consulta de log, se houver)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125), a exclusão com justificativa deveria poder ser consultada. Registrar onde aparece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CT-EST-CAD26-10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Pesquisar, ordenar a grade pela descrição (clicar no título) e clicar em Imprimir e em Excel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ordem do relatório deveria acompanhar a grade; registrar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CT-EST-CAD26-11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com e sem acento e com parte da descrição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acha sem acento (DV-EST-053 em outras telas)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CT-EST-CAD26-S1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que não tem nenhuma função do Estoque, abrir a lista e o formulário pelo endereço (</w:t>
            </w:r>
            <w:r>
              <w:rPr>
                <w:sz w:val="18"/>
                <w:szCs w:val="20"/>
              </w:rPr>
              <w:t xml:space="preserve">...nivel_seguranca_lst.aspx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..._ed.aspx</w:t>
            </w:r>
            <w:r>
              <w:rPr>
                <w:sz w:val="18"/>
                <w:szCs w:val="20"/>
              </w:rPr>
              <w:t xml:space="preserve">); com um usuário que só consulta, tentar incluir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 Registrar se a tela abre e se grava (DV-EST-008)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CT-EST-CAD26-S2</w:t>
            </w:r>
          </w:p>
        </w:tc>
        <w:tc>
          <w:tcPr>
            <w:tcW w:w="13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filtrar por um texto com aspas e por um trecho longo; conferir se aparece erro técnico. Não executar comandos de alteração</w:t>
            </w:r>
          </w:p>
        </w:tc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erro técnico (SEG-EST-02)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Nível de Segurança: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Nível de Segurança: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