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Pedido de Compra: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remessa recebida seja conferida com o pedido e que o fornecedor seja aprovado; o pedido grava seus dados, mas não se liga ao recebimento, aceita fornecedor sem aprovação, perde casas decimais da quantidade digitada e hoje não pode ser aberto por ninguém.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7"/>
        <w:gridCol w:w="1262"/>
        <w:gridCol w:w="4490"/>
        <w:gridCol w:w="1162"/>
      </w:tblGrid>
      <w:tr>
        <w:trPr>
          <w:tblHeader/>
          <w:cantSplit/>
        </w:trPr>
        <w:tc>
          <w:tcPr>
            <w:tcW w:w="2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155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de Material não consulta nem baixa o pedido de compra: a ligação entre nota fiscal e pedido existe nas camadas de dados, mas nenhuma tela a usa (bllNotaFiscalItemLotePedido.cs). A baixa só existe como lançamento manual (pedido_compra_baixa_op.aspx.cs:154-200). Pelo código; CT-EST-164 bloqueado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"também deve ser verificada a correspondência entre a nota de entrega, o pedido de compra, as etiquetas do fornecedor"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lacuna: o sistema não confronta a nota fiscal com o pedido (RN-EST-GES03-012). Pelo código; CT-EST-164 bloqueado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seleção, qualificação, aprovação e manutenção de fornecedores de matérias-primas, juntamente com o seu processo de compra e aceitação, devem ser documentados como parte do Sistema de Gestão da Qualidade Farmacêutica."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179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é o registro do processo de compra (código, data, fornecedor, itens, log do cabeçalho), mas o fornecedor oferecido é qualquer pessoa jurídica do tipo fornecedor, sem conferir avaliação ou aprovação (pedido_compra_ed.aspx.cs:341-345; DV-EST-022, Alta; CT-EST-165 e 166, 12/10/2026)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da conformidade de cada recebimento com o fornecedor aprovado"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inciso VI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do mesmo fornecedor, com avaliação ruim, passou sem aviso (DV-EST-022, Alta; CT-EST-166, 12/10/2026) e o pedido também não confere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inclusão, a alteração e a exclusão do cabeçalho gravam o log (bllPedidoCompra.cs:62, 97 e 117). Os itens e as baixas não gravam log de alteração. A lista não mostra o usuário (pedido_compra_lst.aspx:139-175)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tem log com usuário e data. Excluir um pedido finalizado ou em recebimento, ou uma baixa, é possível e a baixa excluída não deixa log (dalPedidoCompra.cs:110-138; pedido_compra_baixa_op.aspx.cs:304-340)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exclusão do pedido exige justificativa; alterar, finalizar, reabrir e baixar não, porque o painel está escondido (pedido_compra_ed.aspx.cs:86; pedido_compra_baixa_op.aspx.cs:76 e 84)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O Pedido de Compra aberto pelo endereço por um usuário sem acesso ao Estoque deu erro técnico (DV-EST-008, Alta; CT-EST-168, 13/10/2026); a tela não tem item de menu nem funções no perfil (DV-EST-077, Média); e o ícone de Excluir aparece para todos (pedido_compra_lst.aspx.cs:212).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Dados: "Entrada de dados e subsequente edição;". A quantidade </w:t>
      </w:r>
      <w:r>
        <w:rPr>
          <w:szCs w:val="20"/>
        </w:rPr>
        <w:t xml:space="preserve">100</w:t>
      </w:r>
      <w:r>
        <w:rPr>
          <w:szCs w:val="20"/>
        </w:rPr>
        <w:t xml:space="preserve"> é gravada como </w:t>
      </w:r>
      <w:r>
        <w:rPr>
          <w:szCs w:val="20"/>
        </w:rPr>
        <w:t xml:space="preserve">0,100</w:t>
      </w:r>
      <w:r>
        <w:rPr>
          <w:szCs w:val="20"/>
        </w:rPr>
        <w:t xml:space="preserve"> (DV-EST-021, Média; CT-EST-163) e o pedido aberto não reabre pela lista.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GERAR sem fornecedor não mostra mensagem (DV-EST-021) e o erro técnico não tratado mostra o rastro de chamadas ao usuário (DV-EST-008).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Existe para o cabeçalho; não existe para itens e baixas.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senhor confere se o que chegou é o que foi pedido? O sistema faz isso? Não: o Recebimento de Material não consulta o pedido (RN-EST-GES03-012). 2. Este pedido foi feito a um fornecedor aprovado? O sistema impede o contrário? Não (DV-EST-022). 3. Quem criou, alterou, finalizou e baixou este pedido? O sistema mostra isso hoje? Em parte: o log do cabeçalho existe; itens e baixas não têm log. 4. O pedido pode ser aberto e conferido hoje no sistema? Não: nenhum perfil recebe as funções da tela (DV-EST-077).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Recebimento de Material ao pedido (nota fiscal, itens e quantidades) e baixar o pedido na conferência, com divergências registradas (RN-EST-161 e GES03-012).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no pedido só fornecedor aprovado e avaliado (DV-EST-022; RDC 658/2022, arts. 8º VI e 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Cadastrar o item de menu e as funções (Incluir, Alterar, Excluir, Baixar) e conferi-las no servidor (DV-EST-077;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máscara de quantidade e mostrar mensagem quando faltar fornecedor (DV-EST-021; DV-EST-002).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para alterar, finalizar, reabrir, baixar e excluir, e gravar o log de itens e baixas (RN-EST-GES03-001, 008 e 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Alinhar as situações do pedido entre o código e o banco (RN-EST-GES03-013).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Pedido de Compra: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Pedido de Compra: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