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Solicitação de Kits: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Solicitação de Kits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Kits › Solicitação de Kits (dml.sql:1950, função </w:t>
      </w:r>
      <w:r>
        <w:rPr>
          <w:szCs w:val="20"/>
        </w:rPr>
        <w:t xml:space="preserve">solicitacaoKit</w:t>
      </w:r>
      <w:r>
        <w:rPr>
          <w:szCs w:val="20"/>
        </w:rPr>
        <w:t xml:space="preserve">). No alto da tela o sistema escreve "SOLICITAÇÃO DE KITS", na lista e no formulário (solicitacao_kit_lst.aspx:30; solicitacao_kit_ed.aspx:37). Versão legado (código entregue pelo fornecedor). Documentação de 23/10/2026, feita pela leitura do código, pelos documentos já produzidos do Estoque e pelos resultados dos testes de tela de 22/10/2026 (rodadas 8, 9 e 10). Situação no inventário de telas: </w:t>
      </w:r>
      <w:r>
        <w:rPr>
          <w:b/>
          <w:bCs/>
          <w:szCs w:val="20"/>
        </w:rPr>
        <w:t xml:space="preserve">Funciona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Fluxo do processo: Kits (</w:t>
      </w:r>
      <w:r>
        <w:rPr>
          <w:szCs w:val="20"/>
        </w:rPr>
        <w:t xml:space="preserve">fluxos/kits.md</w:t>
      </w:r>
      <w:r>
        <w:rPr>
          <w:szCs w:val="20"/>
        </w:rPr>
        <w:t xml:space="preserve">). </w:t>
      </w:r>
      <w:r>
        <w:rPr>
          <w:b/>
          <w:bCs/>
          <w:szCs w:val="20"/>
        </w:rPr>
        <w:t xml:space="preserve">O que não foi visto numa tela real:</w:t>
      </w:r>
      <w:r>
        <w:rPr>
          <w:szCs w:val="20"/>
        </w:rPr>
        <w:t xml:space="preserve"> a pesquisa e a ordenação da lista, a solicitação do tipo Kit com mais de um kit, a exclusão da solicitação, Reabrir (antes da guia), Cancelar guia, Cancelar reposição, a solicitação de reposição gerada pelo Controle de Kits e o erro de geração da solicitação de estoque. As justificativas pedidas pela tela (reabrir, cancelar, gerar guia) foram vistas só como exigência; o destino do texto nunca foi conferido.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pedido de montagem e envio de kits a um cliente. O usuário escolhe o tipo (Componente ou Kit), o almoxarifado, o centro de custo e o cliente, inclui os kits (ou componentes avulsos) com a quantidade, finaliza a solicitação e gera a </w:t>
      </w:r>
      <w:r>
        <w:rPr>
          <w:b/>
          <w:bCs/>
          <w:szCs w:val="20"/>
        </w:rPr>
        <w:t xml:space="preserve">guia de movimentação (GMM)</w:t>
      </w:r>
      <w:r>
        <w:rPr>
          <w:szCs w:val="20"/>
        </w:rPr>
        <w:t xml:space="preserve">. Ao gerar a guia, a tela cria a remessa do kit e uma solicitação de estoque comum por kit, que depois é atendida pela Separação e pelo Atendimento (solicitacao_kit_ed.aspx.cs:228-331, 1076-1267). A tela não escolhe lote: a escolha do lote é do Atendimento de Solicitação.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Dois tipos (solicitacao_kit_ed.aspx.cs:380-383):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Kit</w:t>
      </w:r>
      <w:r>
        <w:rPr>
          <w:szCs w:val="20"/>
        </w:rPr>
        <w:t xml:space="preserve">: inclui todos os componentes do kit, multiplicados pela quantidade de kits (bllSolicitacaoKitItem.cs:159-205).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Componente</w:t>
      </w:r>
      <w:r>
        <w:rPr>
          <w:szCs w:val="20"/>
        </w:rPr>
        <w:t xml:space="preserve">: inclui um componente avulso de um kit (usado também para repor lotes vencidos).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planeja e despacha os kits para os clientes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menu, com a lista vazia: é preciso clicar em Pesquisar (solicitacao_kit_lst.aspx.cs:16-25).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botão Incluir da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ícone Editar ou Visualizar da linha. Se a solicitação já foi enviada (guia liberada), o ícone vira Visualizar (solicitacao_kit_lst.aspx.cs:221-243).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Pela reposição de lote vencido, que o Controle de Kits grava como solicitação do tipo Componente com "Reposição = Sim" (controle_kit_lote_op.aspx.cs:293-426).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Solicitação nova: "Solicitação gerada com sucesso!" e o formulário reabre no mesmo registro para incluir os kits (solicitacao_kit_ed.aspx.cs:257-258 e 978-984).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Finalizar: "Solicitação Finalizada!" (solicitacao_kit_ed.aspx.cs:330).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Gerar solicitação / guia: "Solicitação/GMM gerada!"; cria a remessa GMM e as solicitações de estoque (solicitacao_kit_ed.aspx.cs:1171-1267).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solicitação de estoque vai para o Atendimento de Solicitação; a remessa, para a Remessa de Material, onde é finalizada e liberada. Depois de liberada, o kit aparece no Controle de Kits.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LaboSys_UI/kit/solicitacao_kit_lst.aspx e .aspx.cs (lista); solicitacao_kit_ed.aspx e .aspx.cs (formulário); solicitacao_kit_rel.aspx e .aspx.cs (relatório)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LaboSys_BLL/bllSolicitacaoKit.cs, bllSolicitacaoKitItem.cs, bllKit.cs, bllKitItem.cs, bllKitReposicao.cs, bllRemessa.cs, bllSolicitacao.cs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LaboSys_DAL/dalSolicitacaoKit.cs, dalSolicitacaoKitItem.cs, dalKitReposicao.cs, dalLogAlteracao2.cs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 e ClassePaiEd.cs; LaboSys_Util/Constantes.cs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Hsolutions.Estoque.DB/Tables/TBL_SOLICITACAO_KIT.sql, TBL_SOLICITACAO_KIT_ITEM.sql, TBL_KIT_REPOSICAO.sql, TBL_REMESSA.sql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que transforma o pedido de um cliente em ordem de saída de material: ela decide o que sai, para quem e por qual guia, e liga o kit à separação, ao atendimento e à remessa.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Solicitação de Kits é o início da saída do kit. Para cada kit pedido, ela cria uma solicitação de estoque comum (tipo Cliente) e a remessa GMM, e deixa o rastro "este lote foi para este cliente por esta guia" nascer depois, no Atendimento e na Remessa (RN-EST-150, 151 e RN-EST-KIT02-004). A tela não escolhe o lote: ela entrega o pedido ao Atendimento de Solicitação.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testes de 22/10/2026 mostraram que a cadeia funciona do começo ao fim quando se usa o tipo de remessa GMM: a solicitação 00051 virou guia, foi atendida, finalizada e liberada, e depois apareceu no Controle de Kits (CT-EST-153, 154 e 155). Mostraram também o que pesa para a norma. A validade mínima que o planejamento promete ao cliente não é respeitada no atendimento: um lote de 31 dias foi aceito para validade mínima de 180 (DV-EST-056, Contradita). A remessa nasce sem Origem e sem Responsável (DV-EST-058, Alta). E o controle de acesso é só visual (DV-EST-008, Alta).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Pelo código, as justificativas que a tela exige (gerar guia, reabrir, cancelar guia, cancelar reposição, excluir) não são gravadas, e o cancelamento da guia exclui a remessa e as solicitações de estoque sem log (RN-EST-KIT02-009 e 010). A mensagem "Solicitação/GMM gerada!" pode aparecer mesmo quando a solicitação de estoque falha (RN-EST-KIT02-008).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cada kit pedido gera uma solicitação de estoque que entra na fila do Atendimento de Solicitação e da Separação; a remessa vai para a Remessa de Material. Cancelar a guia apaga essas solicitações.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Remessa e expedição:</w:t>
      </w:r>
      <w:r>
        <w:rPr>
          <w:szCs w:val="20"/>
        </w:rPr>
        <w:t xml:space="preserve"> a remessa nasce em branco de Origem e Responsável (DV-EST-058) e só finaliza com o tipo GMM (DV-EST-046). Os lotes enviados ao cliente são o que o Controle de Kits mostra.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 e Garantia da Qualidade:</w:t>
      </w:r>
      <w:r>
        <w:rPr>
          <w:szCs w:val="20"/>
        </w:rPr>
        <w:t xml:space="preserve"> a tela não consulta laudo nem quarentena; quem garante que só sai material liberado é o Atendimento (a lista não oferece lote em quarentena, CT-EST-208). A Garantia da Qualidade precisa saber que a validade mínima do cliente não é conferida (DV-EST-056).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Rastreabilidade:</w:t>
      </w:r>
      <w:r>
        <w:rPr>
          <w:szCs w:val="20"/>
        </w:rPr>
        <w:t xml:space="preserve"> a remessa liberada não chega à Rastreabilidade (DV-EST-072).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pergunta "para quem foi este lote e por qual guia?". A resposta existe na remessa, mas o caminho passa por duas telas e o motivo de um cancelamento não fica gravado.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15"/>
        <w:gridCol w:w="3903"/>
        <w:gridCol w:w="2218"/>
        <w:gridCol w:w="1295"/>
      </w:tblGrid>
      <w:tr>
        <w:trPr>
          <w:tblHeader/>
          <w:cantSplit/>
        </w:trPr>
        <w:tc>
          <w:tcPr>
            <w:tcW w:w="22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9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22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</w:tr>
      <w:tr>
        <w:trPr>
          <w:cantSplit/>
        </w:trPr>
        <w:tc>
          <w:tcPr>
            <w:tcW w:w="2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DV-EST-058 (CT-EST-154, 22/10/2026)</w:t>
            </w:r>
          </w:p>
        </w:tc>
        <w:tc>
          <w:tcPr>
            <w:tcW w:w="3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remessa gerada pela guia do kit nasce com Origem e Responsável em branco e travados; finalizar na tela comum dá erros ("Origem não informada!", "Erro ao gerar a solicitação do material!"). Com o tipo GMM a remessa finaliza (rodada 10)</w:t>
            </w:r>
          </w:p>
        </w:tc>
        <w:tc>
          <w:tcPr>
            <w:tcW w:w="2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 Origem e Responsável ao criar a remessa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2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DV-EST-056 (CT-EST-153, 22/10/2026; defeito no Atendimento)</w:t>
            </w:r>
          </w:p>
        </w:tc>
        <w:tc>
          <w:tcPr>
            <w:tcW w:w="3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atendimento da solicitação de estoque do kit aceita lote de 31 dias com validade mínima de 180 do planejamento</w:t>
            </w:r>
          </w:p>
        </w:tc>
        <w:tc>
          <w:tcPr>
            <w:tcW w:w="2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Comparar a validade com a mínima do planejamento e do parâmetro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2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DV-EST-046 (CT-EST-110 e 115; na Remessa de Material)</w:t>
            </w:r>
          </w:p>
        </w:tc>
        <w:tc>
          <w:tcPr>
            <w:tcW w:w="3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remessa criada pela guia só finaliza se o tipo for GMM; na tela genérica falta o centro de custo</w:t>
            </w:r>
          </w:p>
        </w:tc>
        <w:tc>
          <w:tcPr>
            <w:tcW w:w="2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sem trocar o tipo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2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DV-EST-048 (Atendimento)</w:t>
            </w:r>
          </w:p>
        </w:tc>
        <w:tc>
          <w:tcPr>
            <w:tcW w:w="3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Atendimento não ordena os lotes por validade e aceita o que vence depois; vale para as solicitações de estoque do kit</w:t>
            </w:r>
          </w:p>
        </w:tc>
        <w:tc>
          <w:tcPr>
            <w:tcW w:w="2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Atender primeiro o lote que vence antes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2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DV-EST-072</w:t>
            </w:r>
          </w:p>
        </w:tc>
        <w:tc>
          <w:tcPr>
            <w:tcW w:w="3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remessa liberada não chega à Rastreabilidade</w:t>
            </w:r>
          </w:p>
        </w:tc>
        <w:tc>
          <w:tcPr>
            <w:tcW w:w="2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Integrar (a validar com a área)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2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</w:t>
            </w:r>
          </w:p>
        </w:tc>
        <w:tc>
          <w:tcPr>
            <w:tcW w:w="3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abre pelo endereço (ver Segurança e acesso)</w:t>
            </w:r>
          </w:p>
        </w:tc>
        <w:tc>
          <w:tcPr>
            <w:tcW w:w="22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o acesso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Justificativas decorativas.</w:t>
      </w:r>
      <w:r>
        <w:rPr>
          <w:szCs w:val="20"/>
        </w:rPr>
        <w:t xml:space="preserve"> Cinco ações exigem justificativa (gerar guia, reabrir, cancelar guia, cancelar reposição e excluir), mas o texto não vai para nenhum registro (RN-EST-KIT02-009). Risco para o art. 125, parágrafo único.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Cancelamento e exclusão sem rastro.</w:t>
      </w:r>
      <w:r>
        <w:rPr>
          <w:szCs w:val="20"/>
        </w:rPr>
        <w:t xml:space="preserve"> Cancelar a guia exclui a remessa e as solicitações de estoque; excluir a solicitação e cancelar a reposição não gravam log (solicitacao_kit_ed.aspx.cs:1296-1330; bllSolicitacaoKit.cs:126-141). Para a norma, cancelar um envio precisa deixar quem, quando e por quê.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Sucesso que pode esconder falha.</w:t>
      </w:r>
      <w:r>
        <w:rPr>
          <w:szCs w:val="20"/>
        </w:rPr>
        <w:t xml:space="preserve"> A geração da solicitação de estoque captura o erro e a tela ainda mostra "Solicitação/GMM gerada!" (RN-EST-KIT02-008). Remessa, solicitação de kit e solicitação de estoque são gravadas em passos separados, sem transação: uma falha no meio deixa uma remessa sem solicitação (CT-EST-KIT02-07).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Cancelar guia de solicitação já separada.</w:t>
      </w:r>
      <w:r>
        <w:rPr>
          <w:szCs w:val="20"/>
        </w:rPr>
        <w:t xml:space="preserve"> A verificação é só "já atendida" (solicitacao_kit_ed.aspx.cs:1312-1314). Material já separado fisicamente pode ter a solicitação excluída (CT-EST-KIT02-05).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Mesma quantidade trocada, não somada.</w:t>
      </w:r>
      <w:r>
        <w:rPr>
          <w:szCs w:val="20"/>
        </w:rPr>
        <w:t xml:space="preserve"> Incluir de novo o mesmo kit no tipo Kit troca a quantidade (bllSolicitacaoKitItem.cs:176-195); o usuário pode achar que somou (CT-EST-KIT02-03).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Cliente sem filial não recebe kit.</w:t>
      </w:r>
      <w:r>
        <w:rPr>
          <w:szCs w:val="20"/>
        </w:rPr>
        <w:t xml:space="preserve"> O Local de Entrega é obrigatório e só lista filiais; no teste só um cliente tinha filial (CT-EST-151, 22/10/2026).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 do sistema.</w:t>
      </w:r>
      <w:r>
        <w:rPr>
          <w:szCs w:val="20"/>
        </w:rPr>
        <w:t xml:space="preserve"> "Compoenente" (validador) e "CANCELAR REPOSÇÃO" (botão) estão com erro de grafia (solicitacao_kit_ed.aspx:153 e 426).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kit pode ser enviado sem validade mínima confirmada? Quem decide a validade mínima por cliente?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guia precisa de assinatura ou aprovação de quem libera (Qualidade, Comercial)?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Cancelar uma guia já separada deve ser permitido? Com qual aprovação?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cliente sem filial deve poder receber kit?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</w:t>
      </w:r>
      <w:r>
        <w:rPr>
          <w:szCs w:val="20"/>
        </w:rPr>
        <w:t xml:space="preserve">fluxos/kits.md</w:t>
      </w:r>
      <w:r>
        <w:rPr>
          <w:szCs w:val="20"/>
        </w:rPr>
        <w:t xml:space="preserve"> (RN001) diz que a solicitação exige "kit, componentes, quantidade de kits e almoxarifado" e tipo, cliente, centro de custo e local de entrega. O local de entrega só é pedido ao gerar a guia, não ao criar a solicitação.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(RN004) deixa a pergunta se a validade mínima do planejamento impede separar componentes com validade menor. O teste respondeu: não impede (DV-EST-056; RN-EST-153 Contradita).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(RN002) cita o gatilho desligado que recalculava a situação; a situação do kit é mudada pela própria tela. O teste (CT-EST-154) mostrou "Enviado SIM" depois da liberação.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(CT-EST-154) espera "reabertura recusada" com mensagem; a tela esconde o botão.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(CT-EST-156) espera que a reposição registre o que foi gerado; a tela mostra a solicitação de kit comum, com Reposição = NÃO, e nada indica que é reposição.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documentos de fluxo dizem que a guia GMM é gerada na Remessa de Material; o código gera a remessa pela Solicitação de Kits (solicitacao_kit_ed.aspx.cs:1171-1267), e a Remessa só finaliza e libera.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mensagem do código "Solicitação vinculada a uma Guia de Movimentação" nunca aparece na tela, porque o botão Reabrir some antes.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usa o identificador </w:t>
      </w:r>
      <w:r>
        <w:rPr>
          <w:szCs w:val="20"/>
        </w:rPr>
        <w:t xml:space="preserve">solicitacaoKit</w:t>
      </w:r>
      <w:r>
        <w:rPr>
          <w:szCs w:val="20"/>
        </w:rPr>
        <w:t xml:space="preserve"> e a base da lista (solicitacao_kit_lst.aspx.cs:16). A base só mostra ou esconde botões e colunas (ClassePaiLst.cs:130-239). O script do menu cria as funções de incluir, alterar, excluir, imprimir ou exportar e consultar log (dml.sql:1950; dml.sql:2157-2235). Pesquisar só aparece para quem tem a função de consultar (ClassePaiLst.cs:195-201). Incluir segue a função de incluir (solicitacao_kit_lst.aspx.cs:22-23), Editar a de alterar (solicitacao_kit_lst.aspx.cs:245-246), Excluir a de excluir (solicitacao_kit_lst.aspx.cs:253), Ver log a de consultar log (solicitacao_kit_lst.aspx.cs:262-263). No formulário, os botões FINALIZAR, REABRIR, GERAR GUIA, CANCELAR GUIA e CANCELAR REPOSIÇÃO não conferem função nenhuma: aparecem pela situação da solicitação (solicitacao_kit_ed.aspx.cs:83-93).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para a página de acesso negado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 lista e do formulário (ClassePaiLst.cs:69-81; ClassePaiEd.cs:49-61). SEG-EST-03; DV-EST-008 (Alta).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base do formulário, as permissões de incluir, alterar e excluir são ligadas como verdadeiras antes de ler as funções (ClassePaiEd.cs:79-81; conferência desligada em ClassePaiEd.cs:18 e 95-105). Quem abre o formulário pelo endereço consegue finalizar, gerar a guia e cancelar. Leitura do código, a confirmar (CT-EST-KIT02-S1).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gera a guia e quem libera a remessa pode ser a mesma pessoa: nenhuma etapa pede segunda aprovação. A norma não exige dupla assinatura aqui; é ponto para a área.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de almoxarifados vem do cadastro Grupo × Almoxarifado do usuário (solicitacao_kit_lst.aspx.cs:27-34).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46"/>
        <w:gridCol w:w="2990"/>
        <w:gridCol w:w="4995"/>
      </w:tblGrid>
      <w:tr>
        <w:trPr>
          <w:tblHeader/>
          <w:cantSplit/>
        </w:trPr>
        <w:tc>
          <w:tcPr>
            <w:tcW w:w="16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9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9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CT-EST-158</w:t>
            </w:r>
          </w:p>
        </w:tc>
        <w:tc>
          <w:tcPr>
            <w:tcW w:w="2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Controle de Kits pelo endereço com usuário sem acesso</w:t>
            </w:r>
          </w:p>
        </w:tc>
        <w:tc>
          <w:tcPr>
            <w:tcW w:w="4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Feito em 13/10/2026, em outra tela do menu: "Sessão Expirada", sem recusa (DV-EST-008). Nesta tela não foi testado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da solicitação (</w:t>
      </w:r>
      <w:r>
        <w:rPr>
          <w:szCs w:val="20"/>
        </w:rPr>
        <w:t xml:space="preserve">?id=</w:t>
      </w:r>
      <w:r>
        <w:rPr>
          <w:szCs w:val="20"/>
        </w:rPr>
        <w:t xml:space="preserve">) e a etapa (</w:t>
      </w:r>
      <w:r>
        <w:rPr>
          <w:szCs w:val="20"/>
        </w:rPr>
        <w:t xml:space="preserve">?etapa=</w:t>
      </w:r>
      <w:r>
        <w:rPr>
          <w:szCs w:val="20"/>
        </w:rPr>
        <w:t xml:space="preserve">) são lidos sem conferir quem pode ver o registro (solicitacao_kit_ed.aspx.cs:37-45). A etapa decide se a justificativa é pedida na abertura (solicitacao_kit_ed.aspx.cs:209 e 299).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identificadores de kit, item, cliente e filial vêm das listas da página e não são conferidos de novo no servidor, além da existência (solicitacao_kit_ed.aspx.cs:236-241 e 1193-1204).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de código, de solicitação de estoque e de GMM e o período são juntados ao comando de consulta da lista (dalSolicitacaoKit.cs, consulta da lista). A tela só limita o tamanho dos campos. SEG-EST-02; a confirmar no teste (CT-EST-KIT02-S2).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passa a justificativa com aspas duplicadas, o que reduz o risco; o filtro da lista não faz o mesmo (solicitacao_kit_lst.aspx.cs:325). Leitura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Falhas mostram "Detalhe do erro (+)" com o texto do erro do banco (solicitacao_kit_ed.aspx.cs:172-178, 279-290 e outros). SEG-EST-13.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Justificativas descartadas; exclusão, cancelamento de guia e de reposição sem log; mudanças nos kits e itens sem registro (RN-EST-KIT02-009 e 010).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56"/>
        <w:gridCol w:w="5856"/>
        <w:gridCol w:w="1519"/>
      </w:tblGrid>
      <w:tr>
        <w:trPr>
          <w:tblHeader/>
          <w:cantSplit/>
        </w:trPr>
        <w:tc>
          <w:tcPr>
            <w:tcW w:w="22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8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5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CT-EST-KIT02-S1 (Alta)</w:t>
            </w:r>
          </w:p>
        </w:tc>
        <w:tc>
          <w:tcPr>
            <w:tcW w:w="5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sem as funções de incluir e alterar, abrir </w:t>
            </w:r>
            <w:r>
              <w:rPr>
                <w:sz w:val="18"/>
                <w:szCs w:val="20"/>
              </w:rPr>
              <w:t xml:space="preserve">kit/solicitacao_kit_ed.aspx?id=&lt;solicitação&gt;</w:t>
            </w:r>
            <w:r>
              <w:rPr>
                <w:sz w:val="18"/>
                <w:szCs w:val="20"/>
              </w:rPr>
              <w:t xml:space="preserve"> pelo endereço e tentar finalizar e gerar a guia. Esperado: acesso negado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CT-EST-KIT02-S2 (Média)</w:t>
            </w:r>
          </w:p>
        </w:tc>
        <w:tc>
          <w:tcPr>
            <w:tcW w:w="5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aspas nos filtros de código e conferir se aparece erro técnico. Não executar comandos de alteração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Solicitação de Kits: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Solicitação de Kits: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