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Material em Quarentena (RM17):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material fique em quarentena até a liberação e que só se use o que foi liberado e está dentro do prazo. O RM17 atende em parte: lista o que está retido (visto em teste), mas não marca o vencido, mostra a quantidade do lote inteiro e tem um defeito registrado (DV-EST-062, Média).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8"/>
        <w:gridCol w:w="1283"/>
        <w:gridCol w:w="4224"/>
        <w:gridCol w:w="1266"/>
      </w:tblGrid>
      <w:tr>
        <w:trPr>
          <w:tblHeader/>
          <w:cantSplit/>
        </w:trPr>
        <w:tc>
          <w:tcPr>
            <w:tcW w:w="28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lotes em endereço de quarentena, de qualquer origem. Visto em 22/10/2026: três lotes (rodada 8) e dois lotes novos (rodada 11). Não mostra o endereço nem há quantos dias estão retidos. DV-EST-062 (Média) registra descrições deslocadas, não vistas no PDF guardado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"Qualquer sistema que substitua a quarentena física deve proporcionar um grau de segurança equivalente."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89, parágrafo único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quarentena é a marca do local e o relatório lê essa marca (VW_ENDERECO.sql:30). Equivale à quarentena física se ninguém usar o lote retido; a trava de uso está nas telas de saída e atendimento (DV-EST-033, Baixa). Equivalência: leitura da área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a validade, mas o lote vencido em quarentena (</w:t>
            </w:r>
            <w:r>
              <w:rPr>
                <w:sz w:val="18"/>
                <w:szCs w:val="20"/>
              </w:rPr>
              <w:t xml:space="preserve">TA0007/26</w:t>
            </w:r>
            <w:r>
              <w:rPr>
                <w:sz w:val="18"/>
                <w:szCs w:val="20"/>
              </w:rPr>
              <w:t xml:space="preserve">, validade 16/10/2026) saiu sem marca (rodada 11). A consulta lê só a data de validade (dalRelatorio.cs:560), não o indicador de vencido da visão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"número de lote dado no recebimento;"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185, parágrafo único, II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o item de entrada (código dado no recebimento), mas não o lote do fabricante, que a consulta lê e não exibe (dalRelatorio.cs:559)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não grava nada. O PDF leva empresa, título e data e hora (visto em 22/10/2026: 14:01:05), sem o nome de quem emitiu e sem numeração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erro de consulta vira "Erro ao gerar o relatório!" (bllRelatorio.cs:108-112), sem dizer o que falhou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código, a base das listas não barra a abertura pelo endereço (ClassePaiLst.cs:69-81; DV-EST-008, Alta, confirmado em outras telas; sem teste nesta)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capacidade de se obter cópias impressas e cópias eletrônicas legíveis dos dados eletronicamente armazenados;"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11.14.5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visto em 22/10/2026 (CT-EST-063). O Excel está escondido e mal ligado (rel_quarentena_item_ls.aspx:108; rel_quarentena_item_ls.aspx.cs:169)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que está em quarentena hoje? O RM17 responde (PDF visto em teste). 2. Algum material retido venceu? O relatório lista, mas não marca; é preciso olhar a validade de cada linha. 3. Há quanto tempo cada lote está retido? Não há essa coluna (só a data de criação do lote). 4. A quantidade é a que está retida? É a do lote inteiro.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Material em Quarentena (RM17):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Material em Quarentena (RM17):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