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NMM (RC03):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Relatório de NMM (RC03)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Relatório de NMM (RC03) (dml.sql:1928). No alto da tela o sistema escreve "RELATÓRIO DE NMM (RC03)" (rc03_Nmm.aspx:30); o título do relatório é "RC03 - RELATÓRIO DE NMM" (VisualizaRelatorio.aspx.cs:219). NMM é a Nota de Movimentação de Material (a mesma que a lista da Movimentação de Material imprime, tela 07 do Menu Estoque). Versão legado (código entregue pelo fornecedor). Documentação de 23/10/2026, feita </w:t>
      </w:r>
      <w:r>
        <w:rPr>
          <w:b/>
          <w:bCs/>
          <w:szCs w:val="20"/>
        </w:rPr>
        <w:t xml:space="preserve">só pela leitura do código</w:t>
      </w:r>
      <w:r>
        <w:rPr>
          <w:szCs w:val="20"/>
        </w:rPr>
        <w:t xml:space="preserve">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Sem fluxo próprio documentado. </w:t>
      </w:r>
      <w:r>
        <w:rPr>
          <w:b/>
          <w:bCs/>
          <w:szCs w:val="20"/>
        </w:rPr>
        <w:t xml:space="preserve">Relatório de consulta: não grava nem altera nada.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não foi visto numa tela real:</w:t>
      </w:r>
      <w:r>
        <w:rPr>
          <w:szCs w:val="20"/>
        </w:rPr>
        <w:t xml:space="preserve"> nada. Nenhuma rodada (07/10 a 22/10/2026) abriu esta tela; não se sabe se o menu a mostra, se o relatório abre nem se os números batem com as movimentações. Esta tela é diferente das outras do menu: não tem lista na tela, só pede o tipo, o mês e o ano e abre o relatório em outra janela, num visualizador de relatórios. Tudo abaixo é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Emite, </w:t>
      </w:r>
      <w:r>
        <w:rPr>
          <w:b/>
          <w:bCs/>
          <w:szCs w:val="20"/>
        </w:rPr>
        <w:t xml:space="preserve">para um tipo de movimentação e um mês</w:t>
      </w:r>
      <w:r>
        <w:rPr>
          <w:szCs w:val="20"/>
        </w:rPr>
        <w:t xml:space="preserve">, a relação das linhas de movimentação de material: número, data, código do item, descrição, conta corrente, quantidade, preço unitário e preço total, com o </w:t>
      </w:r>
      <w:r>
        <w:rPr>
          <w:b/>
          <w:bCs/>
          <w:szCs w:val="20"/>
        </w:rPr>
        <w:t xml:space="preserve">total geral</w:t>
      </w:r>
      <w:r>
        <w:rPr>
          <w:szCs w:val="20"/>
        </w:rPr>
        <w:t xml:space="preserve"> em valor (RC03.rdlc; dalRelatorio.cs:636-684). Serve para o fechamento mensal por tipo (entradas por nota fiscal, saídas, ajustes etc.) em valores (leitura da área, a validar).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só colhe o </w:t>
      </w:r>
      <w:r>
        <w:rPr>
          <w:b/>
          <w:bCs/>
          <w:szCs w:val="20"/>
        </w:rPr>
        <w:t xml:space="preserve">Tipo de Movimentação</w:t>
      </w:r>
      <w:r>
        <w:rPr>
          <w:szCs w:val="20"/>
        </w:rPr>
        <w:t xml:space="preserve">, o </w:t>
      </w:r>
      <w:r>
        <w:rPr>
          <w:b/>
          <w:bCs/>
          <w:szCs w:val="20"/>
        </w:rPr>
        <w:t xml:space="preserve">Mês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Ano</w:t>
      </w:r>
      <w:r>
        <w:rPr>
          <w:szCs w:val="20"/>
        </w:rPr>
        <w:t xml:space="preserve"> (rc03_Nmm.aspx:48-72) e, no clique, abre </w:t>
      </w:r>
      <w:r>
        <w:rPr>
          <w:szCs w:val="20"/>
        </w:rPr>
        <w:t xml:space="preserve">VisualizaRelatorio.aspx?Relatorio=RC03&amp;...</w:t>
      </w:r>
      <w:r>
        <w:rPr>
          <w:szCs w:val="20"/>
        </w:rPr>
        <w:t xml:space="preserve"> em nova janela (rc03_Nmm.aspx.cs:64). O relatório sai pelo visualizador de relatórios da Microsoft (ReportViewer, arquivo </w:t>
      </w:r>
      <w:r>
        <w:rPr>
          <w:szCs w:val="20"/>
        </w:rPr>
        <w:t xml:space="preserve">RC03.rdlc</w:t>
      </w:r>
      <w:r>
        <w:rPr>
          <w:szCs w:val="20"/>
        </w:rPr>
        <w:t xml:space="preserve">), com botão de imprimir (VisualizaRelatorio.aspx.cs:174-186).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contabilidade e o almoxarifado, para o fechamento mensal por tipo de movimentação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quando precisar do rol de movimentações de um tipo (por exemplo, entradas por nota fiscal).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Existem movimentações do tipo e do mês escolhidos, com item não excluído (dalRelatorio.cs:655-662).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abre com o primeiro mês da lista (JANEIRO) e o ano </w:t>
      </w:r>
      <w:r>
        <w:rPr>
          <w:b/>
          <w:bCs/>
          <w:szCs w:val="20"/>
        </w:rPr>
        <w:t xml:space="preserve">vazio</w:t>
      </w:r>
      <w:r>
        <w:rPr>
          <w:szCs w:val="20"/>
        </w:rPr>
        <w:t xml:space="preserve">: a rotina que preencheria o mês e o ano de hoje está comentada (rc03_Nmm.aspx.cs:19-20).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precisa estar no menu e o navegador precisa deixar abrir a nova janela.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se aplica: relatório de consulta. Nada é gravado (dalRelatorio.cs:636-684 só lê). A tela produz uma </w:t>
      </w:r>
      <w:r>
        <w:rPr>
          <w:b/>
          <w:bCs/>
          <w:szCs w:val="20"/>
        </w:rPr>
        <w:t xml:space="preserve">janela nova</w:t>
      </w:r>
      <w:r>
        <w:rPr>
          <w:szCs w:val="20"/>
        </w:rPr>
        <w:t xml:space="preserve"> com o relatório no visualizador de relatórios (nada fica gravado em pasta do servidor, ao contrário dos relatórios em PDF das outras telas). Os parâmetros vão no endereço da janela (rc03_Nmm.aspx.cs:64). O relatório não traz o botão de Excel desta tela; as opções de exportação são as do visualizador (ponto para validar o que ele oferece).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Tela: LaboSys_UI/relatorios/rc03_Nmm.aspx e 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Visualizador: LaboSys_UI/VisualizaRelatorio.aspx e .aspx.cs (trecho RC03: linhas 209-228)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 do relatório: LaboSys_UI/relatorios/rpt/RC03.rdlc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modelo: LaboSys_BLL/bllRelatorio.cs (linhas 116-135), LaboSys_BLL/bllTipoMovimentacao.cs (linhas 155-167), LaboSys_Model/RC03Report.cs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LaboSys_DAL/dalRelatorio.cs (método retornaListaRC03, linhas 636-684) e dalTipoMovimentacao.cs (linhas 49-98)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Hsolutions.Estoque.DB/Tables/TBL_MOVIMENTACAO.sql, TBL_MOVIMENTACAO_ITEM.sql, TBL_TIPO_MOVIMENTACAO (cargas em dml.sql:449-585), TBL_ITEM.sql, TBL_CONTA_CORRENTE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do menu: Hsolutions.Estoque.DB/dml.sql:1928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relatório mensal de linhas de movimento com valores, por tipo; pelo código, é um formulário de outro tipo de organização, a coluna NMM não é o número da nota e as transferências contam em dobro.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rastreabilidade das movimentações pede registros compreensíveis e ligados à ação (art. 124 e 126). O RC03 lista as linhas de movimento de um tipo e de um mês, com quantidade e custo (dalRelatorio.cs:636-684).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mostra que a numeração do relatório não é a da nota da Movimentação de Material, que o formulário traz um termo de despesa de outro tipo de organização e que as transferências aparecem com duas linhas somadas. Nada disso foi visto em tela, e o próprio relatório abre pelo visualizador sem checar a função do usuário.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Contabilidade e custos:</w:t>
      </w:r>
      <w:r>
        <w:rPr>
          <w:szCs w:val="20"/>
        </w:rPr>
        <w:t xml:space="preserve"> usam os valores; o relatório financeiro correspondente é o Demonstrativo Financeiro (tela 09), que também usa a sigla RC07.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pode usar o rol por tipo (entradas, ajustes) para auditar; sem a indicação de entrada ou saída e sem lote, a prova é fraca.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a numeração diferente da nota confunde quem tenta ligar o relatório à nota impressa.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formulário com texto estranho e campos vazios (TPD, AD, DocOri, OMDoc) passa má impressão de controle.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Nenhum: a tela nunca foi testada.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aponta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"NMM" não é o número da nota.</w:t>
      </w:r>
      <w:r>
        <w:rPr>
          <w:szCs w:val="20"/>
        </w:rPr>
        <w:t xml:space="preserve"> A coluna mostra o número da linha de movimento (ID_MOV_ITEM; RC03Report.cs:19), e a nota que a Movimentação de Material imprime é feita por movimentação (movimentacao_lst.aspx.cs:398-409). Quem tentar achar a nota pelo número do relatório não a encontra. Ponto para validar com a área (CT-EST-REL07-02).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de outro tipo de organização.</w:t>
      </w:r>
      <w:r>
        <w:rPr>
          <w:szCs w:val="20"/>
        </w:rPr>
        <w:t xml:space="preserve"> O relatório traz "Participo que os materiais declarados nesta relação foram dados despesa do SISTOQUE ... NORMAS SGM-303" e os campos "gestor de material", "agenda fiscal" e "ordenador de despesa" (RC03.rdlc), e as colunas TPD, AD, DocOri e OMDoc, que nunca são preenchidas (RC03Report.cs:15-34). Parece um formulário de almoxarifado público copiado de outro cliente do fornecedor (inferência). Num laboratório, o documento impresso não faz sentido e não serve como registro BPF.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Totais que podem enganar.</w:t>
      </w:r>
      <w:r>
        <w:rPr>
          <w:szCs w:val="20"/>
        </w:rPr>
        <w:t xml:space="preserve"> Transferência grava duas linhas (saída e entrada) e o relatório soma as duas no total (movimentacao_ed.aspx.cs:706-724; dalRelatorio.cs:636-650). Sem coluna de entrada ou saída, o total geral do tipo "Transferência" é o dobro do valor movimentado (CT-EST-REL07-05).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Movimentação excluída conta.</w:t>
      </w:r>
      <w:r>
        <w:rPr>
          <w:szCs w:val="20"/>
        </w:rPr>
        <w:t xml:space="preserve"> A consulta só confere o item não excluído (dalRelatorio.cs:661-662), não a movimentação nem a linha (CT-EST-REL07-04).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Mês e ano de abertura.</w:t>
      </w:r>
      <w:r>
        <w:rPr>
          <w:szCs w:val="20"/>
        </w:rPr>
        <w:t xml:space="preserve"> A tela abre em janeiro e com o ano vazio; o preenchimento de hoje está comentado (rc03_Nmm.aspx.cs:19-20), mas o LIMPAR FILTRO os preenche (rc03_Nmm.aspx.cs:47-48): comportamentos diferentes.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"MAIL".</w:t>
      </w:r>
      <w:r>
        <w:rPr>
          <w:szCs w:val="20"/>
        </w:rPr>
        <w:t xml:space="preserve"> O quinto mês da lista está escrito errado (rc03_Nmm.aspx:58).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Ano não conferido no servidor.</w:t>
      </w:r>
      <w:r>
        <w:rPr>
          <w:szCs w:val="20"/>
        </w:rPr>
        <w:t xml:space="preserve"> Letras coladas no campo geram erro sem tratamento (rc03_Nmm.aspx.cs:60). Mês futuro dentro do ano de hoje é aceito.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no formato do servidor.</w:t>
      </w:r>
      <w:r>
        <w:rPr>
          <w:szCs w:val="20"/>
        </w:rPr>
        <w:t xml:space="preserve"> A data de cada linha usa o formato curto da máquina (RC03Report.cs:20); os relatórios de kit já mostraram data em formato americano (DV-EST-057, Baixa, em 22/10/2026). Se o servidor estiver em inglês, o mesmo pode ocorrer aqui (CT-EST-REL07-06).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Quantidade como texto</w:t>
      </w:r>
      <w:r>
        <w:rPr>
          <w:szCs w:val="20"/>
        </w:rPr>
        <w:t xml:space="preserve">, sem separador de milhar e com casas do banco (RC03Report.cs:22).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 não tratado.</w:t>
      </w:r>
      <w:r>
        <w:rPr>
          <w:szCs w:val="20"/>
        </w:rPr>
        <w:t xml:space="preserve"> A janela do relatório não trata erro (VisualizaRelatorio.aspx.cs:209-228); a camada de regras troca o erro por "Erro ao gerar o relatório!" (bllRelatorio.cs:129-133).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 e identificador.</w:t>
      </w:r>
      <w:r>
        <w:rPr>
          <w:szCs w:val="20"/>
        </w:rPr>
        <w:t xml:space="preserve"> O identificador "rc03RelNmm" é texto, onde as outras telas usam número (rc03_Nmm.aspx.cs:16).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teste ainda não viu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Tudo. Nenhuma tela real foi aberta; é preciso confirmar se o menu mostra o relatório, se a janela abre e se os números batem.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"Não testada" e "sem fluxo documentado"; esta página confirma as duas coisas. Não há divergência com teste, porque não houve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"Relatório de NMM" sugere a relação das notas de movimentação (o PDF por movimentação da tela Movimentação de Material); o relatório lista </w:t>
      </w:r>
      <w:r>
        <w:rPr>
          <w:b/>
          <w:bCs/>
          <w:szCs w:val="20"/>
        </w:rPr>
        <w:t xml:space="preserve">linhas de movimento</w:t>
      </w:r>
      <w:r>
        <w:rPr>
          <w:szCs w:val="20"/>
        </w:rPr>
        <w:t xml:space="preserve"> e usa o número da linha como "NMM".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não segue o padrão dos outros da pasta: abre no visualizador (arquivo RDLC) e não em PDF gerado pelo sistema; não leva logotipo da empresa no código lido; usa "Usuário" e "Data" do cabeçalho.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"SISTOQUE ... NORMAS SGM-303" não tem relação com as BPF nem com a empresa; não consta no inventário nem no manual.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quinto mês da lista se chama "MAIL" (rc03_Nmm.aspx:58).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usa o identificador "rc03RelNmm" (rc03_Nmm.aspx.cs:16) e a base das listas do Estoque. A base lê as funções que o usuário tem para esta tela e só liga ou desliga botões (ClassePaiLst.cs:130-239); esta tela não tem VISUALIZAR nem Excel e o GERAR RELATÓRIO nasce visível para todos. O script de carga do menu marca incluir, alterar, excluir, imprimir e ver log como "N" (dml.sql:1928). Leitura do código, a confirmar (CT-EST-REL07-S1).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(ClassePaiLst.cs:69-81). Quem digita o endereço da tela a abre. SEG-EST-03; DV-EST-008 (Alta, confirmado em outras telas do Estoque; </w:t>
      </w:r>
      <w:r>
        <w:rPr>
          <w:b/>
          <w:bCs/>
          <w:szCs w:val="20"/>
        </w:rPr>
        <w:t xml:space="preserve">não testado nesta tela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relatório em si abre por outro endereço</w:t>
      </w:r>
      <w:r>
        <w:rPr>
          <w:szCs w:val="20"/>
        </w:rPr>
        <w:t xml:space="preserve"> (</w:t>
      </w:r>
      <w:r>
        <w:rPr>
          <w:szCs w:val="20"/>
        </w:rPr>
        <w:t xml:space="preserve">VisualizaRelatorio.aspx?Relatorio=RC03&amp;IdTipoMovimentacao=...&amp;Mes=...&amp;Ano=...</w:t>
      </w:r>
      <w:r>
        <w:rPr>
          <w:szCs w:val="20"/>
        </w:rPr>
        <w:t xml:space="preserve">). Essa página só confere se há sessão aberta e não confere a função do usuário (VisualizaRelatorio.aspx.cs:146-157). Qualquer usuário com login que souber o endereço lê o relatório de qualquer tipo e mês, com custos (CT-EST-REL07-10). A mesma página serve a 33 relatórios (VisualizaRelatorio.aspx.cs:41-138).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não filtra por empresa nem pelos almoxarifados do grupo do usuário (dalRelatorio.cs:636-684): o relatório mostra as movimentações de todos os almoxarifados.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teste de acesso pelo endereço (CT-EST-045 e 065) foi feito na Movimentação de Material.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valores da tela (tipo, mês e ano) chegam à consulta como números inteiros convertidos antes de entrar no comando (VisualizaRelatorio.aspx.cs:213-215; dalRelatorio.cs:663-666). Não foi achada junção de texto digitado ao comando. Um valor que não seja número gera erro sem tratamento na janela do relatório.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do relatório não trata erro (VisualizaRelatorio.aspx.cs:209-228): um erro da consulta ou um parâmetro inválido pode chegar ao usuário como página de erro com detalhes técnicos (SEG-EST-13; DV-EST-052 e DV-EST-067 em outras telas).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registra quem emitiu o relatório, quando e com que parâmetros; o cabeçalho impresso leva o usuário e a data, mas só no papel.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NMM (RC03):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NMM (RC03):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