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Produtos Estocados(rc04):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 (leitura do código; nada foi testado)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Libere janelas abertas pelo sistema no navegador: o relatório abre em outra janela.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Lembre que o valor usa o </w:t>
      </w:r>
      <w:r>
        <w:rPr>
          <w:b/>
          <w:bCs/>
          <w:szCs w:val="20"/>
        </w:rPr>
        <w:t xml:space="preserve">custo médio do item</w:t>
      </w:r>
      <w:r>
        <w:rPr>
          <w:szCs w:val="20"/>
        </w:rPr>
        <w:t xml:space="preserve">; item sem custo médio sai com valor zero.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Emitir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Relatório de Produtos Estocados(RC04)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 (a lista de Subgrupo se atualiza sozinha) e, se quiser, o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. Sem escolher nada, o relatório traz todos os itens com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. A tela não faz nenhuma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Na janela nova, o relatório traz o cliente, o título, o usuário, a data e hora e a página ("x de y"); as linhas por item e lote; e o </w:t>
      </w:r>
      <w:r>
        <w:rPr>
          <w:b/>
          <w:bCs/>
          <w:szCs w:val="20"/>
        </w:rPr>
        <w:t xml:space="preserve">Total Geral</w:t>
      </w:r>
      <w:r>
        <w:rPr>
          <w:szCs w:val="20"/>
        </w:rPr>
        <w:t xml:space="preserve"> de quantidade e de valor. Use o botão de imprimir do visualizador.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LIMPAR FILTRO</w:t>
      </w:r>
      <w:r>
        <w:rPr>
          <w:szCs w:val="20"/>
        </w:rPr>
        <w:t xml:space="preserve"> volta o Grupo para "SELECIONE" e recarrega o Subgrupo.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b/>
          <w:bCs/>
          <w:szCs w:val="20"/>
        </w:rPr>
        <w:t xml:space="preserve">Lote</w:t>
      </w:r>
      <w:r>
        <w:rPr>
          <w:szCs w:val="20"/>
        </w:rPr>
        <w:t xml:space="preserve"> é o item de entrada (código dado no recebimento); a coluna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 é o lote do fabricante.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Qtd. Estoque</w:t>
      </w:r>
      <w:r>
        <w:rPr>
          <w:szCs w:val="20"/>
        </w:rPr>
        <w:t xml:space="preserve"> é o saldo total do lote, </w:t>
      </w:r>
      <w:r>
        <w:rPr>
          <w:b/>
          <w:bCs/>
          <w:szCs w:val="20"/>
        </w:rPr>
        <w:t xml:space="preserve">inclusive</w:t>
      </w:r>
      <w:r>
        <w:rPr>
          <w:szCs w:val="20"/>
        </w:rPr>
        <w:t xml:space="preserve"> o que está em quarentena, reprovado, bloqueado, vencido, em retenção, referência ou estabilidade e o que está em separação. O relatório não diz em que situação cada lote está.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Total</w:t>
      </w:r>
      <w:r>
        <w:rPr>
          <w:szCs w:val="20"/>
        </w:rPr>
        <w:t xml:space="preserve"> é o saldo multiplicado pelo custo médio do item, cortado em duas casas (não arredondado).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coluna de unidade: a soma da quantidade mistura unidades.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9"/>
        <w:gridCol w:w="823"/>
        <w:gridCol w:w="1466"/>
        <w:gridCol w:w="2158"/>
        <w:gridCol w:w="3995"/>
      </w:tblGrid>
      <w:tr>
        <w:trPr>
          <w:tblHeader/>
          <w:cantSplit/>
        </w:trPr>
        <w:tc>
          <w:tcPr>
            <w:tcW w:w="1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grupos de item ativos da empresa; ao mudar, recarrega o Subgrupo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rc04_ProdutoEstocado.aspx:47-48; rc04_ProdutoEstocado.aspx.cs:21-49; dalRelatorio.cs:713-714</w:t>
            </w:r>
          </w:p>
        </w:tc>
      </w:tr>
      <w:tr>
        <w:trPr>
          <w:cantSplit/>
        </w:trPr>
        <w:tc>
          <w:tcPr>
            <w:tcW w:w="1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</w:t>
            </w:r>
          </w:p>
        </w:tc>
        <w:tc>
          <w:tcPr>
            <w:tcW w:w="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subgrupos do grupo escolhido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rc04_ProdutoEstocado.aspx:52-53; rc04_ProdutoEstocado.aspx.cs:36-43; dalRelatorio.cs:716-717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filtro de item, lote, almoxarifado, validade, situação do lote nem data de referência: o relatório é o retrato do momento. Nenhum campo grava dado.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(RC04.rdlc)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4"/>
        <w:gridCol w:w="3873"/>
        <w:gridCol w:w="4004"/>
      </w:tblGrid>
      <w:tr>
        <w:trPr>
          <w:tblHeader/>
          <w:cantSplit/>
        </w:trPr>
        <w:tc>
          <w:tcPr>
            <w:tcW w:w="1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3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 onde vem</w:t>
            </w:r>
          </w:p>
        </w:tc>
        <w:tc>
          <w:tcPr>
            <w:tcW w:w="4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e Descrição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 e NOME_DESCRICAO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RC04Report.cs:15-16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(ITEM_ENTRADA)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RC04Report.cs:17; dalRelatorio.cs:696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DATA_VALIDADE do lote (vazia quando não há)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RC04Report.cs:18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Referência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do fabricante (COD_LOTE)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RC04Report.cs:19; dalRelatorio.cs:693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Prod.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inicial do item (VAL_CUSTO_INICIAL), 2 casas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RC04Report.cs:20; dalRelatorio.cs:696-697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do item (VAL_CUSTO_MEDIO), 2 casas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RC04Report.cs:21; dalRelatorio.cs:697-698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Qtd. Estoque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 do lote (SALDO_TOTAL)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RC04Report.cs:22; dalRelatorio.cs:698</w:t>
            </w:r>
          </w:p>
        </w:tc>
      </w:tr>
      <w:tr>
        <w:trPr>
          <w:cantSplit/>
        </w:trPr>
        <w:tc>
          <w:tcPr>
            <w:tcW w:w="1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× custo médio, truncado em 2 casas</w:t>
            </w:r>
          </w:p>
        </w:tc>
        <w:tc>
          <w:tcPr>
            <w:tcW w:w="4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RC04Report.cs:23; dalRelatorio.cs:699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3"/>
        <w:gridCol w:w="1388"/>
        <w:gridCol w:w="2506"/>
        <w:gridCol w:w="3924"/>
      </w:tblGrid>
      <w:tr>
        <w:trPr>
          <w:tblHeader/>
          <w:cantSplit/>
        </w:trPr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numa janela nova, com grupo e subgrupo no endereço; não confere nada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rc04_ProdutoEstocado.aspx:57; rc04_ProdutoEstocado.aspx.cs:58-72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Grupo para "SELECIONE" e recarrega o Subgrupo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rc04_ProdutoEstocado.aspx:60; rc04_ProdutoEstocado.aspx.cs:51-56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Grupo (muda sozinha)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trocar o grupo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 a lista de Subgrupo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rc04_ProdutoEstocado.aspx:48; rc04_ProdutoEstocado.aspx.cs:45-49</w:t>
            </w:r>
          </w:p>
        </w:tc>
      </w:tr>
      <w:tr>
        <w:trPr>
          <w:cantSplit/>
        </w:trPr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imprimir do visualizador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o relatório (as outras opções do visualizador, como exportar, são as padrão do ReportViewer; a conferir)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 e botões de VISUALIZAR, Imprimir e Excel das outras telas desta pasta: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 com abertura em janela própria.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4"/>
        <w:gridCol w:w="3852"/>
        <w:gridCol w:w="3855"/>
      </w:tblGrid>
      <w:tr>
        <w:trPr>
          <w:tblHeader/>
          <w:cantSplit/>
        </w:trPr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mensagem de validação própria</w:t>
            </w:r>
          </w:p>
        </w:tc>
        <w:tc>
          <w:tcPr>
            <w:tcW w:w="3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confere nada antes de abrir a janela; o bloco de alerta existe mas só trataria um erro do tipo ArgumentException, que nada na tela lança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rc04_ProdutoEstocado.aspx.cs:60-72</w:t>
            </w:r>
          </w:p>
        </w:tc>
      </w:tr>
      <w:tr>
        <w:trPr>
          <w:cantSplit/>
        </w:trPr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3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da consulta, na janela do relatório (a mensagem esconde o motivo; a janela não trata o erro)</w:t>
            </w:r>
          </w:p>
        </w:tc>
        <w:tc>
          <w:tcPr>
            <w:tcW w:w="3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bllRelatorio.cs:150-154; VisualizaRelatorio.aspx.cs:230-247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Produtos Estocados(rc04):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Produtos Estocados(rc04):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