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Demonstrativo Financeiro de Movimentação (RC07):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Demonstrativo Financeiro de Movimentação (RC07)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Relatórios › Demonstrativo Financeiro de Movimentação (RC07), que é o nome no menu (dml.sql:1930). No alto da tela o sistema escreve "DEMONSTRATIVO DE MOVIMENTAÇÃO DE MATERIAL(RC07)" (rc07_DemonstrativoFinanceiro.aspx:30), e o título impresso no relatório é "RC07 - DEMONSTRATIVO DE MOVIMENTAÇÃO DE MATERIAL" (VisualizaRelatorio.aspx.cs:257): são três nomes para a mesma tela. Outra tela do mesmo menu (Demonstrativo de Movimentação de Material, tela 04) usa o mesmo código RC07 e quase o mesmo título (relatorio_dmm_lst.aspx:29), mas é outra consulta. Versão legado (código entregue pelo fornecedor). Documentação de 23/10/2026, feita pela leitura do código.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nenhum documentado. Nenhuma rodada de teste (07/10 a 22/10/2026) abriu esta tela. </w:t>
      </w:r>
      <w:r>
        <w:rPr>
          <w:b/>
          <w:bCs/>
          <w:szCs w:val="20"/>
        </w:rPr>
        <w:t xml:space="preserve">Nada foi visto numa tela real</w:t>
      </w:r>
      <w:r>
        <w:rPr>
          <w:szCs w:val="20"/>
        </w:rPr>
        <w:t xml:space="preserve">: o que está escrito aqui é o que o código faz e onde ele pode falhar. O que o código mostra fica nas regras com situação Extraída; o que é suposição está marcado como ponto para validar.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um </w:t>
      </w:r>
      <w:r>
        <w:rPr>
          <w:b/>
          <w:bCs/>
          <w:szCs w:val="20"/>
        </w:rPr>
        <w:t xml:space="preserve">relatório de consulta</w:t>
      </w:r>
      <w:r>
        <w:rPr>
          <w:szCs w:val="20"/>
        </w:rPr>
        <w:t xml:space="preserve">: não grava nada. Mostra, em dinheiro (custo × quantidade), como o estoque se moveu desde uma data de referência, agrupado por conta contábil (número da conta financeira do item) e por conta corrente (coluna CC):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Saldo Anterior</w:t>
      </w:r>
      <w:r>
        <w:rPr>
          <w:szCs w:val="20"/>
        </w:rPr>
        <w:t xml:space="preserve">: o valor do estoque até o dia anterior à data de referência (dalRelatorio.cs:748-775). 2. </w:t>
      </w:r>
      <w:r>
        <w:rPr>
          <w:b/>
          <w:bCs/>
          <w:szCs w:val="20"/>
        </w:rPr>
        <w:t xml:space="preserve">Entradas</w:t>
      </w:r>
      <w:r>
        <w:rPr>
          <w:szCs w:val="20"/>
        </w:rPr>
        <w:t xml:space="preserve">: o valor do que entrou da data de referência em diante (dalRelatorio.cs:779-806). 3. </w:t>
      </w:r>
      <w:r>
        <w:rPr>
          <w:b/>
          <w:bCs/>
          <w:szCs w:val="20"/>
        </w:rPr>
        <w:t xml:space="preserve">Transferências</w:t>
      </w:r>
      <w:r>
        <w:rPr>
          <w:szCs w:val="20"/>
        </w:rPr>
        <w:t xml:space="preserve">: o valor de tudo o que saiu da data de referência em diante (dalRelatorio.cs:812-838). 4. </w:t>
      </w:r>
      <w:r>
        <w:rPr>
          <w:b/>
          <w:bCs/>
          <w:szCs w:val="20"/>
        </w:rPr>
        <w:t xml:space="preserve">Exclusões</w:t>
      </w:r>
      <w:r>
        <w:rPr>
          <w:szCs w:val="20"/>
        </w:rPr>
        <w:t xml:space="preserve">: coluna que o relatório imprime, mas que a consulta preenche sempre com zero (dalRelatorio.cs:756, 787 e 819). 5. </w:t>
      </w:r>
      <w:r>
        <w:rPr>
          <w:b/>
          <w:bCs/>
          <w:szCs w:val="20"/>
        </w:rPr>
        <w:t xml:space="preserve">Saldo Atual</w:t>
      </w:r>
      <w:r>
        <w:rPr>
          <w:szCs w:val="20"/>
        </w:rPr>
        <w:t xml:space="preserve">: saldo anterior + entradas − transferências − exclusões (dalRelatorio.cs:745).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relatório traz total por conta contábil, Total Geral, e no pé uma declaração fixa de que os saldos correspondem à existência física, com três linhas de assinatura (RC07.rdlc:1379-1481; VisualizaRelatorio.aspx.cs:261-270).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área financeira ou de controladoria, o almoxarife-chefe e quem fecha o balanço do estoque (leitura da área, a validar). Não há, no código, definição de quem é o usuário previsto.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Existem movimentações gravadas (qualquer tela do Estoque que movimente material), com itens que tenham conta financeira </w:t>
      </w:r>
      <w:r>
        <w:rPr>
          <w:b/>
          <w:bCs/>
          <w:szCs w:val="20"/>
        </w:rPr>
        <w:t xml:space="preserve">e</w:t>
      </w:r>
      <w:r>
        <w:rPr>
          <w:szCs w:val="20"/>
        </w:rPr>
        <w:t xml:space="preserve"> conta corrente cadastradas e custo na movimentação (dalRelatorio.cs:765-768).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é aberta pelo menu Relatórios (dml.sql:1930). Não há tela anterior nem passo obrigatório antes.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Nada é gravado.</w:t>
      </w:r>
      <w:r>
        <w:rPr>
          <w:szCs w:val="20"/>
        </w:rPr>
        <w:t xml:space="preserve"> O botão GERAR RELATÓRIO abre uma segunda janela com </w:t>
      </w:r>
      <w:r>
        <w:rPr>
          <w:szCs w:val="20"/>
        </w:rPr>
        <w:t xml:space="preserve">VisualizaRelatorio.aspx?Relatorio=RC07&amp;DtReferencia=&lt;data digitada&gt;</w:t>
      </w:r>
      <w:r>
        <w:rPr>
          <w:szCs w:val="20"/>
        </w:rPr>
        <w:t xml:space="preserve"> (rc07_DemonstrativoFinanceiro.aspx.cs:34-35).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Nessa janela o relatório aparece no visualizador, com a barra de impressão e de exportação (VisualizaRelatorio.aspx.cs:174-186). Os formatos de exportação oferecidos não foram abertos em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aprovação, número de documento nem registro de quem emitiu.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LaboSys_UI/relatorios/rc07_DemonstrativoFinanceiro.aspx e .aspx.cs (filtro); LaboSys_UI/VisualizaRelatorio.aspx e .aspx.cs (método </w:t>
      </w:r>
      <w:r>
        <w:rPr>
          <w:szCs w:val="20"/>
        </w:rPr>
        <w:t xml:space="preserve">RC07</w:t>
      </w:r>
      <w:r>
        <w:rPr>
          <w:szCs w:val="20"/>
        </w:rPr>
        <w:t xml:space="preserve">, linhas 249-276)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(modelo impresso): LaboSys_UI/relatorios/rpt/RC07.rdlc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LaboSys_BLL/bllRelatorio.cs:157-175 (</w:t>
      </w:r>
      <w:r>
        <w:rPr>
          <w:szCs w:val="20"/>
        </w:rPr>
        <w:t xml:space="preserve">retornaListaRC07</w:t>
      </w:r>
      <w:r>
        <w:rPr>
          <w:szCs w:val="20"/>
        </w:rPr>
        <w:t xml:space="preserve">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LaboSys_DAL/dalRelatorio.cs:735-860 (</w:t>
      </w:r>
      <w:r>
        <w:rPr>
          <w:szCs w:val="20"/>
        </w:rPr>
        <w:t xml:space="preserve">retornaListaRC07</w:t>
      </w:r>
      <w:r>
        <w:rPr>
          <w:szCs w:val="20"/>
        </w:rPr>
        <w:t xml:space="preserve">); LaboSys_Model/RC07Report.cs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Hsolutions.Estoque.DB/Tables/TBL_MOVIMENTACAO.sql, TBL_MOVIMENTACAO_ITEM.sql, TBL_TIPO_MOVIMENTACAO (ligação sem uso), TBL_ITEM.sql, TBL_CONTA_FINANCEIRA.sql, TBL_CONTA_CORRENTE.sql, TBL_STQ_ENDERECO.sql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demonstrativo em dinheiro da movimentação do estoque por conta contábil: é com ele que a fábrica diz quanto vale o que entrou, saiu e ficou. A fábrica o usa para fechamento e a Qualidade o lê como prova de que o saldo conta o que existe.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relatório não registra nada: ele lê o que as telas de movimentação gravaram e soma custo × quantidade. A importância está no que ele afirma: no rodapé, a frase fixa "Declaramos que os saldos atuais correspondem a existência física", sob três assinaturas. Nenhuma tela do Estoque liga este relatório a um inventário físico, então a declaração é só texto.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Pelo código, o relatório tem pontos que podem fazer o número impresso diferir do estoque real: item sem conta financeira ou conta corrente some (RN-EST-REL09-008), a coluna Exclusões é sempre zero (RN-EST-REL09-005), a coluna Transferências soma todas as saídas (RN-EST-REL09-004), e a data de referência não sai impressa (RN-EST-REL09-011). Nada disso foi visto em tela: a tela está Não testada.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saldo do relatório vem das movimentações; um item cadastrado sem as duas contas fica fora do demonstrativo, e ninguém é avisado.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o relatório é um registro derivado; a Qualidade precisa saber a partir de que data e com que critério ele foi calculado, e hoje a data não sai impressa.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Financeiro e contabilidade:</w:t>
      </w:r>
      <w:r>
        <w:rPr>
          <w:szCs w:val="20"/>
        </w:rPr>
        <w:t xml:space="preserve"> o demonstrativo é a base para a conciliação com a contabilidade; as colunas "Transferências" e "Exclusões" precisam ser definidas com essa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não pede este relatório pela RDC 658, mas pode pedi-lo como prova de que o estoque contado confere com o estoque registrado (leitura da área).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Nenhum: a tela não foi testada e não há DV-EST registrado para ela. O DV-EST-008 (acesso pelo endereço) e o DV-EST-057 (data em formato americano nos relatórios) foram vistos em outras telas; ver Segurança e acesso e a tabela abaixo.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Falhas que o código aponta e o teste ainda não confirmou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0"/>
        <w:gridCol w:w="2181"/>
        <w:gridCol w:w="1737"/>
        <w:gridCol w:w="1301"/>
        <w:gridCol w:w="3222"/>
      </w:tblGrid>
      <w:tr>
        <w:trPr>
          <w:tblHeader/>
          <w:cantSplit/>
        </w:trPr>
        <w:tc>
          <w:tcPr>
            <w:tcW w:w="11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Ponto</w:t>
            </w:r>
          </w:p>
        </w:tc>
        <w:tc>
          <w:tcPr>
            <w:tcW w:w="21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17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3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 provável</w:t>
            </w:r>
          </w:p>
        </w:tc>
        <w:tc>
          <w:tcPr>
            <w:tcW w:w="32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F-REL09-1</w:t>
            </w:r>
          </w:p>
        </w:tc>
        <w:tc>
          <w:tcPr>
            <w:tcW w:w="2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Exclusões é sempre zero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Somar o que a área definir como exclusão ou tirar a coluna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dalRelatorio.cs:756, 787, 819</w:t>
            </w:r>
          </w:p>
        </w:tc>
      </w:tr>
      <w:tr>
        <w:trPr>
          <w:cantSplit/>
        </w:trPr>
        <w:tc>
          <w:tcPr>
            <w:tcW w:w="1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F-REL09-2</w:t>
            </w:r>
          </w:p>
        </w:tc>
        <w:tc>
          <w:tcPr>
            <w:tcW w:w="2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"Transferências" soma todas as saídas, não só transferências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e conteúdo iguais; confirmar com a contabilidade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dalRelatorio.cs:812-838</w:t>
            </w:r>
          </w:p>
        </w:tc>
      </w:tr>
      <w:tr>
        <w:trPr>
          <w:cantSplit/>
        </w:trPr>
        <w:tc>
          <w:tcPr>
            <w:tcW w:w="1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F-REL09-3</w:t>
            </w:r>
          </w:p>
        </w:tc>
        <w:tc>
          <w:tcPr>
            <w:tcW w:w="2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sem conta financeira ou sem conta corrente some do relatório sem aviso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Aparecer em linha "sem conta" ou recusar o cadastro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se acontecer (saldo menor que o real)</w:t>
            </w:r>
          </w:p>
        </w:tc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dalRelatorio.cs:765-768; TBL_ITEM.sql:54 e 57</w:t>
            </w:r>
          </w:p>
        </w:tc>
      </w:tr>
      <w:tr>
        <w:trPr>
          <w:cantSplit/>
        </w:trPr>
        <w:tc>
          <w:tcPr>
            <w:tcW w:w="1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F-REL09-4</w:t>
            </w:r>
          </w:p>
        </w:tc>
        <w:tc>
          <w:tcPr>
            <w:tcW w:w="2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Entradas e saídas vão até o dia da emissão, sem data final; não há filtro por empresa nem por almoxarifado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fechado e filtros para reconstituir uma posição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dalRelatorio.cs:806 e 838</w:t>
            </w:r>
          </w:p>
        </w:tc>
      </w:tr>
      <w:tr>
        <w:trPr>
          <w:cantSplit/>
        </w:trPr>
        <w:tc>
          <w:tcPr>
            <w:tcW w:w="1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F-REL09-5</w:t>
            </w:r>
          </w:p>
        </w:tc>
        <w:tc>
          <w:tcPr>
            <w:tcW w:w="2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e a entrada de uma transferência interna entram as duas (sem filtro de movimentação interna, ao contrário do RM03 e do RM14)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inflar Entradas e Transferências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 (o saldo não muda)</w:t>
            </w:r>
          </w:p>
        </w:tc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dalRelatorio.cs:803-806 e 835-838</w:t>
            </w:r>
          </w:p>
        </w:tc>
      </w:tr>
      <w:tr>
        <w:trPr>
          <w:cantSplit/>
        </w:trPr>
        <w:tc>
          <w:tcPr>
            <w:tcW w:w="1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F-REL09-6</w:t>
            </w:r>
          </w:p>
        </w:tc>
        <w:tc>
          <w:tcPr>
            <w:tcW w:w="2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referência não sai impressa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data de referência e o período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RC07.rdlc</w:t>
            </w:r>
          </w:p>
        </w:tc>
      </w:tr>
      <w:tr>
        <w:trPr>
          <w:cantSplit/>
        </w:trPr>
        <w:tc>
          <w:tcPr>
            <w:tcW w:w="1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F-REL09-7</w:t>
            </w:r>
          </w:p>
        </w:tc>
        <w:tc>
          <w:tcPr>
            <w:tcW w:w="2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declaração de "existência física" e as três assinaturas são fixas e de outro cliente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Assinaturas da configuração; a declaração só sai após um inventário físico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(documento com nomes errados e declaração sem base)</w:t>
            </w:r>
          </w:p>
        </w:tc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RC07.rdlc:1379-1481</w:t>
            </w:r>
          </w:p>
        </w:tc>
      </w:tr>
      <w:tr>
        <w:trPr>
          <w:cantSplit/>
        </w:trPr>
        <w:tc>
          <w:tcPr>
            <w:tcW w:w="1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F-REL09-8</w:t>
            </w:r>
          </w:p>
        </w:tc>
        <w:tc>
          <w:tcPr>
            <w:tcW w:w="2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clique não confere a validade da página; uma data inválida chega a </w:t>
            </w:r>
            <w:r>
              <w:rPr>
                <w:sz w:val="18"/>
                <w:szCs w:val="20"/>
              </w:rPr>
              <w:t xml:space="preserve">Convert.ToDateTime</w:t>
            </w:r>
            <w:r>
              <w:rPr>
                <w:sz w:val="18"/>
                <w:szCs w:val="20"/>
              </w:rPr>
              <w:t xml:space="preserve"> sem proteção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na tela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rc07_DemonstrativoFinanceiro.aspx.cs:28-43; VisualizaRelatorio.aspx.cs:253</w:t>
            </w:r>
          </w:p>
        </w:tc>
      </w:tr>
      <w:tr>
        <w:trPr>
          <w:cantSplit/>
        </w:trPr>
        <w:tc>
          <w:tcPr>
            <w:tcW w:w="1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F-REL09-9</w:t>
            </w:r>
          </w:p>
        </w:tc>
        <w:tc>
          <w:tcPr>
            <w:tcW w:w="2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declara idioma (</w:t>
            </w:r>
            <w:r>
              <w:rPr>
                <w:sz w:val="18"/>
                <w:szCs w:val="20"/>
              </w:rPr>
              <w:t xml:space="preserve">Language</w:t>
            </w:r>
            <w:r>
              <w:rPr>
                <w:sz w:val="18"/>
                <w:szCs w:val="20"/>
              </w:rPr>
              <w:t xml:space="preserve">): data e números podem sair no formato americano, como DV-EST-057 viu nos relatórios de kit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brasileiro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RC07.rdlc (sem o elemento Language); DV-EST-057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muda em três lugares: o menu diz "Demonstrativo Financeiro de Movimentação (RC07)", o alto da tela diz "Demonstrativo de Movimentação de Material(RC07)" e o relatório diz "RC07 - Demonstrativo de Movimentação de Material". O inventário de telas usa o nome do menu.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04 do mesmo menu também se chama RC07 (relatorio_dmm_lst.aspx) e tem outra consulta; dois relatórios com o mesmo código no mesmo menu confundem quem pede "o RC07".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"Relatório; sem fluxo documentado": nenhum dos dez fluxos do Estoque descreve este demonstrativo.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coluna "Transferências" não é só de transferências, e a coluna "Exclusões" nunca tem valor (regras RN-EST-REL09-004 e 005).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se identifica pelo código </w:t>
      </w:r>
      <w:r>
        <w:rPr>
          <w:szCs w:val="20"/>
        </w:rPr>
        <w:t xml:space="preserve">rc07DmonstrativoFinanc</w:t>
      </w:r>
      <w:r>
        <w:rPr>
          <w:szCs w:val="20"/>
        </w:rPr>
        <w:t xml:space="preserve"> (LaboSys_UI/relatorios/rc07_DemonstrativoFinanceiro.aspx.cs:12). No catálogo de funções ela é só um ponto do menu Relatórios: as seis marcas de função (incluir, alterar, excluir, imprimir ou Excel, ver log e a de criar todas) estão em "N", então </w:t>
      </w:r>
      <w:r>
        <w:rPr>
          <w:b/>
          <w:bCs/>
          <w:szCs w:val="20"/>
        </w:rPr>
        <w:t xml:space="preserve">não existe função de consultar, de imprimir nem de ver log para esta tela</w:t>
      </w:r>
      <w:r>
        <w:rPr>
          <w:szCs w:val="20"/>
        </w:rPr>
        <w:t xml:space="preserve"> (dml.sql:1930; criação das funções em dml.sql:2085-2225). Quem tem o ponto de menu no perfil abre a tela; não há grau menor de permissão.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base das telas de lista só mostra ou esconde botões conforme as funções do usuário (ClassePaiLst.cs:130-239). Aqui o botão de gerar não depende dessas funções: o trecho que esconderia os botões de quem não tem função está comentado (ClassePaiLst.cs:95-100).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o usuário sem a função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telas de lista (ClassePaiLst.cs:69-81). Abrir a página pelo endereço não é barrado. SEG-EST-03; DV-EST-008 (Alta), visto em outras telas do Estoque (CT-EST-045 e 065); </w:t>
      </w:r>
      <w:r>
        <w:rPr>
          <w:b/>
          <w:bCs/>
          <w:szCs w:val="20"/>
        </w:rPr>
        <w:t xml:space="preserve">nesta tela não foi testado</w:t>
      </w:r>
      <w:r>
        <w:rPr>
          <w:szCs w:val="20"/>
        </w:rPr>
        <w:t xml:space="preserve"> (caso CT-EST-REL09-S1).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em si abre numa segunda janela, a página 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. Ela só confere se existe uma sessão aberta (VisualizaRelatorio.aspx.cs:146-158); </w:t>
      </w:r>
      <w:r>
        <w:rPr>
          <w:b/>
          <w:bCs/>
          <w:szCs w:val="20"/>
        </w:rPr>
        <w:t xml:space="preserve">não confere perfil, menu nem a função da tela</w:t>
      </w:r>
      <w:r>
        <w:rPr>
          <w:szCs w:val="20"/>
        </w:rPr>
        <w:t xml:space="preserve">. Quem está autenticado e sabe o endereço e os nomes dos parâmetros consegue gerar este relatório, e qualquer outro da mesma página (a escolha vem do texto </w:t>
      </w:r>
      <w:r>
        <w:rPr>
          <w:szCs w:val="20"/>
        </w:rPr>
        <w:t xml:space="preserve">Relatorio=</w:t>
      </w:r>
      <w:r>
        <w:rPr>
          <w:szCs w:val="20"/>
        </w:rPr>
        <w:t xml:space="preserve"> do endereço, VisualizaRelatorio.aspx.cs:37-142), sem passar pela tela. Leitura do código, a confirmar (CT-EST-REL09-S1).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teste de acesso foi feito nesta tela. O defeito DV-EST-008 (telas do Estoque abrem pelo endereço mesmo quando o menu negou o acesso) foi visto em outras telas operacionais em 07/10 e 13/10/2026 (CT-EST-045, 065, 083, 102, 120, 141, 158, 168 e 178); como esta tela usa a mesma base, o comportamento é esperado aqui também, mas não foi visto.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de referência vai no endereço da segunda janela como texto, no formato digitado (rc07_DemonstrativoFinanceiro.aspx.cs:34), e a página a converte sem tratar erro (VisualizaRelatorio.aspx.cs:253). Um texto que não seja data derruba a página do relatório.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título e o cliente vêm da configuração do sistema, não do endereço; o usuário impresso vem da sessão (VisualizaRelatorio.aspx.cs:33-35 e 255-257).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consulta usa parâmetro (</w:t>
      </w:r>
      <w:r>
        <w:rPr>
          <w:szCs w:val="20"/>
        </w:rPr>
        <w:t xml:space="preserve">@DATA_REFERENCIA</w:t>
      </w:r>
      <w:r>
        <w:rPr>
          <w:szCs w:val="20"/>
        </w:rPr>
        <w:t xml:space="preserve">), sem texto montado à mão (dalRelatorio.cs:850). Não há risco de injeção neste relatório pelo código lido.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Toda falha na consulta é trocada por uma única mensagem, "Erro ao gerar o relatório!" (bllRelatorio.cs: cada método de relatório tem um </w:t>
      </w:r>
      <w:r>
        <w:rPr>
          <w:szCs w:val="20"/>
        </w:rPr>
        <w:t xml:space="preserve">catch</w:t>
      </w:r>
      <w:r>
        <w:rPr>
          <w:szCs w:val="20"/>
        </w:rPr>
        <w:t xml:space="preserve"> sem tipo que lança essa mensagem). Ela é lançada dentro de 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 sem tratamento (as chamadas estão no </w:t>
      </w:r>
      <w:r>
        <w:rPr>
          <w:szCs w:val="20"/>
        </w:rPr>
        <w:t xml:space="preserve">Page_Load</w:t>
      </w:r>
      <w:r>
        <w:rPr>
          <w:szCs w:val="20"/>
        </w:rPr>
        <w:t xml:space="preserve">, VisualizaRelatorio.aspx.cs:31-143), por isso a segunda janela pode mostrar a tela de erro do servidor em vez de uma mensagem para o usuário. Leitura do código, a confirmar (SEG-EST-13).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grava quem gerou o relatório, quando e com que filtros: nem a tela nem 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 escrevem em tabela de log (leitura do código; tela não testada).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declaração de "existência física" sai impressa sem que exista, em qualquer lugar, o registro de um inventário físico ligado a ela (RC07.rdlc:1379).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96"/>
        <w:gridCol w:w="5961"/>
        <w:gridCol w:w="1474"/>
      </w:tblGrid>
      <w:tr>
        <w:trPr>
          <w:tblHeader/>
          <w:cantSplit/>
        </w:trPr>
        <w:tc>
          <w:tcPr>
            <w:tcW w:w="21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9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CT-EST-REL09-S1 (Alta)</w:t>
            </w:r>
          </w:p>
        </w:tc>
        <w:tc>
          <w:tcPr>
            <w:tcW w:w="5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o ponto de menu Relatórios, abrir </w:t>
            </w:r>
            <w:r>
              <w:rPr>
                <w:sz w:val="18"/>
                <w:szCs w:val="20"/>
              </w:rPr>
              <w:t xml:space="preserve">VisualizaRelatorio.aspx</w:t>
            </w:r>
            <w:r>
              <w:rPr>
                <w:sz w:val="18"/>
                <w:szCs w:val="20"/>
              </w:rPr>
              <w:t xml:space="preserve"> com o endereço do relatório (Relatorio=RC07 e DtReferencia=data) e os parâmetros da tela. Esperado: acesso negado; não gerar o relatório de dados reais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CT-EST-REL09-S2 (Média)</w:t>
            </w:r>
          </w:p>
        </w:tc>
        <w:tc>
          <w:tcPr>
            <w:tcW w:w="5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segunda janela com </w:t>
            </w:r>
            <w:r>
              <w:rPr>
                <w:sz w:val="18"/>
                <w:szCs w:val="20"/>
              </w:rPr>
              <w:t xml:space="preserve">DtReferencia</w:t>
            </w:r>
            <w:r>
              <w:rPr>
                <w:sz w:val="18"/>
                <w:szCs w:val="20"/>
              </w:rPr>
              <w:t xml:space="preserve"> vazia, com texto qualquer e com data impossível. Conferir se aparece erro técnico com detalhes do servidor. Não executar comandos de alteração.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Demonstrativo Financeiro de Movimentação (RC07):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Demonstrativo Financeiro de Movimentação (RC07):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