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Movimentação Mensal de Vendas de Medicamentos (RM03):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Relatório de Movimentação Mensal de Vendas de Medicamentos (RM03)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Relatórios › Relatório de Movimentação Mensal de Vendas de Medicamentos (RM03). No alto da tela o sistema escreve "RELATÓRIO DE MOVIMENTAÇÃO MENSAL DE VENDAS DE MEDICAMENTOS (RM03)" (rm03.aspx:30), igual ao menu (dml.sql:1932). O título impresso no relatório é outro: "RM03 - RELAÇÃO MENSAL DE MOVIMENTAÇÃO DE MEDICAMENTOS SUJEITOS A CONTROLE ESPECIAL (RMV)" (VisualizaRelatorio.aspx.cs:363). Versão legado. Documentação de 23/10/2026, feita pela leitura do código. Situação no inventário de telas: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. Fluxo do processo: nenhum documentado. Nenhuma rodada de teste (07/10 a 22/10/2026) abriu esta tela. </w:t>
      </w:r>
      <w:r>
        <w:rPr>
          <w:b/>
          <w:bCs/>
          <w:szCs w:val="20"/>
        </w:rPr>
        <w:t xml:space="preserve">Nada foi visto numa tela real</w:t>
      </w:r>
      <w:r>
        <w:rPr>
          <w:szCs w:val="20"/>
        </w:rPr>
        <w:t xml:space="preserve">: o que está escrito aqui é o que o código faz e onde ele pode falhar. O que o código mostra fica nas regras com situação Extraída; o que é suposição está marcado como ponto para validar.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um </w:t>
      </w:r>
      <w:r>
        <w:rPr>
          <w:b/>
          <w:bCs/>
          <w:szCs w:val="20"/>
        </w:rPr>
        <w:t xml:space="preserve">relatório de consulta</w:t>
      </w:r>
      <w:r>
        <w:rPr>
          <w:szCs w:val="20"/>
        </w:rPr>
        <w:t xml:space="preserve"> em modelo de mapa de controle: lista as </w:t>
      </w:r>
      <w:r>
        <w:rPr>
          <w:b/>
          <w:bCs/>
          <w:szCs w:val="20"/>
        </w:rPr>
        <w:t xml:space="preserve">saídas</w:t>
      </w:r>
      <w:r>
        <w:rPr>
          <w:szCs w:val="20"/>
        </w:rPr>
        <w:t xml:space="preserve"> de itens marcados como </w:t>
      </w:r>
      <w:r>
        <w:rPr>
          <w:b/>
          <w:bCs/>
          <w:szCs w:val="20"/>
        </w:rPr>
        <w:t xml:space="preserve">substância controlada</w:t>
      </w:r>
      <w:r>
        <w:rPr>
          <w:szCs w:val="20"/>
        </w:rPr>
        <w:t xml:space="preserve"> em um período, uma linha por movimentação, com código da DCB, nome genérico, nome do medicamento, apresentação e concentração, quantidade vendida, lote, nota fiscal ou fatura, data, comprador (endereço, CNPJ e UF), visto e responsável (RM03.rdlc; bllRelatorio.cs:239-255). O cabeçalho do modelo tem campos de indústria, autoridade sanitária, autorização de funcionamento, licença de funcionamento e autorização especial (RM03.rdlc). Nada é gravado.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Assuntos Regulatórios e o responsável técnico, que prestam contas à autoridade sanitária do movimento de medicamentos controlados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 pelo menos um item com a marca "substância controlada" e saídas gravadas no período (dalRelatorio.cs:1088-1091). A marca depende do cadastro do item; ver a regra RN-EST-REL11-004 (defeito aparente no cadastro).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é aberta pelo menu Relatórios (dml.sql:1932).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Nada é gravado.</w:t>
      </w:r>
      <w:r>
        <w:rPr>
          <w:szCs w:val="20"/>
        </w:rPr>
        <w:t xml:space="preserve"> O botão GERAR RELATÓRIO abre uma segunda janela com </w:t>
      </w:r>
      <w:r>
        <w:rPr>
          <w:szCs w:val="20"/>
        </w:rPr>
        <w:t xml:space="preserve">VisualizaRelatorio.aspx?Relatorio=RM03&amp;Inicio=&lt;aaaa-mm-dd&gt;&amp;Fim=&lt;aaaa-mm-dd&gt;</w:t>
      </w:r>
      <w:r>
        <w:rPr>
          <w:szCs w:val="20"/>
        </w:rPr>
        <w:t xml:space="preserve"> (rm03.aspx.cs:44-45), com o relatório no visualizador (impressão e exportação, formatos não conferidos).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aprovação, número de documento nem registro de quem emitiu. O relatório tem linhas "Visto" e "Responsável" em branco, para assinatura no papel.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LaboSys_UI/relatorios/rm03.aspx e .aspx.cs (filtro); LaboSys_UI/VisualizaRelatorio.aspx e .aspx.cs (método </w:t>
      </w:r>
      <w:r>
        <w:rPr>
          <w:szCs w:val="20"/>
        </w:rPr>
        <w:t xml:space="preserve">RM03</w:t>
      </w:r>
      <w:r>
        <w:rPr>
          <w:szCs w:val="20"/>
        </w:rPr>
        <w:t xml:space="preserve">, linhas 343-372)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 (modelo impresso): LaboSys_UI/relatorios/rpt/RM03.rdlc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LaboSys_BLL/bllRelatorio.cs:220-267 (</w:t>
      </w:r>
      <w:r>
        <w:rPr>
          <w:szCs w:val="20"/>
        </w:rPr>
        <w:t xml:space="preserve">retornaListaRM03</w:t>
      </w:r>
      <w:r>
        <w:rPr>
          <w:szCs w:val="20"/>
        </w:rPr>
        <w:t xml:space="preserve">, que monta as colunas do mapa)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LaboSys_DAL/dalRelatorio.cs:1035-1105 (</w:t>
      </w:r>
      <w:r>
        <w:rPr>
          <w:szCs w:val="20"/>
        </w:rPr>
        <w:t xml:space="preserve">retornaListaRM03</w:t>
      </w:r>
      <w:r>
        <w:rPr>
          <w:szCs w:val="20"/>
        </w:rPr>
        <w:t xml:space="preserve">); LaboSys_Model/RM03Report.cs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Cadastro que alimenta a marca "substância controlada": LaboSys_DAL/dalItem.cs (incluir e alterar)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Hsolutions.Estoque.DB/Tables/TBL_MOVIMENTACAO.sql, TBL_MOVIMENTACAO_ITEM.sql, TBL_TIPO_MOVIMENTACAO (IND_INTERNA, em dml.sql:446-586), TBL_ITEM.sql, TBL_ITEM_LOTE.sql, TBL_SOLICITACAO e TBL_TIPO_SOLICITACAO; cliente em GBL_PJ (sinônimo para o banco do Principal, Synonyms/GBL_PJ.sql)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mapa dos medicamentos controlados que saíram da fábrica: diz o que saiu, de que lote, para quem e com qual nota. É o relatório que o responsável técnico leva à autoridade sanitária.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Pelo código, o relatório pega toda saída não interna de itens marcados como substância controlada e a coloca em um modelo de mapa de controle. A importância é regulatória: é uma prestação de contas ao órgão sanitário. A RDC 658/2022 e o Guia 33/2020 não descrevem o modelo do mapa (ele vem de norma própria de substâncias controladas, que não está nos textos desta análise).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código mostra falhas que atingem o conteúdo do mapa: o item novo pode ser gravado sem a marca de controlado (RN-EST-REL11-004), o código da DCB sai vazio e o nome genérico repete o nome do medicamento (RN-EST-REL11-005), o lote impresso é o número interno, e o cabeçalho sai com endereço, telefone e autorizações em branco (RN-EST-REL11-008). Nada foi visto em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 e Garantia da Qualidade:</w:t>
      </w:r>
      <w:r>
        <w:rPr>
          <w:szCs w:val="20"/>
        </w:rPr>
        <w:t xml:space="preserve"> se um medicamento controlado ficar fora do mapa, a Garantia da Qualidade não consegue provar que a saída foi registrada.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Assuntos Regulatórios:</w:t>
      </w:r>
      <w:r>
        <w:rPr>
          <w:szCs w:val="20"/>
        </w:rPr>
        <w:t xml:space="preserve"> é quem assina o mapa; precisa que as colunas tenham o conteúdo que o órgão exige.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 e Comercial:</w:t>
      </w:r>
      <w:r>
        <w:rPr>
          <w:szCs w:val="20"/>
        </w:rPr>
        <w:t xml:space="preserve"> a saída só traz comprador se vier de uma solicitação de cliente; o Comercial (quando habilitado) alimenta a fatura do mapa.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um mapa com colunas vazias ou item faltando é, para o inspetor, indício de controle falho (leitura da área).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Nenhum: a tela não foi testada e não há DV-EST registrado para ela. DV-EST-008 (acesso pelo endereço) foi visto em outras telas; ver Segurança e acesso.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Falhas que o código aponta e o teste ainda não confirmou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02"/>
        <w:gridCol w:w="1650"/>
        <w:gridCol w:w="1568"/>
        <w:gridCol w:w="1956"/>
        <w:gridCol w:w="3255"/>
      </w:tblGrid>
      <w:tr>
        <w:trPr>
          <w:tblHeader/>
          <w:cantSplit/>
        </w:trPr>
        <w:tc>
          <w:tcPr>
            <w:tcW w:w="12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Ponto</w:t>
            </w:r>
          </w:p>
        </w:tc>
        <w:tc>
          <w:tcPr>
            <w:tcW w:w="16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mostra</w:t>
            </w:r>
          </w:p>
        </w:tc>
        <w:tc>
          <w:tcPr>
            <w:tcW w:w="15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9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 provável</w:t>
            </w:r>
          </w:p>
        </w:tc>
        <w:tc>
          <w:tcPr>
            <w:tcW w:w="32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F-REL11-1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marca "substância controlada" do item é gravada, na inclusão, com o valor do campo "Controle de destruição"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o campo certo; um item controlado não pode ficar de fora do mapa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se confirmado (medicamento controlado fora do mapa)</w:t>
            </w:r>
          </w:p>
        </w:tc>
        <w:tc>
          <w:tcPr>
            <w:tcW w:w="3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dalItem.cs:119-120 e 291</w:t>
            </w:r>
          </w:p>
        </w:tc>
      </w:tr>
      <w:tr>
        <w:trPr>
          <w:cantSplit/>
        </w:trPr>
        <w:tc>
          <w:tcPr>
            <w:tcW w:w="1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F-REL11-2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da DCB sai sempre vazio; o nome genérico repete o nome do medicamento; apresentação e concentração mostram a unidade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 com os dados do cadastro do medicamento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(mapa com colunas sem informação)</w:t>
            </w:r>
          </w:p>
        </w:tc>
        <w:tc>
          <w:tcPr>
            <w:tcW w:w="3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bllRelatorio.cs:239-248</w:t>
            </w:r>
          </w:p>
        </w:tc>
      </w:tr>
      <w:tr>
        <w:trPr>
          <w:cantSplit/>
        </w:trPr>
        <w:tc>
          <w:tcPr>
            <w:tcW w:w="1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F-REL11-3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impresso é o "Item de Entrada" (número interno), não o lote do fabricante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do fabricante ou os dois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 (rastreabilidade para recolhimento)</w:t>
            </w:r>
          </w:p>
        </w:tc>
        <w:tc>
          <w:tcPr>
            <w:tcW w:w="3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bllRelatorio.cs:244</w:t>
            </w:r>
          </w:p>
        </w:tc>
      </w:tr>
      <w:tr>
        <w:trPr>
          <w:cantSplit/>
        </w:trPr>
        <w:tc>
          <w:tcPr>
            <w:tcW w:w="1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F-REL11-4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Endereço, telefone e autorizações do cabeçalho saem em branco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da empresa da configuração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VisualizaRelatorio.aspx.cs:357-360; RM03.rdlc</w:t>
            </w:r>
          </w:p>
        </w:tc>
      </w:tr>
      <w:tr>
        <w:trPr>
          <w:cantSplit/>
        </w:trPr>
        <w:tc>
          <w:tcPr>
            <w:tcW w:w="1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F-REL11-5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 qualquer saída não interna, não só venda; o título diz "vendas"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com a área quais saídas o mapa lista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dalRelatorio.cs:1088-1090</w:t>
            </w:r>
          </w:p>
        </w:tc>
      </w:tr>
      <w:tr>
        <w:trPr>
          <w:cantSplit/>
        </w:trPr>
        <w:tc>
          <w:tcPr>
            <w:tcW w:w="1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F-REL11-6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inválida vira 01/01/0001 e a consulta falha; o clique não chama a validação da página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na tela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rm03.aspx.cs:26-44</w:t>
            </w:r>
          </w:p>
        </w:tc>
      </w:tr>
      <w:tr>
        <w:trPr>
          <w:cantSplit/>
        </w:trPr>
        <w:tc>
          <w:tcPr>
            <w:tcW w:w="1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F-REL11-7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 sem solicitação sai sem comprador, sem aviso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Avisar ou exigir comprador para saída de controlado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dalRelatorio.cs:1062-1085</w:t>
            </w:r>
          </w:p>
        </w:tc>
      </w:tr>
      <w:tr>
        <w:trPr>
          <w:cantSplit/>
        </w:trPr>
        <w:tc>
          <w:tcPr>
            <w:tcW w:w="1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F-REL11-8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mapa não imprime usuário nem data de emissão e não grava a emissão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Rastrear quem emitiu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RM03.rdlc; VisualizaRelatorio.aspx.cs:356-363</w:t>
            </w:r>
          </w:p>
        </w:tc>
      </w:tr>
      <w:tr>
        <w:trPr>
          <w:cantSplit/>
        </w:trPr>
        <w:tc>
          <w:tcPr>
            <w:tcW w:w="1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F-REL11-9</w:t>
            </w:r>
          </w:p>
        </w:tc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modelo não declara idioma: datas podem sair em formato americano (DV-EST-057)</w:t>
            </w:r>
          </w:p>
        </w:tc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Formato brasileiro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RM03.rdlc (sem o elemento Language)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título da tela e do menu diz "vendas de medicamentos"; o título impresso diz "movimentação de medicamentos sujeitos a controle especial", e a consulta lista toda saída não interna de item controlado.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"Relatório; sem fluxo documentado": o cadastro de Substância Controlada (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, achado 6) aparece só como cadastro; nenhum fluxo mostra como o item controlado chega a este relatório.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cadastro de Item tem um campo "Substância controlada"; o código grava, na inclusão, o campo "Controle de destruição" no lugar (dalItem.cs:119-120). O CT-EST-016 não conferiu a gravação.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modelo é parecido com o RM14 (tela 12), que lista insumos; o RM03 lista só saídas e tem colunas de comprador.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se identifica pelo código </w:t>
      </w:r>
      <w:r>
        <w:rPr>
          <w:szCs w:val="20"/>
        </w:rPr>
        <w:t xml:space="preserve">rm03</w:t>
      </w:r>
      <w:r>
        <w:rPr>
          <w:szCs w:val="20"/>
        </w:rPr>
        <w:t xml:space="preserve"> (LaboSys_UI/relatorios/rm03.aspx.cs:11). No catálogo de funções ela é só um ponto do menu Relatórios: as seis marcas de função (incluir, alterar, excluir, imprimir ou Excel, ver log e a de criar todas) estão em "N", então </w:t>
      </w:r>
      <w:r>
        <w:rPr>
          <w:b/>
          <w:bCs/>
          <w:szCs w:val="20"/>
        </w:rPr>
        <w:t xml:space="preserve">não existe função de consultar, de imprimir nem de ver log para esta tela</w:t>
      </w:r>
      <w:r>
        <w:rPr>
          <w:szCs w:val="20"/>
        </w:rPr>
        <w:t xml:space="preserve"> (dml.sql:1932; criação das funções em dml.sql:2085-2225). Quem tem o ponto de menu no perfil abre a tela; não há grau menor de permissão.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base das telas de lista só mostra ou esconde botões conforme as funções do usuário (ClassePaiLst.cs:130-239). Aqui o botão de gerar não depende dessas funções: o trecho que esconderia os botões de quem não tem função está comentado (ClassePaiLst.cs:95-100).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o usuário sem a função para a página de acesso negado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das telas de lista (ClassePaiLst.cs:69-81). Abrir a página pelo endereço não é barrado. SEG-EST-03; DV-EST-008 (Alta), visto em outras telas do Estoque (CT-EST-045 e 065); </w:t>
      </w:r>
      <w:r>
        <w:rPr>
          <w:b/>
          <w:bCs/>
          <w:szCs w:val="20"/>
        </w:rPr>
        <w:t xml:space="preserve">nesta tela não foi testado</w:t>
      </w:r>
      <w:r>
        <w:rPr>
          <w:szCs w:val="20"/>
        </w:rPr>
        <w:t xml:space="preserve"> (caso CT-EST-REL11-S1).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em si abre numa segunda janela, a página </w:t>
      </w:r>
      <w:r>
        <w:rPr>
          <w:szCs w:val="20"/>
        </w:rPr>
        <w:t xml:space="preserve">VisualizaRelatorio.aspx</w:t>
      </w:r>
      <w:r>
        <w:rPr>
          <w:szCs w:val="20"/>
        </w:rPr>
        <w:t xml:space="preserve">. Ela só confere se existe uma sessão aberta (VisualizaRelatorio.aspx.cs:146-158); </w:t>
      </w:r>
      <w:r>
        <w:rPr>
          <w:b/>
          <w:bCs/>
          <w:szCs w:val="20"/>
        </w:rPr>
        <w:t xml:space="preserve">não confere perfil, menu nem a função da tela</w:t>
      </w:r>
      <w:r>
        <w:rPr>
          <w:szCs w:val="20"/>
        </w:rPr>
        <w:t xml:space="preserve">. Quem está autenticado e sabe o endereço e os nomes dos parâmetros consegue gerar este relatório, e qualquer outro da mesma página (a escolha vem do texto </w:t>
      </w:r>
      <w:r>
        <w:rPr>
          <w:szCs w:val="20"/>
        </w:rPr>
        <w:t xml:space="preserve">Relatorio=</w:t>
      </w:r>
      <w:r>
        <w:rPr>
          <w:szCs w:val="20"/>
        </w:rPr>
        <w:t xml:space="preserve"> do endereço, VisualizaRelatorio.aspx.cs:37-142), sem passar pela tela. Leitura do código, a confirmar (CT-EST-REL11-S1).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teste de acesso foi feito nesta tela. O defeito DV-EST-008 (telas do Estoque abrem pelo endereço mesmo quando o menu negou o acesso) foi visto em outras telas operacionais em 07/10 e 13/10/2026 (CT-EST-045, 065, 083, 102, 120, 141, 158, 168 e 178); como esta tela usa a mesma base, o comportamento é esperado aqui também, mas não foi visto.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duas datas vão no endereço já convertidas para aaaa-mm-dd (rm03.aspx.cs:44). A página do relatório as converte de novo com </w:t>
      </w:r>
      <w:r>
        <w:rPr>
          <w:szCs w:val="20"/>
        </w:rPr>
        <w:t xml:space="preserve">TryParse</w:t>
      </w:r>
      <w:r>
        <w:rPr>
          <w:szCs w:val="20"/>
        </w:rPr>
        <w:t xml:space="preserve"> e, se falhar, usa a data mínima (VisualizaRelatorio.aspx.cs:350-354). O período impresso no cabeçalho vem do mesmo endereço que alimenta a consulta (VisualizaRelatorio.aspx.cs:361-362 e 365), então os dois sempre coincidem.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Cliente e título vêm da configuração e do código (VisualizaRelatorio.aspx.cs:33-34 e 363).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datas entram no texto da consulta depois de convertidas para data e formatadas (dalRelatorio.cs:1095-1096): sem risco de injeção pelo código lido. A consulta não tem outro filtro de texto.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Toda falha na consulta é trocada por uma única mensagem, "Erro ao gerar o relatório!" (bllRelatorio.cs: cada método de relatório tem um </w:t>
      </w:r>
      <w:r>
        <w:rPr>
          <w:szCs w:val="20"/>
        </w:rPr>
        <w:t xml:space="preserve">catch</w:t>
      </w:r>
      <w:r>
        <w:rPr>
          <w:szCs w:val="20"/>
        </w:rPr>
        <w:t xml:space="preserve"> sem tipo que lança essa mensagem). Ela é lançada dentro de </w:t>
      </w:r>
      <w:r>
        <w:rPr>
          <w:szCs w:val="20"/>
        </w:rPr>
        <w:t xml:space="preserve">VisualizaRelatorio.aspx.cs</w:t>
      </w:r>
      <w:r>
        <w:rPr>
          <w:szCs w:val="20"/>
        </w:rPr>
        <w:t xml:space="preserve"> sem tratamento (as chamadas estão no </w:t>
      </w:r>
      <w:r>
        <w:rPr>
          <w:szCs w:val="20"/>
        </w:rPr>
        <w:t xml:space="preserve">Page_Load</w:t>
      </w:r>
      <w:r>
        <w:rPr>
          <w:szCs w:val="20"/>
        </w:rPr>
        <w:t xml:space="preserve">, VisualizaRelatorio.aspx.cs:31-143), por isso a segunda janela pode mostrar a tela de erro do servidor em vez de uma mensagem para o usuário. Leitura do código, a confirmar (SEG-EST-13).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grava quem gerou o relatório, quando e com que filtros: nem a tela nem </w:t>
      </w:r>
      <w:r>
        <w:rPr>
          <w:szCs w:val="20"/>
        </w:rPr>
        <w:t xml:space="preserve">VisualizaRelatorio.aspx</w:t>
      </w:r>
      <w:r>
        <w:rPr>
          <w:szCs w:val="20"/>
        </w:rPr>
        <w:t xml:space="preserve"> escrevem em tabela de log (leitura do código; tela não testada).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mapa de controle é o tipo de documento que costuma ser entregue a autoridade; não registrar quem o emitiu e para qual período é uma lacuna de rastreabilidade (leitura da área).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72"/>
        <w:gridCol w:w="6003"/>
        <w:gridCol w:w="1456"/>
      </w:tblGrid>
      <w:tr>
        <w:trPr>
          <w:tblHeader/>
          <w:cantSplit/>
        </w:trPr>
        <w:tc>
          <w:tcPr>
            <w:tcW w:w="21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60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4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CT-EST-REL11-S1 (Alta)</w:t>
            </w:r>
          </w:p>
        </w:tc>
        <w:tc>
          <w:tcPr>
            <w:tcW w:w="6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sem o ponto de menu Relatórios, abrir </w:t>
            </w:r>
            <w:r>
              <w:rPr>
                <w:sz w:val="18"/>
                <w:szCs w:val="20"/>
              </w:rPr>
              <w:t xml:space="preserve">VisualizaRelatorio.aspx</w:t>
            </w:r>
            <w:r>
              <w:rPr>
                <w:sz w:val="18"/>
                <w:szCs w:val="20"/>
              </w:rPr>
              <w:t xml:space="preserve"> com o endereço do relatório (Relatorio=RM03, Inicio e Fim) e os parâmetros da tela. Esperado: acesso negado; não gerar o relatório de dados reais</w:t>
            </w:r>
          </w:p>
        </w:tc>
        <w:tc>
          <w:tcPr>
            <w:tcW w:w="1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CT-EST-REL11-S2 (Média)</w:t>
            </w:r>
          </w:p>
        </w:tc>
        <w:tc>
          <w:tcPr>
            <w:tcW w:w="60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segunda janela com </w:t>
            </w:r>
            <w:r>
              <w:rPr>
                <w:sz w:val="18"/>
                <w:szCs w:val="20"/>
              </w:rPr>
              <w:t xml:space="preserve">Inicio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Fim</w:t>
            </w:r>
            <w:r>
              <w:rPr>
                <w:sz w:val="18"/>
                <w:szCs w:val="20"/>
              </w:rPr>
              <w:t xml:space="preserve"> vazios, com texto qualquer e com data impossível. Conferir se aparece erro técnico com detalhes do servidor e se o relatório sai com a data mínima. Não executar comandos de alteração.</w:t>
            </w:r>
          </w:p>
        </w:tc>
        <w:tc>
          <w:tcPr>
            <w:tcW w:w="1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Relatório de Movimentação Mensal de Vendas de Medicamentos (RM03):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Relatório de Movimentação Mensal de Vendas de Medicamentos (RM03):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