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do Mês: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RN-EST-REL16-nnn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3"/>
        <w:gridCol w:w="3371"/>
        <w:gridCol w:w="3239"/>
        <w:gridCol w:w="1088"/>
      </w:tblGrid>
      <w:tr>
        <w:trPr>
          <w:tblHeader/>
          <w:cantSplit/>
        </w:trPr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RN-EST-REL16-001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Grupo, Mês e Ano. O Ano é obrigatório e só aceita dígitos; o Mês e o Ano abrem com os de hoje.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rel_inventario_mes_lst.aspx:48-86; rel_inventario_mes_lst.aspx.cs:13-22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RN-EST-REL16-002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é o inventário físico:</w:t>
            </w:r>
            <w:r>
              <w:rPr>
                <w:sz w:val="18"/>
                <w:szCs w:val="20"/>
              </w:rPr>
              <w:t xml:space="preserve"> a consulta não lê nenhuma tabela de inventário (contagens, apuração); usa as tabelas de saldo e custo por dia. As colunas de saldo, entrada e saída vêm das tabelas de </w:t>
            </w:r>
            <w:r>
              <w:rPr>
                <w:sz w:val="18"/>
                <w:b/>
                <w:bCs/>
                <w:szCs w:val="20"/>
              </w:rPr>
              <w:t xml:space="preserve">saldo por dia</w:t>
            </w:r>
            <w:r>
              <w:rPr>
                <w:sz w:val="18"/>
                <w:szCs w:val="20"/>
              </w:rPr>
              <w:t xml:space="preserve"> e de </w:t>
            </w:r>
            <w:r>
              <w:rPr>
                <w:sz w:val="18"/>
                <w:b/>
                <w:bCs/>
                <w:szCs w:val="20"/>
              </w:rPr>
              <w:t xml:space="preserve">custo por dia</w:t>
            </w:r>
            <w:r>
              <w:rPr>
                <w:sz w:val="18"/>
                <w:szCs w:val="20"/>
              </w:rPr>
              <w:t xml:space="preserve"> (TBL_SALDO_DIA e TBL_CUSTO_DIA, uma linha por item e dia), alimentadas pelo gatilho do banco a cada linha de movimentação, que também refaz os dias seguintes (TBL_MOVIMENTACAO_ITEM.sql:31-220 e 285-352). Não vêm do saldo por lote e endereço.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dalRelatorio.cs:1496-1632; TBL_SALDO_DIA.sql; fluxos/inventario.md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RN-EST-REL16-003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mês = fechamento da última linha do item antes do mês (escolhida pelo maior número de linha, não pela maior data) + entradas − saídas do mês.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dalRelatorio.cs:1514 e 1525-1560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RN-EST-REL16-004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entra item com valor total maior que zero.</w:t>
            </w:r>
            <w:r>
              <w:rPr>
                <w:sz w:val="18"/>
                <w:szCs w:val="20"/>
              </w:rPr>
              <w:t xml:space="preserve"> Item com saldo e sem custo (valor zero), com saldo zero ou com saldo negativo não aparece e não é avisado.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dalRelatorio.cs:1601-1602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RN-EST-REL16-005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unitário é o último custo registrado até o mês; o valor total é saldo × valor unitário.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dalRelatorio.cs:1515-1516 e 1573-1585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RN-EST-REL16-006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valor total é maior que zero, o relatório imprime que "Importa o Presente INVENTÁRIO no valor total de R$ x (por extenso) referente aos BENS PATRIMONIAIS existentes no setor de ALMOXARIFADO, no período supracitado". O texto chama de "bens patrimoniais" o estoque de insumos e de produtos; ponto para validar com a área.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VisualizaRelatorio.aspx.cs:809-818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RN-EST-REL16-007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é enviado no endereço e não é usado; também não há filtro de empresa nem de almoxarifado. Itens excluídos ficam de fora; a ordem é por grupo e código.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rel_inventario_mes_lst.aspx.cs:48-49; dalRelatorio.cs:1497, 1601 e 1608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RN-EST-REL16-008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logotipo, o cliente, o título, "Inventário Analítico", "Inventário do mês" com mês e ano, data e hora da emissão e "Folha nº n / total"; subtotal por grupo e valor total. As três assinaturas vêm da configuração. Não traz usuário.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RPT_INVENTARIO_MES2.rdlc; VisualizaRelatorio.aspx.cs:791-803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RN-EST-REL16-009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trava de mês: o relatório pode ser emitido para o mês corrente ou para um mês futuro; o resultado muda a cada movimentação e nada o congela.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dalRelatorio.cs:1503-1505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cobre esta tela e nenhuma rodada a abriu. O CT-EST-137 (22/10/2026) apurou um inventário físico e ajustou o saldo do </w:t>
      </w:r>
      <w:r>
        <w:rPr>
          <w:szCs w:val="20"/>
        </w:rPr>
        <w:t xml:space="preserve">TESTEPA001</w:t>
      </w:r>
      <w:r>
        <w:rPr>
          <w:szCs w:val="20"/>
        </w:rPr>
        <w:t xml:space="preserve"> de 75 para 72, mas </w:t>
      </w:r>
      <w:r>
        <w:rPr>
          <w:b/>
          <w:bCs/>
          <w:szCs w:val="20"/>
        </w:rPr>
        <w:t xml:space="preserve">não abriu este relatório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 relacionados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5"/>
        <w:gridCol w:w="2988"/>
        <w:gridCol w:w="5108"/>
      </w:tblGrid>
      <w:tr>
        <w:trPr>
          <w:tblHeader/>
          <w:cantSplit/>
        </w:trPr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Inventário: justificar e apurar; saldo ajustado; relatório de apuração gerado</w:t>
            </w:r>
          </w:p>
        </w:tc>
        <w:tc>
          <w:tcPr>
            <w:tcW w:w="5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saldo do TESTEPA001 de 75 para 72. O relatório de apuração não foi aberto, nem o Inventário do Mês. Dado útil para o CT-EST-REL16-02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itens </w:t>
      </w:r>
      <w:r>
        <w:rPr>
          <w:szCs w:val="20"/>
        </w:rPr>
        <w:t xml:space="preserve">TESTE</w:t>
      </w:r>
      <w:r>
        <w:rPr>
          <w:szCs w:val="20"/>
        </w:rPr>
        <w:t xml:space="preserve"> de um grupo </w:t>
      </w:r>
      <w:r>
        <w:rPr>
          <w:szCs w:val="20"/>
        </w:rPr>
        <w:t xml:space="preserve">TESTE</w:t>
      </w:r>
      <w:r>
        <w:rPr>
          <w:szCs w:val="20"/>
        </w:rPr>
        <w:t xml:space="preserve"> com custo conhecido; um item </w:t>
      </w:r>
      <w:r>
        <w:rPr>
          <w:szCs w:val="20"/>
        </w:rPr>
        <w:t xml:space="preserve">TESTE</w:t>
      </w:r>
      <w:r>
        <w:rPr>
          <w:szCs w:val="20"/>
        </w:rPr>
        <w:t xml:space="preserve"> com saldo e </w:t>
      </w:r>
      <w:r>
        <w:rPr>
          <w:b/>
          <w:bCs/>
          <w:szCs w:val="20"/>
        </w:rPr>
        <w:t xml:space="preserve">sem custo</w:t>
      </w:r>
      <w:r>
        <w:rPr>
          <w:szCs w:val="20"/>
        </w:rPr>
        <w:t xml:space="preserve">; o </w:t>
      </w:r>
      <w:r>
        <w:rPr>
          <w:szCs w:val="20"/>
        </w:rPr>
        <w:t xml:space="preserve">TESTEPA001</w:t>
      </w:r>
      <w:r>
        <w:rPr>
          <w:szCs w:val="20"/>
        </w:rPr>
        <w:t xml:space="preserve"> ajustado pelo inventário.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2"/>
        <w:gridCol w:w="1420"/>
        <w:gridCol w:w="3648"/>
        <w:gridCol w:w="2381"/>
      </w:tblGrid>
      <w:tr>
        <w:trPr>
          <w:tblHeader/>
          <w:cantSplit/>
        </w:trPr>
        <w:tc>
          <w:tcPr>
            <w:tcW w:w="2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CT-EST-REL16-01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do mês e conferir, para um item de teste, saldo × valor unitário = valor total, e a soma do grupo com o subtotal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CT-EST-REL16-02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depois do ajuste de inventário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(75 para 72)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do relatório é 72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CT-EST-REL16-03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saldo e sem custo aparece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com valor zero ou com aviso. O código prevê que some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CT-EST-REL16-04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saldo do relatório com a Disponibilidade para o mesmo item no fim do mês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CT-EST-REL16-05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texto "Importa o Presente INVENTÁRIO..." e o valor por extenso contra o total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e extenso iguais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CT-EST-REL16-06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do mês corrente, fazer uma movimentação e gerar de novo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número muda (o relatório não congela)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CT-EST-REL16-07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de outro grupo de almoxarifado, gerar o relatório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vê itens de almoxarifados que não são do seu grupo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CT-EST-REL16-08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cabeçalho e rodapé: logotipo, mês, data de emissão, usuário, folha n / total, assinaturas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impresso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CT-EST-REL16-09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vazio, ano futuro e ano com 2 dígitos; exportar para PDF e Excel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mesmas linhas e formato brasileiro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CT-EST-REL16-S1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CT-EST-REL16-S2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do Mês: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do Mês: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