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Planejamento de Kits - Relatório: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Planejamento de Kits - Relatório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Planejamento de Kits (</w:t>
      </w:r>
      <w:r>
        <w:rPr>
          <w:szCs w:val="20"/>
        </w:rPr>
        <w:t xml:space="preserve">Hsolutions.Estoque.DB/dml.sql:1941</w:t>
      </w:r>
      <w:r>
        <w:rPr>
          <w:szCs w:val="20"/>
        </w:rPr>
        <w:t xml:space="preserve">, código de tela </w:t>
      </w:r>
      <w:r>
        <w:rPr>
          <w:szCs w:val="20"/>
        </w:rPr>
        <w:t xml:space="preserve">relPlanKit</w:t>
      </w:r>
      <w:r>
        <w:rPr>
          <w:szCs w:val="20"/>
        </w:rPr>
        <w:t xml:space="preserve">; o sufixo " - Relatório" do nome serve só para não colidir com a tela </w:t>
      </w:r>
      <w:r>
        <w:rPr>
          <w:b/>
          <w:bCs/>
          <w:szCs w:val="20"/>
        </w:rPr>
        <w:t xml:space="preserve">Planejamento de Kits</w:t>
      </w:r>
      <w:r>
        <w:rPr>
          <w:szCs w:val="20"/>
        </w:rPr>
        <w:t xml:space="preserve"> do menu Kits). No alto da tela o sistema escreve "RELATÓRIO - PLANEJAMENTO DE KITS" (</w:t>
      </w:r>
      <w:r>
        <w:rPr>
          <w:szCs w:val="20"/>
        </w:rPr>
        <w:t xml:space="preserve">relatorios/rel_planejamento_kit_lst.aspx:29</w:t>
      </w:r>
      <w:r>
        <w:rPr>
          <w:szCs w:val="20"/>
        </w:rPr>
        <w:t xml:space="preserve">); o relatório que abre em outra janela se intitula "PLANEJAMENTO DE KITS (DETALHADO)" ou "PLANEJAMENTO DE KITS (CONSOLIDADO)" (</w:t>
      </w:r>
      <w:r>
        <w:rPr>
          <w:szCs w:val="20"/>
        </w:rPr>
        <w:t xml:space="preserve">VisualizaRelatorio.aspx.cs:1120 e 1154</w:t>
      </w:r>
      <w:r>
        <w:rPr>
          <w:szCs w:val="20"/>
        </w:rPr>
        <w:t xml:space="preserve">). Versão legado (código entregue pelo fornecedor). Documentação de 23/10/2026, feita pela leitura do código e pelo teste de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, caso CT-EST-157).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O que o teste viu:</w:t>
      </w:r>
      <w:r>
        <w:rPr>
          <w:szCs w:val="20"/>
        </w:rPr>
        <w:t xml:space="preserve"> a tela abre, e GERAR RELATÓRIO sem cliente mostra "Cliente não foi informado!"; </w:t>
      </w:r>
      <w:r>
        <w:rPr>
          <w:b/>
          <w:bCs/>
          <w:szCs w:val="20"/>
        </w:rPr>
        <w:t xml:space="preserve">o relatório não foi gerado</w:t>
      </w:r>
      <w:r>
        <w:rPr>
          <w:szCs w:val="20"/>
        </w:rPr>
        <w:t xml:space="preserve"> ("Planejamento de Kits exige cliente e não foi gerado", CT-EST-157). </w:t>
      </w:r>
      <w:r>
        <w:rPr>
          <w:b/>
          <w:bCs/>
          <w:szCs w:val="20"/>
        </w:rPr>
        <w:t xml:space="preserve">O que nenhum teste viu:</w:t>
      </w:r>
      <w:r>
        <w:rPr>
          <w:szCs w:val="20"/>
        </w:rPr>
        <w:t xml:space="preserve"> nenhum dos dois relatórios (detalhado e consolidado), a lista de filiais e os números de "enviado". Isso está marcado como "Extraída" ou "ponto para validar". Fluxo do processo: Kits (</w:t>
      </w:r>
      <w:r>
        <w:rPr>
          <w:szCs w:val="20"/>
        </w:rPr>
        <w:t xml:space="preserve">fluxos/kits.md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do </w:t>
      </w:r>
      <w:r>
        <w:rPr>
          <w:b/>
          <w:bCs/>
          <w:szCs w:val="20"/>
        </w:rPr>
        <w:t xml:space="preserve">planejamento de kits por cliente</w:t>
      </w:r>
      <w:r>
        <w:rPr>
          <w:szCs w:val="20"/>
        </w:rPr>
        <w:t xml:space="preserve">: quanto de cada kit (ou de cada componente) foi planejado para o cliente e quanto já foi enviado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pessoa escolhe o </w:t>
      </w:r>
      <w:r>
        <w:rPr>
          <w:b/>
          <w:bCs/>
          <w:szCs w:val="20"/>
        </w:rPr>
        <w:t xml:space="preserve">cliente</w:t>
      </w:r>
      <w:r>
        <w:rPr>
          <w:szCs w:val="20"/>
        </w:rPr>
        <w:t xml:space="preserve"> (obrigatório), a filial, o tipo de kit e o tipo de relatório, </w:t>
      </w:r>
      <w:r>
        <w:rPr>
          <w:b/>
          <w:bCs/>
          <w:szCs w:val="20"/>
        </w:rPr>
        <w:t xml:space="preserve">detalhado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consolidado</w:t>
      </w:r>
      <w:r>
        <w:rPr>
          <w:szCs w:val="20"/>
        </w:rPr>
        <w:t xml:space="preserve"> (</w:t>
      </w:r>
      <w:r>
        <w:rPr>
          <w:szCs w:val="20"/>
        </w:rPr>
        <w:t xml:space="preserve">rel_planejamento_kit_lst.aspx:47-74</w:t>
      </w:r>
      <w:r>
        <w:rPr>
          <w:szCs w:val="20"/>
        </w:rPr>
        <w:t xml:space="preserve">). 2. O </w:t>
      </w:r>
      <w:r>
        <w:rPr>
          <w:b/>
          <w:bCs/>
          <w:szCs w:val="20"/>
        </w:rPr>
        <w:t xml:space="preserve">detalhado</w:t>
      </w:r>
      <w:r>
        <w:rPr>
          <w:szCs w:val="20"/>
        </w:rPr>
        <w:t xml:space="preserve"> lista, por planejamento, cliente e filial, cada componente de cada kit com a quantidade planejada e a enviada (</w:t>
      </w:r>
      <w:r>
        <w:rPr>
          <w:szCs w:val="20"/>
        </w:rPr>
        <w:t xml:space="preserve">RPT_PLANEJAMENTO_KIT.rdlc</w:t>
      </w:r>
      <w:r>
        <w:rPr>
          <w:szCs w:val="20"/>
        </w:rPr>
        <w:t xml:space="preserve">; </w:t>
      </w:r>
      <w:r>
        <w:rPr>
          <w:szCs w:val="20"/>
        </w:rPr>
        <w:t xml:space="preserve">dalRelatorio.cs:2516-2656</w:t>
      </w:r>
      <w:r>
        <w:rPr>
          <w:szCs w:val="20"/>
        </w:rPr>
        <w:t xml:space="preserve">). 3. O </w:t>
      </w:r>
      <w:r>
        <w:rPr>
          <w:b/>
          <w:bCs/>
          <w:szCs w:val="20"/>
        </w:rPr>
        <w:t xml:space="preserve">consolidado</w:t>
      </w:r>
      <w:r>
        <w:rPr>
          <w:szCs w:val="20"/>
        </w:rPr>
        <w:t xml:space="preserve"> lista, por planejamento, cliente e filial, cada kit com a quantidade de kits planejada e enviada (</w:t>
      </w:r>
      <w:r>
        <w:rPr>
          <w:szCs w:val="20"/>
        </w:rPr>
        <w:t xml:space="preserve">RPT_PLANEJAMENTO_KIT_CONSOLIDADO.rdlc</w:t>
      </w:r>
      <w:r>
        <w:rPr>
          <w:szCs w:val="20"/>
        </w:rPr>
        <w:t xml:space="preserve">; </w:t>
      </w:r>
      <w:r>
        <w:rPr>
          <w:szCs w:val="20"/>
        </w:rPr>
        <w:t xml:space="preserve">dalRelatorio.cs:2658-2763</w:t>
      </w:r>
      <w:r>
        <w:rPr>
          <w:szCs w:val="20"/>
        </w:rPr>
        <w:t xml:space="preserve">). 4. "Enviado" conta só remessas que têm </w:t>
      </w:r>
      <w:r>
        <w:rPr>
          <w:b/>
          <w:bCs/>
          <w:szCs w:val="20"/>
        </w:rPr>
        <w:t xml:space="preserve">data de embarque</w:t>
      </w:r>
      <w:r>
        <w:rPr>
          <w:szCs w:val="20"/>
        </w:rPr>
        <w:t xml:space="preserve"> (</w:t>
      </w:r>
      <w:r>
        <w:rPr>
          <w:szCs w:val="20"/>
        </w:rPr>
        <w:t xml:space="preserve">dalRelatorio.cs:2563 e 2705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grava nada</w:t>
      </w:r>
      <w:r>
        <w:rPr>
          <w:szCs w:val="20"/>
        </w:rPr>
        <w:t xml:space="preserve">. Quem cria e altera o planejamento é a tela Planejamento de Kits do menu Kits.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planeja e acompanha o envio de kits a clientes (almoxarifado, planejamento; inferência; ponto para validar com a área, que ainda precisa confirmar se os kits são usados, </w:t>
      </w:r>
      <w:r>
        <w:rPr>
          <w:szCs w:val="20"/>
        </w:rPr>
        <w:t xml:space="preserve">fluxos/kits.md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um planejamento de kits para o cliente (tela Planejamento de Kits). No teste de 22/10/2026 foi criado o planejamento 00001, do cliente </w:t>
      </w:r>
      <w:r>
        <w:rPr>
          <w:szCs w:val="20"/>
        </w:rPr>
        <w:t xml:space="preserve">EMC IND FARMACEUTICA</w:t>
      </w:r>
      <w:r>
        <w:rPr>
          <w:szCs w:val="20"/>
        </w:rPr>
        <w:t xml:space="preserve">, com o kit </w:t>
      </w:r>
      <w:r>
        <w:rPr>
          <w:szCs w:val="20"/>
        </w:rPr>
        <w:t xml:space="preserve">TESTE KIT R8</w:t>
      </w:r>
      <w:r>
        <w:rPr>
          <w:szCs w:val="20"/>
        </w:rPr>
        <w:t xml:space="preserve"> e validade mínima de 180 dias (CT-EST-151).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pessoa abre Relatórios › Planejamento de Kits, escolhe o cliente e gera o relatório.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se aplica: relatório de consulta.</w:t>
      </w:r>
      <w:r>
        <w:rPr>
          <w:szCs w:val="20"/>
        </w:rPr>
        <w:t xml:space="preserve"> GERAR RELATÓRIO não grava nada (</w:t>
      </w:r>
      <w:r>
        <w:rPr>
          <w:szCs w:val="20"/>
        </w:rPr>
        <w:t xml:space="preserve">rel_planejamento_kit_lst.aspx.cs:53-95</w:t>
      </w:r>
      <w:r>
        <w:rPr>
          <w:szCs w:val="20"/>
        </w:rPr>
        <w:t xml:space="preserve">). O resultado aparece </w:t>
      </w:r>
      <w:r>
        <w:rPr>
          <w:b/>
          <w:bCs/>
          <w:szCs w:val="20"/>
        </w:rPr>
        <w:t xml:space="preserve">em uma nova janela do navegador</w:t>
      </w:r>
      <w:r>
        <w:rPr>
          <w:szCs w:val="20"/>
        </w:rPr>
        <w:t xml:space="preserve">, no leitor de relatórios, onde dá para imprimir e exportar. Não há arquivo guardado nem envio por e-mail.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de filtros: </w:t>
      </w:r>
      <w:r>
        <w:rPr>
          <w:szCs w:val="20"/>
        </w:rPr>
        <w:t xml:space="preserve">LaboSys_UI/relatorios/rel_planejamento_kit_lst.aspx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Gerador do relatório: </w:t>
      </w:r>
      <w:r>
        <w:rPr>
          <w:szCs w:val="20"/>
        </w:rPr>
        <w:t xml:space="preserve">LaboSys_UI/VisualizaRelatorio.aspx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(métodos </w:t>
      </w:r>
      <w:r>
        <w:rPr>
          <w:szCs w:val="20"/>
        </w:rPr>
        <w:t xml:space="preserve">RptPlanejamentoKitDet</w:t>
      </w:r>
      <w:r>
        <w:rPr>
          <w:szCs w:val="20"/>
        </w:rPr>
        <w:t xml:space="preserve">, linhas 1098-1130, e </w:t>
      </w:r>
      <w:r>
        <w:rPr>
          <w:szCs w:val="20"/>
        </w:rPr>
        <w:t xml:space="preserve">RptPlanejamentoKit</w:t>
      </w:r>
      <w:r>
        <w:rPr>
          <w:szCs w:val="20"/>
        </w:rPr>
        <w:t xml:space="preserve">, linhas 1132-1164; escolha em 97-102)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Desenho dos relatórios: </w:t>
      </w:r>
      <w:r>
        <w:rPr>
          <w:szCs w:val="20"/>
        </w:rPr>
        <w:t xml:space="preserve">LaboSys_UI/relatorios/rpt/RPT_PLANEJAMENTO_KIT.rdlc</w:t>
      </w:r>
      <w:r>
        <w:rPr>
          <w:szCs w:val="20"/>
        </w:rPr>
        <w:t xml:space="preserve"> e </w:t>
      </w:r>
      <w:r>
        <w:rPr>
          <w:szCs w:val="20"/>
        </w:rPr>
        <w:t xml:space="preserve">RPT_PLANEJAMENTO_KIT_CONSOLIDADO.rdlc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</w:t>
      </w:r>
      <w:r>
        <w:rPr>
          <w:szCs w:val="20"/>
        </w:rPr>
        <w:t xml:space="preserve">LaboSys_BLL/bllRelatorio.cs:500-551</w:t>
      </w:r>
      <w:r>
        <w:rPr>
          <w:szCs w:val="20"/>
        </w:rPr>
        <w:t xml:space="preserve">, </w:t>
      </w:r>
      <w:r>
        <w:rPr>
          <w:szCs w:val="20"/>
        </w:rPr>
        <w:t xml:space="preserve">bllPJ.cs</w:t>
      </w:r>
      <w:r>
        <w:rPr>
          <w:szCs w:val="20"/>
        </w:rPr>
        <w:t xml:space="preserve">, </w:t>
      </w:r>
      <w:r>
        <w:rPr>
          <w:szCs w:val="20"/>
        </w:rPr>
        <w:t xml:space="preserve">bllTipoKit.cs</w:t>
      </w:r>
      <w:r>
        <w:rPr>
          <w:szCs w:val="20"/>
        </w:rPr>
        <w:t xml:space="preserve">; </w:t>
      </w:r>
      <w:r>
        <w:rPr>
          <w:szCs w:val="20"/>
        </w:rPr>
        <w:t xml:space="preserve">LaboSys.IntegracaoEstoqueProducao</w:t>
      </w:r>
      <w:r>
        <w:rPr>
          <w:szCs w:val="20"/>
        </w:rPr>
        <w:t xml:space="preserve"> e </w:t>
      </w:r>
      <w:r>
        <w:rPr>
          <w:szCs w:val="20"/>
        </w:rPr>
        <w:t xml:space="preserve">IntegracaoPrincipal</w:t>
      </w:r>
      <w:r>
        <w:rPr>
          <w:szCs w:val="20"/>
        </w:rPr>
        <w:t xml:space="preserve"> (filiais)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</w:t>
      </w:r>
      <w:r>
        <w:rPr>
          <w:szCs w:val="20"/>
        </w:rPr>
        <w:t xml:space="preserve">LaboSys_DAL/dalRelatorio.cs:2516-2763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</w:t>
      </w:r>
      <w:r>
        <w:rPr>
          <w:szCs w:val="20"/>
        </w:rPr>
        <w:t xml:space="preserve">LaboSys_Model/RptPlanejamentoKit.cs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</w:t>
      </w:r>
      <w:r>
        <w:rPr>
          <w:szCs w:val="20"/>
        </w:rPr>
        <w:t xml:space="preserve">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</w:t>
      </w:r>
      <w:r>
        <w:rPr>
          <w:szCs w:val="20"/>
        </w:rPr>
        <w:t xml:space="preserve">Hsolutions.Estoque.DB/Tables/TBL_PLANEJAMENTO.sql</w:t>
      </w:r>
      <w:r>
        <w:rPr>
          <w:szCs w:val="20"/>
        </w:rPr>
        <w:t xml:space="preserve">, </w:t>
      </w:r>
      <w:r>
        <w:rPr>
          <w:szCs w:val="20"/>
        </w:rPr>
        <w:t xml:space="preserve">TBL_PLANEJAMENTO_KIT.sql</w:t>
      </w:r>
      <w:r>
        <w:rPr>
          <w:szCs w:val="20"/>
        </w:rPr>
        <w:t xml:space="preserve">, </w:t>
      </w:r>
      <w:r>
        <w:rPr>
          <w:szCs w:val="20"/>
        </w:rPr>
        <w:t xml:space="preserve">TBL_KIT.sql</w:t>
      </w:r>
      <w:r>
        <w:rPr>
          <w:szCs w:val="20"/>
        </w:rPr>
        <w:t xml:space="preserve">, </w:t>
      </w:r>
      <w:r>
        <w:rPr>
          <w:szCs w:val="20"/>
        </w:rPr>
        <w:t xml:space="preserve">TBL_KIT_ITEM.sql</w:t>
      </w:r>
      <w:r>
        <w:rPr>
          <w:szCs w:val="20"/>
        </w:rPr>
        <w:t xml:space="preserve">, </w:t>
      </w:r>
      <w:r>
        <w:rPr>
          <w:szCs w:val="20"/>
        </w:rPr>
        <w:t xml:space="preserve">TBL_TIPO_KIT.sql</w:t>
      </w:r>
      <w:r>
        <w:rPr>
          <w:szCs w:val="20"/>
        </w:rPr>
        <w:t xml:space="preserve">, </w:t>
      </w:r>
      <w:r>
        <w:rPr>
          <w:szCs w:val="20"/>
        </w:rPr>
        <w:t xml:space="preserve">TBL_SOLICITACAO_KIT.sql</w:t>
      </w:r>
      <w:r>
        <w:rPr>
          <w:szCs w:val="20"/>
        </w:rPr>
        <w:t xml:space="preserve">, </w:t>
      </w:r>
      <w:r>
        <w:rPr>
          <w:szCs w:val="20"/>
        </w:rPr>
        <w:t xml:space="preserve">TBL_SOLICITACAO_KIT_ITEM.sql</w:t>
      </w:r>
      <w:r>
        <w:rPr>
          <w:szCs w:val="20"/>
        </w:rPr>
        <w:t xml:space="preserve">, </w:t>
      </w:r>
      <w:r>
        <w:rPr>
          <w:szCs w:val="20"/>
        </w:rPr>
        <w:t xml:space="preserve">TBL_REMESSA.sql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conta do que a fábrica combinou enviar a cada cliente em kits contra o que já foi embarcado; ajuda a saber quanto falta enviar, mas não é o registro de distribuição.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escolhe um cliente e recebe o planejamento com as quantidades planejadas e enviadas, por componente (detalhado) ou por kit (consolidado) (RN-EST-REL20-003 a 005). É um relatório de gestão do fluxo de kits: não mexe em saldo nem em lote. O teste de 22/10/2026 só viu a recusa do cliente em branco; os números nunca foram conferidos. Os dados para conferir já existem no ambiente (planejamento 00001, remessa de kit 004).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não alimenta outra tela. Quem planeja o envio de kits e quem repõe os lotes a vencer (Controle de Kits e Reposição de Componentes) leem a mesma ideia de "planejado menos enviado" em telas diferentes; se os critérios de "enviado" divergirem (data de embarque aqui, data de liberação no Controle de Kits), cada tela conta uma coisa.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Nenhum.</w:t>
      </w:r>
      <w:r>
        <w:rPr>
          <w:szCs w:val="20"/>
        </w:rPr>
        <w:t xml:space="preserve"> O relatório nunca foi gerado num teste. O que se viu foi a recusa de cliente em branco, que é o comportamento esperado. Os defeitos abaixo vêm de outras telas e podem aparecer aqui: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70"/>
        <w:gridCol w:w="2489"/>
        <w:gridCol w:w="1632"/>
        <w:gridCol w:w="1322"/>
        <w:gridCol w:w="2018"/>
      </w:tblGrid>
      <w:tr>
        <w:trPr>
          <w:tblHeader/>
          <w:cantSplit/>
        </w:trPr>
        <w:tc>
          <w:tcPr>
            <w:tcW w:w="21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DV-EST-057 (efeito esperado, visto nos outros relatórios de kit)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"Emitido em" em formato mês/dia/ano nos relatórios de kit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Dia/mês/ano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CT-EST-157, 22/10/2026 (rodada 8)</w:t>
            </w:r>
          </w:p>
        </w:tc>
      </w:tr>
      <w:tr>
        <w:trPr>
          <w:cantSplit/>
        </w:trPr>
        <w:tc>
          <w:tcPr>
            <w:tcW w:w="2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(efeito esperado, não visto aqui)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do Estoque abrem pelo endereço mesmo com o acesso negado no menu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</w:t>
            </w:r>
          </w:p>
        </w:tc>
        <w:tc>
          <w:tcPr>
            <w:tcW w:w="1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CT-EST-065, 13/10/2026 (outras telas)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"Enviado" repetido.</w:t>
      </w:r>
      <w:r>
        <w:rPr>
          <w:szCs w:val="20"/>
        </w:rPr>
        <w:t xml:space="preserve"> O envio é somado por cliente, filial e kit (ou componente), </w:t>
      </w:r>
      <w:r>
        <w:rPr>
          <w:b/>
          <w:bCs/>
          <w:szCs w:val="20"/>
        </w:rPr>
        <w:t xml:space="preserve">sem olhar qual planejamento</w:t>
      </w:r>
      <w:r>
        <w:rPr>
          <w:szCs w:val="20"/>
        </w:rPr>
        <w:t xml:space="preserve"> (dalRelatorio.cs:2569-2571 e 2711-2713). Se o mesmo cliente e filial tiverem dois planejamentos com o mesmo kit, o mesmo "enviado" aparece nos dois (ponto para validar; só acontece se o sistema permitir dois planejamentos assim).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Remessa sem filial não conta.</w:t>
      </w:r>
      <w:r>
        <w:rPr>
          <w:szCs w:val="20"/>
        </w:rPr>
        <w:t xml:space="preserve"> O envio só é ligado ao planejamento se a filial da remessa for igual à do planejamento (</w:t>
      </w:r>
      <w:r>
        <w:rPr>
          <w:szCs w:val="20"/>
        </w:rPr>
        <w:t xml:space="preserve">R.ID_FILIAL</w:t>
      </w:r>
      <w:r>
        <w:rPr>
          <w:szCs w:val="20"/>
        </w:rPr>
        <w:t xml:space="preserve">, coluna que aceita vazio). Remessa sem filial dá "enviado" zero (dalRelatorio.cs:2549-2571; TBL_REMESSA.sql:30).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Detalhado e consolidado podem divergir.</w:t>
      </w:r>
      <w:r>
        <w:rPr>
          <w:szCs w:val="20"/>
        </w:rPr>
        <w:t xml:space="preserve"> O detalhado conta kit individual e coletivo; o consolidado só o coletivo (RN-EST-REL20-006).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Cliente obrigatório só na tela.</w:t>
      </w:r>
      <w:r>
        <w:rPr>
          <w:szCs w:val="20"/>
        </w:rPr>
        <w:t xml:space="preserve"> Quem altera o endereço da janela e deixa o cliente em 0 recebe os planejamentos de todos os clientes (VisualizaRelatorio.aspx.cs:1100-1106; dalRelatorio.cs:2608-2609).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pedido ao Principal por linha.</w:t>
      </w:r>
      <w:r>
        <w:rPr>
          <w:szCs w:val="20"/>
        </w:rPr>
        <w:t xml:space="preserve"> O nome da filial é buscado linha a linha no Principal (bllRelatorio.cs:508-516 e 534-542). Com muitos planejamentos, o relatório tende a ser lento e depende de o Principal responder (ponto para validar o tempo, Guia 33 9.3.2.3 "Desempenho e requisitos de tempo").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 não aparecem no cabeçalho</w:t>
      </w:r>
      <w:r>
        <w:rPr>
          <w:szCs w:val="20"/>
        </w:rPr>
        <w:t xml:space="preserve"> e a validade mínima do planejamento não sai no relatório, embora seja dado obrigatório do planejamento (TBL_PLANEJAMENTO.sql, coluna </w:t>
      </w:r>
      <w:r>
        <w:rPr>
          <w:szCs w:val="20"/>
        </w:rPr>
        <w:t xml:space="preserve">VALIDADE_MINIMA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Quantidade enviada do kit.</w:t>
      </w:r>
      <w:r>
        <w:rPr>
          <w:szCs w:val="20"/>
        </w:rPr>
        <w:t xml:space="preserve"> A consulta do detalhado calcula também a quantidade de kits enviada (</w:t>
      </w:r>
      <w:r>
        <w:rPr>
          <w:szCs w:val="20"/>
        </w:rPr>
        <w:t xml:space="preserve">QTDE_ENVIADA_KIT</w:t>
      </w:r>
      <w:r>
        <w:rPr>
          <w:szCs w:val="20"/>
        </w:rPr>
        <w:t xml:space="preserve">), mas o desenho não a mostra (dalRelatorio.cs:2527; RPT_PLANEJAMENTO_KIT.rdlc).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Datas e horas.</w:t>
      </w:r>
      <w:r>
        <w:rPr>
          <w:szCs w:val="20"/>
        </w:rPr>
        <w:t xml:space="preserve"> O "Emitido em" deve sair em formato americano, como nos outros relatórios de kit (DV-EST-057):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haver dois planejamentos do mesmo cliente, filial e kit? Se sim, o "enviado" precisa ser dividido entre eles.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consolidado deve contar kits individuais?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deve mostrar a validade mínima de cada planejamento?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menu diz "PLANEJAMENTO DE KITS"; a tela se intitula "RELATÓRIO - PLANEJAMENTO DE KITS" e o relatório, "PLANEJAMENTO DE KITS (DETALHADO)" ou "(CONSOLIDADO)". O inventário e o fluxo de kits o chamam de "Planejamento de Kits" e "Relatório - Planejamento de Kits" (</w:t>
      </w:r>
      <w:r>
        <w:rPr>
          <w:szCs w:val="20"/>
        </w:rPr>
        <w:t xml:space="preserve">fluxos/kits.md:92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no inventário.</w:t>
      </w:r>
      <w:r>
        <w:rPr>
          <w:szCs w:val="20"/>
        </w:rPr>
        <w:t xml:space="preserve"> O inventário diz "Não testada". O teste de 22/10/2026 abriu a tela e viu a recusa do cliente em branco; falta gerar 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Cliente obrigatório.</w:t>
      </w:r>
      <w:r>
        <w:rPr>
          <w:szCs w:val="20"/>
        </w:rPr>
        <w:t xml:space="preserve"> O fluxo não diz que o cliente é obrigatório no relatório; a tela exige e o servidor não.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Dois relatórios numa tela.</w:t>
      </w:r>
      <w:r>
        <w:rPr>
          <w:szCs w:val="20"/>
        </w:rPr>
        <w:t xml:space="preserve"> O inventário trata como um relatório só; o código tem dois (detalhado e consolidado), com consultas e totais diferentes.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Critério de "enviado".</w:t>
      </w:r>
      <w:r>
        <w:rPr>
          <w:szCs w:val="20"/>
        </w:rPr>
        <w:t xml:space="preserve"> Este relatório usa a data de embarque da remessa; o Controle de Kits usa a data de liberação (</w:t>
      </w:r>
      <w:r>
        <w:rPr>
          <w:szCs w:val="20"/>
        </w:rPr>
        <w:t xml:space="preserve">dalKit.cs:402 e 492</w:t>
      </w:r>
      <w:r>
        <w:rPr>
          <w:szCs w:val="20"/>
        </w:rPr>
        <w:t xml:space="preserve">). Ponto para validar qual é o certo.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relPlanKit</w:t>
      </w:r>
      <w:r>
        <w:rPr>
          <w:szCs w:val="20"/>
        </w:rPr>
        <w:t xml:space="preserve"> e entra no menu Relatórios pelo script de menu (</w:t>
      </w:r>
      <w:r>
        <w:rPr>
          <w:szCs w:val="20"/>
        </w:rPr>
        <w:t xml:space="preserve">Hsolutions.Estoque.DB/dml.sql:1941</w:t>
      </w:r>
      <w:r>
        <w:rPr>
          <w:szCs w:val="20"/>
        </w:rPr>
        <w:t xml:space="preserve">), sem funções internas: as seis marcas de função da linha estão em "N" (nada de incluir, alterar, excluir, imprimir ou ver histórico). Quem vê o item no menu é decidido pelo perfil de cada pessoa (</w:t>
      </w:r>
      <w:r>
        <w:rPr>
          <w:szCs w:val="20"/>
        </w:rPr>
        <w:t xml:space="preserve">LaboSysEstoque.Master.cs:63-67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script de menu, esta tela não cria funções internas; o botão GERAR RELATÓRIO não depende de função (a conferência de CONSULTAR existe, mas todos a recebem; ver abaixo).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Este relatório </w:t>
      </w:r>
      <w:r>
        <w:rPr>
          <w:b/>
          <w:bCs/>
          <w:szCs w:val="20"/>
        </w:rPr>
        <w:t xml:space="preserve">não recorta por grupo de usuário nem por almoxarifado</w:t>
      </w:r>
      <w:r>
        <w:rPr>
          <w:szCs w:val="20"/>
        </w:rPr>
        <w:t xml:space="preserve">: quem o abre vê os planejamentos de todos os clientes da empresa (dalRelatorio.cs:2605-2618).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da página por quem não tem o item no menu </w:t>
      </w:r>
      <w:r>
        <w:rPr>
          <w:b/>
          <w:bCs/>
          <w:szCs w:val="20"/>
        </w:rPr>
        <w:t xml:space="preserve">não é barrada</w:t>
      </w:r>
      <w:r>
        <w:rPr>
          <w:szCs w:val="20"/>
        </w:rPr>
        <w:t xml:space="preserve">: o trecho que mandaria o usuário sem permissão para a página de acesso negado está comentado na classe-base (</w:t>
      </w:r>
      <w:r>
        <w:rPr>
          <w:szCs w:val="20"/>
        </w:rPr>
        <w:t xml:space="preserve">LaboSys_Util/ClassePaiLst.cs:69-81</w:t>
      </w:r>
      <w:r>
        <w:rPr>
          <w:szCs w:val="20"/>
        </w:rPr>
        <w:t xml:space="preserve">). Só a sessão aberta é exigida (</w:t>
      </w:r>
      <w:r>
        <w:rPr>
          <w:szCs w:val="20"/>
        </w:rPr>
        <w:t xml:space="preserve">LaboSysEstoque.Master.cs:24-26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CONSULTAR é dada a </w:t>
      </w:r>
      <w:r>
        <w:rPr>
          <w:b/>
          <w:bCs/>
          <w:szCs w:val="20"/>
        </w:rPr>
        <w:t xml:space="preserve">todo usuário</w:t>
      </w:r>
      <w:r>
        <w:rPr>
          <w:szCs w:val="20"/>
        </w:rPr>
        <w:t xml:space="preserve">: a consulta de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</w:t>
      </w:r>
      <w:r>
        <w:rPr>
          <w:szCs w:val="20"/>
        </w:rPr>
        <w:t xml:space="preserve">LaboSys_DAL/dalSisFuncao.cs:103-104</w:t>
      </w:r>
      <w:r>
        <w:rPr>
          <w:szCs w:val="20"/>
        </w:rPr>
        <w:t xml:space="preserve">). Assim a conferência de funções não impede ninguém de gerar um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que desenha o relatório (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) também só confere a sessão (</w:t>
      </w:r>
      <w:r>
        <w:rPr>
          <w:szCs w:val="20"/>
        </w:rPr>
        <w:t xml:space="preserve">VisualizaRelatorio.aspx.cs:146-157</w:t>
      </w:r>
      <w:r>
        <w:rPr>
          <w:szCs w:val="20"/>
        </w:rPr>
        <w:t xml:space="preserve">). Não confere função, perfil nem grupo de usuário: quem tem a sessão aberta e conhece o endereço pode abri-la com os parâmetros que quiser.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de teste: nenhum teste de acesso foi feito nesta tela. O mesmo defeito foi confirmado em outras telas do Estoque (DV-EST-008, Alta; CT-EST-065, 13/10/2026: Agenda de Reanálise, Movimentação de Material e Movimentação de Quarentena abriram pelo endereço para quem tinha o acesso negado no menu). Como esta tela usa a mesma classe-base, o efeito esperado é o mesmo (SEG-EST-03), mas </w:t>
      </w:r>
      <w:r>
        <w:rPr>
          <w:b/>
          <w:bCs/>
          <w:szCs w:val="20"/>
        </w:rPr>
        <w:t xml:space="preserve">não foi visto aqui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mostra valores (quantidades, custos ou clientes). Quem consegue abri-lo vê tudo o que a consulta devolve, sem recorte por almoxarifado, exceto onde o texto da tela diz o contrário.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do relatório e a emissão não deixam registro: a página não grava quem emitiu, quando nem com quais filtros (nenhuma chamada de log em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viajam no próprio endereço da janela do relatório (</w:t>
      </w:r>
      <w:r>
        <w:rPr>
          <w:szCs w:val="20"/>
        </w:rPr>
        <w:t xml:space="preserve">../VisualizaRelatorio.aspx?Relatorio=...&amp;...</w:t>
      </w:r>
      <w:r>
        <w:rPr>
          <w:szCs w:val="20"/>
        </w:rPr>
        <w:t xml:space="preserve">), em texto aberto, e a página os lê de lá (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 Quem altera o endereço altera o filtro.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Cliente, filial e tipo de kit vão no endereço como números e são convertidos em número antes da consulta (</w:t>
      </w:r>
      <w:r>
        <w:rPr>
          <w:szCs w:val="20"/>
        </w:rPr>
        <w:t xml:space="preserve">VisualizaRelatorio.aspx.cs:1100-1112</w:t>
      </w:r>
      <w:r>
        <w:rPr>
          <w:szCs w:val="20"/>
        </w:rPr>
        <w:t xml:space="preserve">), por isso esta consulta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é aberta a texto livre; um valor que não é número derruba a janela com erro. Os números entram no comando SQL por concatenação (</w:t>
      </w:r>
      <w:r>
        <w:rPr>
          <w:szCs w:val="20"/>
        </w:rPr>
        <w:t xml:space="preserve">dalRelatorio.cs:2608-2618</w:t>
      </w:r>
      <w:r>
        <w:rPr>
          <w:szCs w:val="20"/>
        </w:rPr>
        <w:t xml:space="preserve">), já convertidos.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cliente é obrigatório só na tela; o endereço da janela aceita cliente 0, que traz todos os clientes (RN-EST-REL20-001).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camada de regras engole a causa de qualquer falha de consulta e a troca por uma frase genérica (</w:t>
      </w:r>
      <w:r>
        <w:rPr>
          <w:szCs w:val="20"/>
        </w:rPr>
        <w:t xml:space="preserve">LaboSys_BLL/bllRelatorio.cs</w:t>
      </w:r>
      <w:r>
        <w:rPr>
          <w:szCs w:val="20"/>
        </w:rPr>
        <w:t xml:space="preserve">, blocos </w:t>
      </w:r>
      <w:r>
        <w:rPr>
          <w:szCs w:val="20"/>
        </w:rPr>
        <w:t xml:space="preserve">catch</w:t>
      </w:r>
      <w:r>
        <w:rPr>
          <w:szCs w:val="20"/>
        </w:rPr>
        <w:t xml:space="preserve"> sem registrar o erro). Como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não trata a exceção, a janela do relatório cai na página de erro do servidor, que pode mostrar detalhes técnicos (SEG-EST-13; DV-EST-052 e 067). O usuário não recebe uma mensagem que diga o que corrigir (Guia 33/2020, 9.3.2.3: "Mensagens de erro inequívocas.").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Registrar em CT-EST-REL20-nn (ver Casos de teste): abrir o relatório pelo endereço com um usuário que não tem o item no menu; alterar um parâmetro do endereço; conferir o que a página de erro mostra.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Planejamento de Kits - Relatório: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Planejamento de Kits - Relatório: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