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Planejamento de Kits - Relatório: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RN-EST-REL20-nnn são novos, achados na leitura do código em 23/10/2026. As regras de planejamento (RN-EST-147 e 148) pertencem à tela Planejamento de Kits do menu Kits, não a este relatório.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19"/>
        <w:gridCol w:w="2387"/>
        <w:gridCol w:w="3510"/>
        <w:gridCol w:w="1715"/>
      </w:tblGrid>
      <w:tr>
        <w:trPr>
          <w:tblHeader/>
          <w:cantSplit/>
        </w:trPr>
        <w:tc>
          <w:tcPr>
            <w:tcW w:w="2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RN-EST-REL20-001</w:t>
            </w:r>
          </w:p>
        </w:tc>
        <w:tc>
          <w:tcPr>
            <w:tcW w:w="2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cliente é obrigatório na tela; o servidor da janela do relatório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exige cliente (sem cliente no endereço, traz todos os clientes)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rel_planejamento_kit_lst.aspx:48-50; VisualizaRelatorio.aspx.cs:1100-1106; dalRelatorio.cs:2608-2609</w:t>
            </w:r>
          </w:p>
        </w:tc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(CT-EST-157, 22/10/2026: a recusa da tela foi vista; o servidor não foi testado)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RN-EST-REL20-002</w:t>
            </w:r>
          </w:p>
        </w:tc>
        <w:tc>
          <w:tcPr>
            <w:tcW w:w="2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filiais vem do Principal e se recarrega ao trocar o cliente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rel_planejamento_kit_lst.aspx.cs:43-51 e 166-169</w:t>
            </w:r>
          </w:p>
        </w:tc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(CT-EST-151, 22/10/2026: só o 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 tinha filial; a recarga ao trocar o cliente não foi vista)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RN-EST-REL20-003</w:t>
            </w:r>
          </w:p>
        </w:tc>
        <w:tc>
          <w:tcPr>
            <w:tcW w:w="2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relatório escolhe o desenho e a consulta: DETALHADO (0) mostra componentes; CONSOLIDADO (1) mostra kits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rel_planejamento_kit_lst.aspx.cs:66-76</w:t>
            </w:r>
          </w:p>
        </w:tc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RN-EST-REL20-004</w:t>
            </w:r>
          </w:p>
        </w:tc>
        <w:tc>
          <w:tcPr>
            <w:tcW w:w="2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detalhado, planejado = quantidade do componente no kit vezes a quantidade de kits planejada; enviado = soma da quantidade enviada do componente a esse cliente de entrega e filial, em remessas com data de embarque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dalRelatorio.cs:2530-2531 e 2549-2571</w:t>
            </w:r>
          </w:p>
        </w:tc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RN-EST-REL20-005</w:t>
            </w:r>
          </w:p>
        </w:tc>
        <w:tc>
          <w:tcPr>
            <w:tcW w:w="2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consolidado, planejado = quantidade de kits planejada; enviado = soma das quantidades de kits (a maior por solicitação e kit) das solicitações </w:t>
            </w:r>
            <w:r>
              <w:rPr>
                <w:sz w:val="18"/>
                <w:b/>
                <w:bCs/>
                <w:szCs w:val="20"/>
              </w:rPr>
              <w:t xml:space="preserve">não individuais</w:t>
            </w:r>
            <w:r>
              <w:rPr>
                <w:sz w:val="18"/>
                <w:szCs w:val="20"/>
              </w:rPr>
              <w:t xml:space="preserve">, em remessas com data de embarque, do mesmo cliente de entrega, filial e kit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dalRelatorio.cs:2669-2713</w:t>
            </w:r>
          </w:p>
        </w:tc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RN-EST-REL20-006</w:t>
            </w:r>
          </w:p>
        </w:tc>
        <w:tc>
          <w:tcPr>
            <w:tcW w:w="2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detalhado conta envios de kit individual e de kit coletivo; o consolidado só conta os coletivos. Os totais dos dois relatórios podem divergir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dalRelatorio.cs:2556-2564 (sem o critério) e 2703 (com </w:t>
            </w:r>
            <w:r>
              <w:rPr>
                <w:sz w:val="18"/>
                <w:szCs w:val="20"/>
              </w:rPr>
              <w:t xml:space="preserve">INDIVIDUAL = 0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conferir com os dois tipos de solicitação)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RN-EST-REL20-007</w:t>
            </w:r>
          </w:p>
        </w:tc>
        <w:tc>
          <w:tcPr>
            <w:tcW w:w="2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Filial e Tipo de Kit filtram quando escolhidos; a empresa do planejamento é a da sessão; planejamento, kit do planejamento e itens na lixeira ficam de fora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dalRelatorio.cs:2605-2618 e 2715-2728</w:t>
            </w:r>
          </w:p>
        </w:tc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RN-EST-REL20-008</w:t>
            </w:r>
          </w:p>
        </w:tc>
        <w:tc>
          <w:tcPr>
            <w:tcW w:w="2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da filial vem do Principal, um pedido por linha do relatório; filial sem retorno fica em branco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bllRelatorio.cs:508-516 e 534-542</w:t>
            </w:r>
          </w:p>
        </w:tc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RN-EST-REL20-009</w:t>
            </w:r>
          </w:p>
        </w:tc>
        <w:tc>
          <w:tcPr>
            <w:tcW w:w="2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mostra a validade mínima do planejamento nem os filtros usados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RPT_PLANEJAMENTO_KIT.rdlc; VisualizaRelatorio.aspx.cs:1120-1122</w:t>
            </w:r>
          </w:p>
        </w:tc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RN-EST-REL20-010</w:t>
            </w:r>
          </w:p>
        </w:tc>
        <w:tc>
          <w:tcPr>
            <w:tcW w:w="2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emissão não é registrada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 (nenhuma chamada de log)</w:t>
            </w:r>
          </w:p>
        </w:tc>
        <w:tc>
          <w:tcPr>
            <w:tcW w:w="1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de 22/10/2026 (rodada 8).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6.10). Os casos CT-EST-REL20-nn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9"/>
        <w:gridCol w:w="2949"/>
        <w:gridCol w:w="5183"/>
      </w:tblGrid>
      <w:tr>
        <w:trPr>
          <w:tblHeader/>
          <w:cantSplit/>
        </w:trPr>
        <w:tc>
          <w:tcPr>
            <w:tcW w:w="14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1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kit (reposição a vencer, reposição de componentes, planejamento, listagem de lotes) mostram os dados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5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executado, para este relatório</w:t>
            </w:r>
            <w:r>
              <w:rPr>
                <w:sz w:val="18"/>
                <w:szCs w:val="20"/>
              </w:rPr>
              <w:t xml:space="preserve">, 22/10/2026 (rodada 8): a tela abriu e recusou o cliente em branco ("Cliente não foi informado!"); </w:t>
            </w:r>
            <w:r>
              <w:rPr>
                <w:sz w:val="18"/>
                <w:b/>
                <w:bCs/>
                <w:szCs w:val="20"/>
              </w:rPr>
              <w:t xml:space="preserve">o relatório não foi gerado</w:t>
            </w:r>
            <w:r>
              <w:rPr>
                <w:sz w:val="18"/>
                <w:szCs w:val="20"/>
              </w:rPr>
              <w:t xml:space="preserve">. O caso como um todo passou com ressalva (DV-EST-057)</w:t>
            </w:r>
          </w:p>
        </w:tc>
      </w:tr>
      <w:tr>
        <w:trPr>
          <w:cantSplit/>
        </w:trPr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CT-EST-151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 de Kits (a tela do menu Kits)</w:t>
            </w:r>
          </w:p>
        </w:tc>
        <w:tc>
          <w:tcPr>
            <w:tcW w:w="5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8): planejamento 00001, 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, kit </w:t>
            </w:r>
            <w:r>
              <w:rPr>
                <w:sz w:val="18"/>
                <w:szCs w:val="20"/>
              </w:rPr>
              <w:t xml:space="preserve">TESTE KIT R8</w:t>
            </w:r>
            <w:r>
              <w:rPr>
                <w:sz w:val="18"/>
                <w:szCs w:val="20"/>
              </w:rPr>
              <w:t xml:space="preserve"> × 3, validade mínima 180 dias. É a massa de dados que o relatório pode usar</w:t>
            </w:r>
          </w:p>
        </w:tc>
      </w:tr>
      <w:tr>
        <w:trPr>
          <w:cantSplit/>
        </w:trPr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kit pelo Tipo de Remessa em GMM</w:t>
            </w:r>
          </w:p>
        </w:tc>
        <w:tc>
          <w:tcPr>
            <w:tcW w:w="5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remessa 004 finalizada e embarque liberado para o kit 00002 (DV-EST-058). Pode fornecer "enviado" ao relatório (a conferir)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 linha própria, não executada para este relatório (só a recusa do cliente em branco); 2 de apoio.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 de teste com o item no menu Relatórios; o cliente </w:t>
      </w:r>
      <w:r>
        <w:rPr>
          <w:szCs w:val="20"/>
        </w:rPr>
        <w:t xml:space="preserve">EMC IND FARMACEUTICA</w:t>
      </w:r>
      <w:r>
        <w:rPr>
          <w:szCs w:val="20"/>
        </w:rPr>
        <w:t xml:space="preserve"> (com filial), o planejamento 00001 e a remessa de kit 004.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5"/>
        <w:gridCol w:w="1357"/>
        <w:gridCol w:w="2279"/>
        <w:gridCol w:w="3990"/>
      </w:tblGrid>
      <w:tr>
        <w:trPr>
          <w:tblHeader/>
          <w:cantSplit/>
        </w:trPr>
        <w:tc>
          <w:tcPr>
            <w:tcW w:w="20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2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9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CT-EST-REL20-01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</w:t>
            </w:r>
            <w:r>
              <w:rPr>
                <w:sz w:val="18"/>
                <w:b/>
                <w:bCs/>
                <w:szCs w:val="20"/>
              </w:rPr>
              <w:t xml:space="preserve">detalhado</w:t>
            </w:r>
            <w:r>
              <w:rPr>
                <w:sz w:val="18"/>
                <w:szCs w:val="20"/>
              </w:rPr>
              <w:t xml:space="preserve"> para </w:t>
            </w:r>
            <w:r>
              <w:rPr>
                <w:sz w:val="18"/>
                <w:szCs w:val="20"/>
              </w:rPr>
              <w:t xml:space="preserve">EMC IND FARMACEUTICA</w:t>
            </w:r>
          </w:p>
        </w:tc>
        <w:tc>
          <w:tcPr>
            <w:tcW w:w="3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Componentes do </w:t>
            </w:r>
            <w:r>
              <w:rPr>
                <w:sz w:val="18"/>
                <w:szCs w:val="20"/>
              </w:rPr>
              <w:t xml:space="preserve">TESTE KIT R8</w:t>
            </w:r>
            <w:r>
              <w:rPr>
                <w:sz w:val="18"/>
                <w:szCs w:val="20"/>
              </w:rPr>
              <w:t xml:space="preserve"> com planejado 15 (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, 3 kits x 5) e 30 (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3 x 10), como na Análise de Componentes (CT-EST-157); "ENVIADO" de acordo com a remessa 004 (kit 00002,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); registrar o que sai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CT-EST-REL20-02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</w:t>
            </w:r>
            <w:r>
              <w:rPr>
                <w:sz w:val="18"/>
                <w:b/>
                <w:bCs/>
                <w:szCs w:val="20"/>
              </w:rPr>
              <w:t xml:space="preserve">consolidado</w:t>
            </w:r>
            <w:r>
              <w:rPr>
                <w:sz w:val="18"/>
                <w:szCs w:val="20"/>
              </w:rPr>
              <w:t xml:space="preserve"> para o mesmo cliente</w:t>
            </w:r>
          </w:p>
        </w:tc>
        <w:tc>
          <w:tcPr>
            <w:tcW w:w="3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 planejados e enviados em unidades de kit; comparar com o detalhado (RN-EST-REL20-006)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CT-EST-REL20-03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cliente; trocar o cliente e ver a lista de filiais; escolher a filial</w:t>
            </w:r>
          </w:p>
        </w:tc>
        <w:tc>
          <w:tcPr>
            <w:tcW w:w="3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"Cliente não foi informado!"; a lista de filiais acompanha o cliente; o bloco FILIAL do relatório mostra o nome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CT-EST-REL20-04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Tipo de Kit (coletivo e individual)</w:t>
            </w:r>
          </w:p>
        </w:tc>
        <w:tc>
          <w:tcPr>
            <w:tcW w:w="3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kits do tipo escolhido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CT-EST-REL20-05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segundo planejamento do mesmo cliente, filial e kit (se a tela permitir) e gerar</w:t>
            </w:r>
          </w:p>
        </w:tc>
        <w:tc>
          <w:tcPr>
            <w:tcW w:w="3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"enviado" se repete nos dois (RN-EST-REL20-004)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CT-EST-REL20-06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kit sem filial (ou com outra filial) e gerar</w:t>
            </w:r>
          </w:p>
        </w:tc>
        <w:tc>
          <w:tcPr>
            <w:tcW w:w="3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"enviado" some (dalRelatorio.cs:2549-2571)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CT-EST-REL20-07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um kit individual e um coletivo; comparar detalhado e consolidado</w:t>
            </w:r>
          </w:p>
        </w:tc>
        <w:tc>
          <w:tcPr>
            <w:tcW w:w="3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diferença (RN-EST-REL20-006)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CT-EST-REL20-08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os números com a tela Planejamento de Kits e com o Controle de Kits</w:t>
            </w:r>
          </w:p>
        </w:tc>
        <w:tc>
          <w:tcPr>
            <w:tcW w:w="3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totais combinam; registrar as diferenças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CT-EST-REL20-09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cabeçalho: filtros, validade mínima, "Emitido em"</w:t>
            </w:r>
          </w:p>
        </w:tc>
        <w:tc>
          <w:tcPr>
            <w:tcW w:w="3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falta (RN-EST-REL20-009; DV-EST-057)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CT-EST-REL20-10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janela do relatório pelo endereço com o cliente em 0</w:t>
            </w:r>
          </w:p>
        </w:tc>
        <w:tc>
          <w:tcPr>
            <w:tcW w:w="3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traz todos os clientes (RN-EST-REL20-001)</w:t>
            </w:r>
          </w:p>
        </w:tc>
      </w:tr>
      <w:tr>
        <w:trPr>
          <w:cantSplit/>
        </w:trPr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CT-EST-REL20-11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usuário sem o item no menu, abrir a tela e a janela pelo endereço</w:t>
            </w:r>
          </w:p>
        </w:tc>
        <w:tc>
          <w:tcPr>
            <w:tcW w:w="3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abriu (DV-EST-008)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Planejamento de Kits - Relatório: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Planejamento de Kits - Relatório: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