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Reposição de Componentes do Kit: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Reposição de Componentes do Kit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Reposição de Componentes do Kit (</w:t>
      </w:r>
      <w:r>
        <w:rPr>
          <w:szCs w:val="20"/>
        </w:rPr>
        <w:t xml:space="preserve">Hsolutions.Estoque.DB/dml.sql:1943</w:t>
      </w:r>
      <w:r>
        <w:rPr>
          <w:szCs w:val="20"/>
        </w:rPr>
        <w:t xml:space="preserve">, código de tela </w:t>
      </w:r>
      <w:r>
        <w:rPr>
          <w:szCs w:val="20"/>
        </w:rPr>
        <w:t xml:space="preserve">relReposicaoComp</w:t>
      </w:r>
      <w:r>
        <w:rPr>
          <w:szCs w:val="20"/>
        </w:rPr>
        <w:t xml:space="preserve">). No alto da tela o sistema escreve "RELATÓRIO - REPOSIÇÃO DE COMPONENTES DO KIT" (</w:t>
      </w:r>
      <w:r>
        <w:rPr>
          <w:szCs w:val="20"/>
        </w:rPr>
        <w:t xml:space="preserve">relatorios/rel_reposicao_kit_lst.aspx:30</w:t>
      </w:r>
      <w:r>
        <w:rPr>
          <w:szCs w:val="20"/>
        </w:rPr>
        <w:t xml:space="preserve">); o relatório que abre em outra janela se intitula "REPOSIÇÃO DE COMPONENTES (KIT)" (</w:t>
      </w:r>
      <w:r>
        <w:rPr>
          <w:szCs w:val="20"/>
        </w:rPr>
        <w:t xml:space="preserve">VisualizaRelatorio.aspx.cs:1245</w:t>
      </w:r>
      <w:r>
        <w:rPr>
          <w:szCs w:val="20"/>
        </w:rPr>
        <w:t xml:space="preserve">). Versão legado (código entregue pelo fornecedor). Documentação de 23/10/2026, feita pela leitura do código e pelo teste de 22/10/2026 (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, caso CT-EST-157). Situação no inventário de telas: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O que o teste viu:</w:t>
      </w:r>
      <w:r>
        <w:rPr>
          <w:szCs w:val="20"/>
        </w:rPr>
        <w:t xml:space="preserve"> a tela abre; o relatório do cliente </w:t>
      </w:r>
      <w:r>
        <w:rPr>
          <w:szCs w:val="20"/>
        </w:rPr>
        <w:t xml:space="preserve">EMC IND FARMACEUTICA</w:t>
      </w:r>
      <w:r>
        <w:rPr>
          <w:szCs w:val="20"/>
        </w:rPr>
        <w:t xml:space="preserve"> mostra os componentes dos kits </w:t>
      </w:r>
      <w:r>
        <w:rPr>
          <w:szCs w:val="20"/>
        </w:rPr>
        <w:t xml:space="preserve">00001</w:t>
      </w:r>
      <w:r>
        <w:rPr>
          <w:szCs w:val="20"/>
        </w:rPr>
        <w:t xml:space="preserve"> e </w:t>
      </w:r>
      <w:r>
        <w:rPr>
          <w:szCs w:val="20"/>
        </w:rPr>
        <w:t xml:space="preserve">00002</w:t>
      </w:r>
      <w:r>
        <w:rPr>
          <w:szCs w:val="20"/>
        </w:rPr>
        <w:t xml:space="preserve"> com planejado 15, 30 e 1, enviado e vencido zerados e "ENVIAR / REPOR" igual ao planejado; a coluna "VENCIDO(*)" aparece </w:t>
      </w:r>
      <w:r>
        <w:rPr>
          <w:b/>
          <w:bCs/>
          <w:szCs w:val="20"/>
        </w:rPr>
        <w:t xml:space="preserve">sem a nota que explica o asterisco</w:t>
      </w:r>
      <w:r>
        <w:rPr>
          <w:szCs w:val="20"/>
        </w:rPr>
        <w:t xml:space="preserve">; a data sai em formato americano (DV-EST-057). </w:t>
      </w:r>
      <w:r>
        <w:rPr>
          <w:b/>
          <w:bCs/>
          <w:szCs w:val="20"/>
        </w:rPr>
        <w:t xml:space="preserve">O que nenhum teste viu:</w:t>
      </w:r>
      <w:r>
        <w:rPr>
          <w:szCs w:val="20"/>
        </w:rPr>
        <w:t xml:space="preserve"> os filtros (inclusive "Repor"), o relatório com envio e com lote vencido, e a conferência dos números. Isso está marcado como "Extraída" ou "ponto para validar". Fluxo do processo: Kits (</w:t>
      </w:r>
      <w:r>
        <w:rPr>
          <w:szCs w:val="20"/>
        </w:rPr>
        <w:t xml:space="preserve">fluxos/kits.md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relatório que diz, </w:t>
      </w:r>
      <w:r>
        <w:rPr>
          <w:b/>
          <w:bCs/>
          <w:szCs w:val="20"/>
        </w:rPr>
        <w:t xml:space="preserve">por cliente, filial e planejamento, quanto de cada componente de kit falta enviar ou repor</w:t>
      </w:r>
      <w:r>
        <w:rPr>
          <w:szCs w:val="20"/>
        </w:rPr>
        <w:t xml:space="preserve">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 pessoa filtra por cliente, filial, tipo de kit, kit, componente e "Repor" (todos, sim ou não); todos são opcionais (</w:t>
      </w:r>
      <w:r>
        <w:rPr>
          <w:szCs w:val="20"/>
        </w:rPr>
        <w:t xml:space="preserve">rel_reposicao_kit_lst.aspx:48-91</w:t>
      </w:r>
      <w:r>
        <w:rPr>
          <w:szCs w:val="20"/>
        </w:rPr>
        <w:t xml:space="preserve">). 2. O relatório que abre agrupa por planejamento, cliente e filial, e mostra, para cada componente, </w:t>
      </w:r>
      <w:r>
        <w:rPr>
          <w:b/>
          <w:bCs/>
          <w:szCs w:val="20"/>
        </w:rPr>
        <w:t xml:space="preserve">PLANEJADO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ENVIADO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VENCIDO(\*)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ENVIAR / REPOR</w:t>
      </w:r>
      <w:r>
        <w:rPr>
          <w:szCs w:val="20"/>
        </w:rPr>
        <w:t xml:space="preserve">, com o total de componentes no fim (</w:t>
      </w:r>
      <w:r>
        <w:rPr>
          <w:szCs w:val="20"/>
        </w:rPr>
        <w:t xml:space="preserve">RPT_REPOSICAO_KIT.rdlc</w:t>
      </w:r>
      <w:r>
        <w:rPr>
          <w:szCs w:val="20"/>
        </w:rPr>
        <w:t xml:space="preserve">; </w:t>
      </w:r>
      <w:r>
        <w:rPr>
          <w:szCs w:val="20"/>
        </w:rPr>
        <w:t xml:space="preserve">dalRelatorio.cs:2922-3083</w:t>
      </w:r>
      <w:r>
        <w:rPr>
          <w:szCs w:val="20"/>
        </w:rPr>
        <w:t xml:space="preserve">). 3. "ENVIAR / REPOR" é o planejado menos o enviado, mais o que está vencido ou perto de vencer (</w:t>
      </w:r>
      <w:r>
        <w:rPr>
          <w:szCs w:val="20"/>
        </w:rPr>
        <w:t xml:space="preserve">dalRelatorio.cs:2940</w:t>
      </w:r>
      <w:r>
        <w:rPr>
          <w:szCs w:val="20"/>
        </w:rPr>
        <w:t xml:space="preserve">). O "perto de vencer" é a </w:t>
      </w:r>
      <w:r>
        <w:rPr>
          <w:b/>
          <w:bCs/>
          <w:szCs w:val="20"/>
        </w:rPr>
        <w:t xml:space="preserve">validade mínima dos kits</w:t>
      </w:r>
      <w:r>
        <w:rPr>
          <w:szCs w:val="20"/>
        </w:rPr>
        <w:t xml:space="preserve"> do parâmetro do sistema; sem ela, só conta o que já venceu (</w:t>
      </w:r>
      <w:r>
        <w:rPr>
          <w:szCs w:val="20"/>
        </w:rPr>
        <w:t xml:space="preserve">VisualizaRelatorio.aspx.cs:1207-1214</w:t>
      </w:r>
      <w:r>
        <w:rPr>
          <w:szCs w:val="20"/>
        </w:rPr>
        <w:t xml:space="preserve">; </w:t>
      </w:r>
      <w:r>
        <w:rPr>
          <w:szCs w:val="20"/>
        </w:rPr>
        <w:t xml:space="preserve">dalRelatorio.cs:3002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</w:t>
      </w:r>
      <w:r>
        <w:rPr>
          <w:b/>
          <w:bCs/>
          <w:szCs w:val="20"/>
        </w:rPr>
        <w:t xml:space="preserve">não repõe nada</w:t>
      </w:r>
      <w:r>
        <w:rPr>
          <w:szCs w:val="20"/>
        </w:rPr>
        <w:t xml:space="preserve"> e não grava nada. A reposição de um lote é feita no Controle de Kits.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planeja o envio e a reposição de componentes de kits a clientes (almoxarifado e planejamento; inferência; ponto para validar com a área, que ainda precisa confirmar se os kits são usados, </w:t>
      </w:r>
      <w:r>
        <w:rPr>
          <w:szCs w:val="20"/>
        </w:rPr>
        <w:t xml:space="preserve">fluxos/kits.md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planejamento de kits para o cliente (tela Planejamento de Kits). Só entram componentes com planejamento (</w:t>
      </w:r>
      <w:r>
        <w:rPr>
          <w:szCs w:val="20"/>
        </w:rPr>
        <w:t xml:space="preserve">dalRelatorio.cs:3018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kit está ativo (</w:t>
      </w:r>
      <w:r>
        <w:rPr>
          <w:szCs w:val="20"/>
        </w:rPr>
        <w:t xml:space="preserve">dalRelatorio.cs:3012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"enviado" e "vencido", precisa haver remessa de kit com data de embarque e lotes ligados (</w:t>
      </w:r>
      <w:r>
        <w:rPr>
          <w:szCs w:val="20"/>
        </w:rPr>
        <w:t xml:space="preserve">dalRelatorio.cs:2958-3009</w:t>
      </w:r>
      <w:r>
        <w:rPr>
          <w:szCs w:val="20"/>
        </w:rPr>
        <w:t xml:space="preserve">). No teste de 22/10/2026 não havia envio.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se aplica: relatório de consulta.</w:t>
      </w:r>
      <w:r>
        <w:rPr>
          <w:szCs w:val="20"/>
        </w:rPr>
        <w:t xml:space="preserve"> GERAR RELATÓRIO não grava nada (</w:t>
      </w:r>
      <w:r>
        <w:rPr>
          <w:szCs w:val="20"/>
        </w:rPr>
        <w:t xml:space="preserve">rel_reposicao_kit_lst.aspx.cs:93-125</w:t>
      </w:r>
      <w:r>
        <w:rPr>
          <w:szCs w:val="20"/>
        </w:rPr>
        <w:t xml:space="preserve">). O resultado aparece </w:t>
      </w:r>
      <w:r>
        <w:rPr>
          <w:b/>
          <w:bCs/>
          <w:szCs w:val="20"/>
        </w:rPr>
        <w:t xml:space="preserve">em uma nova janela do navegador</w:t>
      </w:r>
      <w:r>
        <w:rPr>
          <w:szCs w:val="20"/>
        </w:rPr>
        <w:t xml:space="preserve">, no leitor de relatórios, onde dá para imprimir e exportar. Não há arquivo guardado nem envio por e-mail.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 de filtros: </w:t>
      </w:r>
      <w:r>
        <w:rPr>
          <w:szCs w:val="20"/>
        </w:rPr>
        <w:t xml:space="preserve">LaboSys_UI/relatorios/rel_reposicao_kit_lst.aspx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Gerador do relatório: </w:t>
      </w:r>
      <w:r>
        <w:rPr>
          <w:szCs w:val="20"/>
        </w:rPr>
        <w:t xml:space="preserve">LaboSys_UI/VisualizaRelatorio.aspx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  <w:r>
        <w:rPr>
          <w:szCs w:val="20"/>
        </w:rPr>
        <w:t xml:space="preserve"> (método </w:t>
      </w:r>
      <w:r>
        <w:rPr>
          <w:szCs w:val="20"/>
        </w:rPr>
        <w:t xml:space="preserve">RptReposicaoComponente</w:t>
      </w:r>
      <w:r>
        <w:rPr>
          <w:szCs w:val="20"/>
        </w:rPr>
        <w:t xml:space="preserve">, linhas 1200-1256; escolha em 106-108)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Desenho do relatório: </w:t>
      </w:r>
      <w:r>
        <w:rPr>
          <w:szCs w:val="20"/>
        </w:rPr>
        <w:t xml:space="preserve">LaboSys_UI/relatorios/rpt/RPT_REPOSICAO_KIT.rdlc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</w:t>
      </w:r>
      <w:r>
        <w:rPr>
          <w:szCs w:val="20"/>
        </w:rPr>
        <w:t xml:space="preserve">LaboSys_BLL/bllRelatorio.cs:566-591</w:t>
      </w:r>
      <w:r>
        <w:rPr>
          <w:szCs w:val="20"/>
        </w:rPr>
        <w:t xml:space="preserve">, </w:t>
      </w:r>
      <w:r>
        <w:rPr>
          <w:szCs w:val="20"/>
        </w:rPr>
        <w:t xml:space="preserve">bllKit.cs</w:t>
      </w:r>
      <w:r>
        <w:rPr>
          <w:szCs w:val="20"/>
        </w:rPr>
        <w:t xml:space="preserve">, </w:t>
      </w:r>
      <w:r>
        <w:rPr>
          <w:szCs w:val="20"/>
        </w:rPr>
        <w:t xml:space="preserve">bllKitItem.cs</w:t>
      </w:r>
      <w:r>
        <w:rPr>
          <w:szCs w:val="20"/>
        </w:rPr>
        <w:t xml:space="preserve">, </w:t>
      </w:r>
      <w:r>
        <w:rPr>
          <w:szCs w:val="20"/>
        </w:rPr>
        <w:t xml:space="preserve">bllPJ.cs</w:t>
      </w:r>
      <w:r>
        <w:rPr>
          <w:szCs w:val="20"/>
        </w:rPr>
        <w:t xml:space="preserve">, </w:t>
      </w:r>
      <w:r>
        <w:rPr>
          <w:szCs w:val="20"/>
        </w:rPr>
        <w:t xml:space="preserve">bllSisConfiguracao.cs</w:t>
      </w:r>
      <w:r>
        <w:rPr>
          <w:szCs w:val="20"/>
        </w:rPr>
        <w:t xml:space="preserve">; integração com o Principal (filiais)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</w:t>
      </w:r>
      <w:r>
        <w:rPr>
          <w:szCs w:val="20"/>
        </w:rPr>
        <w:t xml:space="preserve">LaboSys_DAL/dalRelatorio.cs:2922-3083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Modelo: </w:t>
      </w:r>
      <w:r>
        <w:rPr>
          <w:szCs w:val="20"/>
        </w:rPr>
        <w:t xml:space="preserve">LaboSys_Model/RptPlanejamentoKit.cs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</w:t>
      </w:r>
      <w:r>
        <w:rPr>
          <w:szCs w:val="20"/>
        </w:rPr>
        <w:t xml:space="preserve">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</w:t>
      </w:r>
      <w:r>
        <w:rPr>
          <w:szCs w:val="20"/>
        </w:rPr>
        <w:t xml:space="preserve">Hsolutions.Estoque.DB/Tables/TBL_KIT.sql</w:t>
      </w:r>
      <w:r>
        <w:rPr>
          <w:szCs w:val="20"/>
        </w:rPr>
        <w:t xml:space="preserve">, </w:t>
      </w:r>
      <w:r>
        <w:rPr>
          <w:szCs w:val="20"/>
        </w:rPr>
        <w:t xml:space="preserve">TBL_KIT_ITEM.sql</w:t>
      </w:r>
      <w:r>
        <w:rPr>
          <w:szCs w:val="20"/>
        </w:rPr>
        <w:t xml:space="preserve">, </w:t>
      </w:r>
      <w:r>
        <w:rPr>
          <w:szCs w:val="20"/>
        </w:rPr>
        <w:t xml:space="preserve">TBL_PLANEJAMENTO.sql</w:t>
      </w:r>
      <w:r>
        <w:rPr>
          <w:szCs w:val="20"/>
        </w:rPr>
        <w:t xml:space="preserve">, </w:t>
      </w:r>
      <w:r>
        <w:rPr>
          <w:szCs w:val="20"/>
        </w:rPr>
        <w:t xml:space="preserve">TBL_PLANEJAMENTO_KIT.sql</w:t>
      </w:r>
      <w:r>
        <w:rPr>
          <w:szCs w:val="20"/>
        </w:rPr>
        <w:t xml:space="preserve">, </w:t>
      </w:r>
      <w:r>
        <w:rPr>
          <w:szCs w:val="20"/>
        </w:rPr>
        <w:t xml:space="preserve">TBL_SOLICITACAO_KIT.sql</w:t>
      </w:r>
      <w:r>
        <w:rPr>
          <w:szCs w:val="20"/>
        </w:rPr>
        <w:t xml:space="preserve">, </w:t>
      </w:r>
      <w:r>
        <w:rPr>
          <w:szCs w:val="20"/>
        </w:rPr>
        <w:t xml:space="preserve">TBL_SOLICITACAO_KIT_ITEM.sql</w:t>
      </w:r>
      <w:r>
        <w:rPr>
          <w:szCs w:val="20"/>
        </w:rPr>
        <w:t xml:space="preserve">, </w:t>
      </w:r>
      <w:r>
        <w:rPr>
          <w:szCs w:val="20"/>
        </w:rPr>
        <w:t xml:space="preserve">TBL_REMESSA.sql</w:t>
      </w:r>
      <w:r>
        <w:rPr>
          <w:szCs w:val="20"/>
        </w:rPr>
        <w:t xml:space="preserve">, </w:t>
      </w:r>
      <w:r>
        <w:rPr>
          <w:szCs w:val="20"/>
        </w:rPr>
        <w:t xml:space="preserve">TBL_REMESSA_LOTE.sql</w:t>
      </w:r>
      <w:r>
        <w:rPr>
          <w:szCs w:val="20"/>
        </w:rPr>
        <w:t xml:space="preserve">, </w:t>
      </w:r>
      <w:r>
        <w:rPr>
          <w:szCs w:val="20"/>
        </w:rPr>
        <w:t xml:space="preserve">SIS_CONFIGURACAO.sql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relatório que diz, por cliente, quanto de cada componente de kit falta enviar e quanto do que já está no cliente vence ou venceu; é a lista de trabalho de quem repõe kits.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usuário filtra por cliente, filial, kit e componente e recebe, por planejamento, o planejado, o enviado, o vencido e a enviar ou repor (RN-EST-REL22-004 a 009). No teste de 22/10/2026, mostrou o planejado correto do cliente </w:t>
      </w:r>
      <w:r>
        <w:rPr>
          <w:szCs w:val="20"/>
        </w:rPr>
        <w:t xml:space="preserve">EMC IND FARMACEUTICA</w:t>
      </w:r>
      <w:r>
        <w:rPr>
          <w:szCs w:val="20"/>
        </w:rPr>
        <w:t xml:space="preserve"> e zeros no enviado e no vencido; a nota do asterisco da coluna "VENCIDO(*)" não saiu, o que indica a validade mínima do sistema zerada. O ponto frágil é a validade: o planejamento exige uma validade mínima por kit, e este relatório usa outro número, do parâmetro do sistema.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não alimenta outra tela. O Controle de Kits decide a reposição de um lote e o planejamento decide a validade mínima; se cada um usa uma regra diferente (planejamento: 180 dias; parâmetro do sistema: zero; Controle de Kits: coluna Reposição NÃO para um lote de 31 dias), o lote de validade curta passa por todas as telas sem ser apontado.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5"/>
        <w:gridCol w:w="3713"/>
        <w:gridCol w:w="1506"/>
        <w:gridCol w:w="1216"/>
        <w:gridCol w:w="1551"/>
      </w:tblGrid>
      <w:tr>
        <w:trPr>
          <w:tblHeader/>
          <w:cantSplit/>
        </w:trPr>
        <w:tc>
          <w:tcPr>
            <w:tcW w:w="1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7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5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5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DV-EST-057</w:t>
            </w:r>
          </w:p>
        </w:tc>
        <w:tc>
          <w:tcPr>
            <w:tcW w:w="3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"Emitido em: 10/22/2026" (mês/dia/ano) no cabeçalho (</w:t>
            </w:r>
            <w:r>
              <w:rPr>
                <w:sz w:val="18"/>
                <w:szCs w:val="20"/>
              </w:rPr>
              <w:t xml:space="preserve">CT-EST-157-rel_reposicao_kit_lst.png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Dia/mês/ano</w:t>
            </w:r>
          </w:p>
        </w:tc>
        <w:tc>
          <w:tcPr>
            <w:tcW w:w="1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CT-EST-157, 22/10/2026 (rodada 8)</w:t>
            </w:r>
          </w:p>
        </w:tc>
      </w:tr>
      <w:tr>
        <w:trPr>
          <w:cantSplit/>
        </w:trPr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DV-EST-056 (efeito relacionado, de outra tela)</w:t>
            </w:r>
          </w:p>
        </w:tc>
        <w:tc>
          <w:tcPr>
            <w:tcW w:w="3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planejamento pediu validade mínima de 180 dias e o atendimento do kit aceitou um lote de 31 dias, sem aviso. Este relatório não usa a validade mínima do planejamento, então também não aponta esse lote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abaixo da validade mínima recusado ou apontado</w:t>
            </w:r>
          </w:p>
        </w:tc>
        <w:tc>
          <w:tcPr>
            <w:tcW w:w="1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CT-EST-153, 22/10/2026 (rodada 8)</w:t>
            </w:r>
          </w:p>
        </w:tc>
      </w:tr>
      <w:tr>
        <w:trPr>
          <w:cantSplit/>
        </w:trPr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 (efeito esperado, não visto aqui)</w:t>
            </w:r>
          </w:p>
        </w:tc>
        <w:tc>
          <w:tcPr>
            <w:tcW w:w="3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do Estoque abrem pelo endereço mesmo com o acesso negado no menu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clara</w:t>
            </w:r>
          </w:p>
        </w:tc>
        <w:tc>
          <w:tcPr>
            <w:tcW w:w="1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CT-EST-065, 13/10/2026 (outras telas)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Validade mínima do planejamento ignorada.</w:t>
      </w:r>
      <w:r>
        <w:rPr>
          <w:szCs w:val="20"/>
        </w:rPr>
        <w:t xml:space="preserve"> Cada planejamento exige uma validade mínima (campo obrigatório, no teste 180 dias); o relatório usa o parâmetro geral do sistema (RN-EST-REL22-007). Se o parâmetro estiver zerado, o relatório só aponta o que já venceu, e um lote com 31 dias de validade, que o planejamento de 180 dias não aceitaria, não é apontado.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Asterisco sem nota.</w:t>
      </w:r>
      <w:r>
        <w:rPr>
          <w:szCs w:val="20"/>
        </w:rPr>
        <w:t xml:space="preserve"> O cabeçalho "VENCIDO(\*)" tem asterisco, e a nota só sai com o parâmetro maior que zero. No teste de 22/10/2026 a nota não saiu (</w:t>
      </w:r>
      <w:r>
        <w:rPr>
          <w:szCs w:val="20"/>
        </w:rPr>
        <w:t xml:space="preserve">CT-EST-157-rel_reposicao_kit_lst.png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Critério diferente do Controle de Kits.</w:t>
      </w:r>
      <w:r>
        <w:rPr>
          <w:szCs w:val="20"/>
        </w:rPr>
        <w:t xml:space="preserve"> Em 22/10/2026 o Controle de Kits (kit </w:t>
      </w:r>
      <w:r>
        <w:rPr>
          <w:szCs w:val="20"/>
        </w:rPr>
        <w:t xml:space="preserve">00002</w:t>
      </w:r>
      <w:r>
        <w:rPr>
          <w:szCs w:val="20"/>
        </w:rPr>
        <w:t xml:space="preserve">, lote </w:t>
      </w:r>
      <w:r>
        <w:rPr>
          <w:szCs w:val="20"/>
        </w:rPr>
        <w:t xml:space="preserve">TESTEKIT30</w:t>
      </w:r>
      <w:r>
        <w:rPr>
          <w:szCs w:val="20"/>
        </w:rPr>
        <w:t xml:space="preserve"> com 31 dias) mostrou a coluna Reposição "NÃO" e o botão de repor desabilitado (CT-EST-156, rodada 10), e a rodada 8 não mostrou lote vencido neste relatório; as duas telas podem discordar (RN-EST-155).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"Enviado" repetido.</w:t>
      </w:r>
      <w:r>
        <w:rPr>
          <w:szCs w:val="20"/>
        </w:rPr>
        <w:t xml:space="preserve"> O envio é ligado ao planejamento por cliente, filial e componente, sem olhar o planejamento (dalRelatorio.cs:2978-2980). Dois planejamentos do mesmo cliente, filial e kit repetem o mesmo "enviado".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Remessa sem filial não conta.</w:t>
      </w:r>
      <w:r>
        <w:rPr>
          <w:szCs w:val="20"/>
        </w:rPr>
        <w:t xml:space="preserve"> A ligação exige filial igual à do planejamento; remessa sem filial dá "enviado" zero (dalRelatorio.cs:2978-2980; TBL_REMESSA.sql:30).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Valor negativo.</w:t>
      </w:r>
      <w:r>
        <w:rPr>
          <w:szCs w:val="20"/>
        </w:rPr>
        <w:t xml:space="preserve"> Se já se enviou mais que o planejado, "ENVIAR / REPOR" fica negativo, sem sinal de excesso (dalRelatorio.cs:2940).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morto.</w:t>
      </w:r>
      <w:r>
        <w:rPr>
          <w:szCs w:val="20"/>
        </w:rPr>
        <w:t xml:space="preserve"> "SEM PLANEJAMENTO" nunca aparece, porque a consulta exige planejamento (dalRelatorio.cs:2928 e 3018).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Um pedido ao Principal por linha.</w:t>
      </w:r>
      <w:r>
        <w:rPr>
          <w:szCs w:val="20"/>
        </w:rPr>
        <w:t xml:space="preserve"> O nome da filial é buscado linha a linha (bllRelatorio.cs:573-581); com muitos planejamentos, tende a ser lento.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Filtros não aparecem no cabeçalho.</w:t>
      </w:r>
      <w:r>
        <w:rPr>
          <w:szCs w:val="20"/>
        </w:rPr>
        <w:t xml:space="preserve"> O desenho tem o parâmetro "Filtros" e o código não o preenche.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 Repor.</w:t>
      </w:r>
      <w:r>
        <w:rPr>
          <w:szCs w:val="20"/>
        </w:rPr>
        <w:t xml:space="preserve"> "NÃO" traz também as linhas com ENVIAR / REPOR igual a zero e as negativas (dalRelatorio.cs:3039-3040).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validade mínima deve ser a de cada planejamento ou a do sistema?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Este relatório e a coluna Reposição do Controle de Kits devem dar a mesma resposta?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fazer com "enviar / repor" negativo?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da tela.</w:t>
      </w:r>
      <w:r>
        <w:rPr>
          <w:szCs w:val="20"/>
        </w:rPr>
        <w:t xml:space="preserve"> O menu diz "REPOSIÇÃO DE COMPONENTES DO KIT"; a tela se intitula "RELATÓRIO - REPOSIÇÃO DE COMPONENTES DO KIT" e o relatório, "REPOSIÇÃO DE COMPONENTES (KIT)". O fluxo de kits o chama de "Relatório - Reposição de Componentes do Kit" (</w:t>
      </w:r>
      <w:r>
        <w:rPr>
          <w:szCs w:val="20"/>
        </w:rPr>
        <w:t xml:space="preserve">fluxos/kits.md:91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Validade mínima.</w:t>
      </w:r>
      <w:r>
        <w:rPr>
          <w:szCs w:val="20"/>
        </w:rPr>
        <w:t xml:space="preserve"> O fluxo diz que o planejamento exige validade mínima por kit (RN001 do planejamento); este relatório usa a do sistema. O teste mostrou que nem o atendimento do kit respeitou a do planejamento (DV-EST-056, RN-EST-153 contradita).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Reposição.</w:t>
      </w:r>
      <w:r>
        <w:rPr>
          <w:szCs w:val="20"/>
        </w:rPr>
        <w:t xml:space="preserve"> O fluxo diz que o Controle de Kits "permite repor um lote ou repor os lotes vencidos" (RN002); este relatório é de </w:t>
      </w:r>
      <w:r>
        <w:rPr>
          <w:b/>
          <w:bCs/>
          <w:szCs w:val="20"/>
        </w:rPr>
        <w:t xml:space="preserve">componentes a enviar ou repor por planejamento</w:t>
      </w:r>
      <w:r>
        <w:rPr>
          <w:szCs w:val="20"/>
        </w:rPr>
        <w:t xml:space="preserve">, outra visão, com outra conta.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Inventário.</w:t>
      </w:r>
      <w:r>
        <w:rPr>
          <w:szCs w:val="20"/>
        </w:rPr>
        <w:t xml:space="preserve"> O inventário diz "mostra o planejado para o cliente, com data em formato americano". Também saiu a coluna "VENCIDO(\*)" sem a nota do asterisco, que o inventário não cita.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se identifica pelo código </w:t>
      </w:r>
      <w:r>
        <w:rPr>
          <w:szCs w:val="20"/>
        </w:rPr>
        <w:t xml:space="preserve">relReposicaoComp</w:t>
      </w:r>
      <w:r>
        <w:rPr>
          <w:szCs w:val="20"/>
        </w:rPr>
        <w:t xml:space="preserve"> e entra no menu Relatórios pelo script de menu (</w:t>
      </w:r>
      <w:r>
        <w:rPr>
          <w:szCs w:val="20"/>
        </w:rPr>
        <w:t xml:space="preserve">Hsolutions.Estoque.DB/dml.sql:1943</w:t>
      </w:r>
      <w:r>
        <w:rPr>
          <w:szCs w:val="20"/>
        </w:rPr>
        <w:t xml:space="preserve">), sem funções internas: as seis marcas de função da linha estão em "N" (nada de incluir, alterar, excluir, imprimir ou ver histórico). Quem vê o item no menu é decidido pelo perfil de cada pessoa (</w:t>
      </w:r>
      <w:r>
        <w:rPr>
          <w:szCs w:val="20"/>
        </w:rPr>
        <w:t xml:space="preserve">LaboSysEstoque.Master.cs:63-67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script de menu, esta tela não cria funções internas; o botão GERAR RELATÓRIO não depende de função (a conferência de CONSULTAR existe, mas todos a recebem; ver abaixo).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Este relatório </w:t>
      </w:r>
      <w:r>
        <w:rPr>
          <w:b/>
          <w:bCs/>
          <w:szCs w:val="20"/>
        </w:rPr>
        <w:t xml:space="preserve">não recorta por grupo de usuário, almoxarifado nem cliente</w:t>
      </w:r>
      <w:r>
        <w:rPr>
          <w:szCs w:val="20"/>
        </w:rPr>
        <w:t xml:space="preserve">: quem o abre vê o planejamento e os envios de todos os clientes da empresa (dalRelatorio.cs:2943-3040).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abertura da página por quem não tem o item no menu </w:t>
      </w:r>
      <w:r>
        <w:rPr>
          <w:b/>
          <w:bCs/>
          <w:szCs w:val="20"/>
        </w:rPr>
        <w:t xml:space="preserve">não é barrada</w:t>
      </w:r>
      <w:r>
        <w:rPr>
          <w:szCs w:val="20"/>
        </w:rPr>
        <w:t xml:space="preserve">: o trecho que mandaria o usuário sem permissão para a página de acesso negado está comentado na classe-base (</w:t>
      </w:r>
      <w:r>
        <w:rPr>
          <w:szCs w:val="20"/>
        </w:rPr>
        <w:t xml:space="preserve">LaboSys_Util/ClassePaiLst.cs:69-81</w:t>
      </w:r>
      <w:r>
        <w:rPr>
          <w:szCs w:val="20"/>
        </w:rPr>
        <w:t xml:space="preserve">). Só a sessão aberta é exigida (</w:t>
      </w:r>
      <w:r>
        <w:rPr>
          <w:szCs w:val="20"/>
        </w:rPr>
        <w:t xml:space="preserve">LaboSysEstoque.Master.cs:24-26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CONSULTAR é dada a </w:t>
      </w:r>
      <w:r>
        <w:rPr>
          <w:b/>
          <w:bCs/>
          <w:szCs w:val="20"/>
        </w:rPr>
        <w:t xml:space="preserve">todo usuário</w:t>
      </w:r>
      <w:r>
        <w:rPr>
          <w:szCs w:val="20"/>
        </w:rPr>
        <w:t xml:space="preserve">: a consulta de permissões termina com </w:t>
      </w:r>
      <w:r>
        <w:rPr>
          <w:szCs w:val="20"/>
        </w:rPr>
        <w:t xml:space="preserve">UNION SELECT 'CONSULTAR'</w:t>
      </w:r>
      <w:r>
        <w:rPr>
          <w:szCs w:val="20"/>
        </w:rPr>
        <w:t xml:space="preserve"> (</w:t>
      </w:r>
      <w:r>
        <w:rPr>
          <w:szCs w:val="20"/>
        </w:rPr>
        <w:t xml:space="preserve">LaboSys_DAL/dalSisFuncao.cs:103-104</w:t>
      </w:r>
      <w:r>
        <w:rPr>
          <w:szCs w:val="20"/>
        </w:rPr>
        <w:t xml:space="preserve">). Assim a conferência de funções não impede ninguém de gerar um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que desenha o relatório (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) também só confere a sessão (</w:t>
      </w:r>
      <w:r>
        <w:rPr>
          <w:szCs w:val="20"/>
        </w:rPr>
        <w:t xml:space="preserve">VisualizaRelatorio.aspx.cs:146-157</w:t>
      </w:r>
      <w:r>
        <w:rPr>
          <w:szCs w:val="20"/>
        </w:rPr>
        <w:t xml:space="preserve">). Não confere função, perfil nem grupo de usuário: quem tem a sessão aberta e conhece o endereço pode abri-la com os parâmetros que quiser.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de teste: nenhum teste de acesso foi feito nesta tela. O mesmo defeito foi confirmado em outras telas do Estoque (DV-EST-008, Alta; CT-EST-065, 13/10/2026: Agenda de Reanálise, Movimentação de Material e Movimentação de Quarentena abriram pelo endereço para quem tinha o acesso negado no menu). Como esta tela usa a mesma classe-base, o efeito esperado é o mesmo (SEG-EST-03), mas </w:t>
      </w:r>
      <w:r>
        <w:rPr>
          <w:b/>
          <w:bCs/>
          <w:szCs w:val="20"/>
        </w:rPr>
        <w:t xml:space="preserve">não foi visto aqui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mostra valores (quantidades, custos ou clientes). Quem consegue abri-lo vê tudo o que a consulta devolve, sem recorte por almoxarifado, exceto onde o texto da tela diz o contrário.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abertura do relatório e a emissão não deixam registro: a página não grava quem emitiu, quando nem com quais filtros (nenhuma chamada de log em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e consultas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viajam no próprio endereço da janela do relatório (</w:t>
      </w:r>
      <w:r>
        <w:rPr>
          <w:szCs w:val="20"/>
        </w:rPr>
        <w:t xml:space="preserve">../VisualizaRelatorio.aspx?Relatorio=...&amp;...</w:t>
      </w:r>
      <w:r>
        <w:rPr>
          <w:szCs w:val="20"/>
        </w:rPr>
        <w:t xml:space="preserve">), em texto aberto, e a página os lê de lá (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). Quem altera o endereço altera o filtro.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Cliente, filial, tipo de kit, kit, componente e "Repor" vão no endereço como números e são convertidos em número antes da consulta (</w:t>
      </w:r>
      <w:r>
        <w:rPr>
          <w:szCs w:val="20"/>
        </w:rPr>
        <w:t xml:space="preserve">VisualizaRelatorio.aspx.cs:1216-1232</w:t>
      </w:r>
      <w:r>
        <w:rPr>
          <w:szCs w:val="20"/>
        </w:rPr>
        <w:t xml:space="preserve">); por isso esta consulta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é aberta a texto livre. A validade mínima é montada como número a partir do parâmetro do sistema (</w:t>
      </w:r>
      <w:r>
        <w:rPr>
          <w:szCs w:val="20"/>
        </w:rPr>
        <w:t xml:space="preserve">dalRelatorio.cs:2926</w:t>
      </w:r>
      <w:r>
        <w:rPr>
          <w:szCs w:val="20"/>
        </w:rPr>
        <w:t xml:space="preserve">). Os números entram no comando SQL por concatenação (</w:t>
      </w:r>
      <w:r>
        <w:rPr>
          <w:szCs w:val="20"/>
        </w:rPr>
        <w:t xml:space="preserve">dalRelatorio.cs:3021-3040</w:t>
      </w:r>
      <w:r>
        <w:rPr>
          <w:szCs w:val="20"/>
        </w:rPr>
        <w:t xml:space="preserve">), já convertidos. Um valor que não é número derruba a janela com erro.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camada de regras engole a causa de qualquer falha de consulta e a troca por uma frase genérica (</w:t>
      </w:r>
      <w:r>
        <w:rPr>
          <w:szCs w:val="20"/>
        </w:rPr>
        <w:t xml:space="preserve">LaboSys_BLL/bllRelatorio.cs</w:t>
      </w:r>
      <w:r>
        <w:rPr>
          <w:szCs w:val="20"/>
        </w:rPr>
        <w:t xml:space="preserve">, blocos </w:t>
      </w:r>
      <w:r>
        <w:rPr>
          <w:szCs w:val="20"/>
        </w:rPr>
        <w:t xml:space="preserve">catch</w:t>
      </w:r>
      <w:r>
        <w:rPr>
          <w:szCs w:val="20"/>
        </w:rPr>
        <w:t xml:space="preserve"> sem registrar o erro). Como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 não trata a exceção, a janela do relatório cai na página de erro do servidor, que pode mostrar detalhes técnicos (SEG-EST-13; DV-EST-052 e 067). O usuário não recebe uma mensagem que diga o que corrigir (Guia 33/2020, 9.3.2.3: "Mensagens de erro inequívocas.").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Registrar em CT-EST-REL22-nn (ver Casos de teste): abrir o relatório pelo endereço com um usuário que não tem o item no menu; alterar um parâmetro do endereço; conferir o que a página de erro mostra.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Reposição de Componentes do Kit: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Reposição de Componentes do Kit: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