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Devolução e entradas da produção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as </w:t>
      </w:r>
      <w:r>
        <w:rPr>
          <w:b/>
          <w:bCs/>
          <w:szCs w:val="20"/>
        </w:rPr>
        <w:t xml:space="preserve">entradas no estoque que não vêm de compra</w:t>
      </w:r>
      <w:r>
        <w:rPr>
          <w:szCs w:val="20"/>
        </w:rPr>
        <w:t xml:space="preserve">: a devolução de sobra da produção, a devolução de material, as entradas avulsas ("outras") e a </w:t>
      </w:r>
      <w:r>
        <w:rPr>
          <w:b/>
          <w:bCs/>
          <w:szCs w:val="20"/>
        </w:rPr>
        <w:t xml:space="preserve">entrada do produto acabado</w:t>
      </w:r>
      <w:r>
        <w:rPr>
          <w:szCs w:val="20"/>
        </w:rPr>
        <w:t xml:space="preserve"> fabricado.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Devolução da produção (sobra de material atendido).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Devolução de material e entrada de material (outras).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 do produto acabado (Entrada de Materiais - Produção) e entrada de produção de serviços.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Encaminhamento para a análise do Controle da Qualidade.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o recebimento por nota fiscal de compra (fluxo da equipe), a liberação pelo Controle da Qualidade (fluxo de reprovado, reanálise e revalidação) e a fabricação em si (módulo Produção).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alto de cada tela. A tela de lista "Devolução de Material" muda de título conforme a opção do menu: Devolução de Material, Entrada de Material - Outras ou Entrada de Material - Produção (</w:t>
      </w:r>
      <w:r>
        <w:rPr>
          <w:szCs w:val="20"/>
        </w:rPr>
        <w:t xml:space="preserve">estoque/devolucao_lst.aspx.cs:34-38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20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2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processo de devolução e entradas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sobra de material</w:t>
      </w:r>
      <w:r>
        <w:rPr>
          <w:szCs w:val="20"/>
        </w:rPr>
        <w:t xml:space="preserve"> que volta da fabricação é registrada na </w:t>
      </w:r>
      <w:r>
        <w:rPr>
          <w:b/>
          <w:bCs/>
          <w:szCs w:val="20"/>
        </w:rPr>
        <w:t xml:space="preserve">Devolução da Produção</w:t>
      </w:r>
      <w:r>
        <w:rPr>
          <w:szCs w:val="20"/>
        </w:rPr>
        <w:t xml:space="preserve">, com a quantidade e o endereço de destino. O material que </w:t>
      </w:r>
      <w:r>
        <w:rPr>
          <w:b/>
          <w:bCs/>
          <w:szCs w:val="20"/>
        </w:rPr>
        <w:t xml:space="preserve">volta de outra origem</w:t>
      </w:r>
      <w:r>
        <w:rPr>
          <w:szCs w:val="20"/>
        </w:rPr>
        <w:t xml:space="preserve"> é registrado na </w:t>
      </w:r>
      <w:r>
        <w:rPr>
          <w:b/>
          <w:bCs/>
          <w:szCs w:val="20"/>
        </w:rPr>
        <w:t xml:space="preserve">Devolução de Material</w:t>
      </w:r>
      <w:r>
        <w:rPr>
          <w:szCs w:val="20"/>
        </w:rPr>
        <w:t xml:space="preserve">, que só aceita um lote que já existe no estoque. Entradas que não são compra nem devolução vão pela </w:t>
      </w:r>
      <w:r>
        <w:rPr>
          <w:b/>
          <w:bCs/>
          <w:szCs w:val="20"/>
        </w:rPr>
        <w:t xml:space="preserve">Entrada de Material - Outras</w:t>
      </w:r>
      <w:r>
        <w:rPr>
          <w:szCs w:val="20"/>
        </w:rPr>
        <w:t xml:space="preserve">. Nesses dois últimos casos, o sistema abre uma </w:t>
      </w:r>
      <w:r>
        <w:rPr>
          <w:b/>
          <w:bCs/>
          <w:szCs w:val="20"/>
        </w:rPr>
        <w:t xml:space="preserve">análise no Controle da Qualidade</w:t>
      </w:r>
      <w:r>
        <w:rPr>
          <w:szCs w:val="20"/>
        </w:rPr>
        <w:t xml:space="preserve">, e o lote volta à quarentena até ser liberado.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produto acabado</w:t>
      </w:r>
      <w:r>
        <w:rPr>
          <w:szCs w:val="20"/>
        </w:rPr>
        <w:t xml:space="preserve"> entra pela </w:t>
      </w:r>
      <w:r>
        <w:rPr>
          <w:b/>
          <w:bCs/>
          <w:szCs w:val="20"/>
        </w:rPr>
        <w:t xml:space="preserve">Entrada de Materiais - Produção</w:t>
      </w:r>
      <w:r>
        <w:rPr>
          <w:szCs w:val="20"/>
        </w:rPr>
        <w:t xml:space="preserve">: item, lote, validade, quantidade e endereço. Se o item exige quarentena, só são oferecidos locais de quarentena. O sistema abre a análise do tipo </w:t>
      </w:r>
      <w:r>
        <w:rPr>
          <w:b/>
          <w:bCs/>
          <w:szCs w:val="20"/>
        </w:rPr>
        <w:t xml:space="preserve">produto acabado</w:t>
      </w:r>
      <w:r>
        <w:rPr>
          <w:szCs w:val="20"/>
        </w:rPr>
        <w:t xml:space="preserve"> e imprime a etiqueta. A liberação segue o fluxo de Quarentena.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"A numeração das regras de negócio é reiniciada em cada atividade, visando facilitar sua identificação e manutenção."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 da produção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quantidade, almoxarifado, local, rua, coluna e andar, e justificativa (</w:t>
      </w:r>
      <w:r>
        <w:rPr>
          <w:szCs w:val="20"/>
        </w:rPr>
        <w:t xml:space="preserve">estoque/devolucao_producao_ed.aspx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A lista de destinos respeita as exigências do item: quarentena, umidade e refrigeração (</w:t>
      </w:r>
      <w:r>
        <w:rPr>
          <w:szCs w:val="20"/>
        </w:rPr>
        <w:t xml:space="preserve">devolucao_producao_ed.aspx.cs:341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O código não abre análise do Controle da Qualidade</w:t>
      </w:r>
      <w:r>
        <w:rPr>
          <w:szCs w:val="20"/>
        </w:rPr>
        <w:t xml:space="preserve"> na devolução da produção: o material volta direto ao saldo. </w:t>
      </w:r>
      <w:r>
        <w:rPr>
          <w:i/>
          <w:iCs/>
          <w:szCs w:val="20"/>
        </w:rPr>
        <w:t xml:space="preserve">A validar com a área e a Garantia da Qualidade:</w:t>
      </w:r>
      <w:r>
        <w:rPr>
          <w:szCs w:val="20"/>
        </w:rPr>
        <w:t xml:space="preserve"> se a sobra devolvida precisa de avaliação antes de ser usada de novo, por exemplo quando a embalagem foi aberta.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43"/>
        <w:gridCol w:w="3046"/>
        <w:gridCol w:w="4642"/>
      </w:tblGrid>
      <w:tr>
        <w:trPr>
          <w:tblHeader/>
          <w:cantSplit/>
        </w:trPr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4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Devolver sobra de material atendido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Devolução de material e entradas avulsas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tipo de movimentação, item, lote, validade, fabricante, custo unitário, quantidade, quantidade do volume, endereço e justificativa (</w:t>
      </w:r>
      <w:r>
        <w:rPr>
          <w:szCs w:val="20"/>
        </w:rPr>
        <w:t xml:space="preserve">estoque/devolucao_ed.aspx</w:t>
      </w:r>
      <w:r>
        <w:rPr>
          <w:szCs w:val="20"/>
        </w:rPr>
        <w:t xml:space="preserve">, </w:t>
      </w:r>
      <w:r>
        <w:rPr>
          <w:szCs w:val="20"/>
        </w:rPr>
        <w:t xml:space="preserve">entrada_material_ed.aspx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Na </w:t>
      </w:r>
      <w:r>
        <w:rPr>
          <w:b/>
          <w:bCs/>
          <w:szCs w:val="20"/>
        </w:rPr>
        <w:t xml:space="preserve">devolução</w:t>
      </w:r>
      <w:r>
        <w:rPr>
          <w:szCs w:val="20"/>
        </w:rPr>
        <w:t xml:space="preserve">, o lote informado precisa </w:t>
      </w:r>
      <w:r>
        <w:rPr>
          <w:b/>
          <w:bCs/>
          <w:szCs w:val="20"/>
        </w:rPr>
        <w:t xml:space="preserve">já existir</w:t>
      </w:r>
      <w:r>
        <w:rPr>
          <w:szCs w:val="20"/>
        </w:rPr>
        <w:t xml:space="preserve"> no estoque com o mesmo item, validade e fabricante (</w:t>
      </w:r>
      <w:r>
        <w:rPr>
          <w:szCs w:val="20"/>
        </w:rPr>
        <w:t xml:space="preserve">devolucao_ed.aspx.cs:724-735</w:t>
      </w:r>
      <w:r>
        <w:rPr>
          <w:szCs w:val="20"/>
        </w:rPr>
        <w:t xml:space="preserve">, </w:t>
      </w:r>
      <w:r>
        <w:rPr>
          <w:szCs w:val="20"/>
        </w:rPr>
        <w:t xml:space="preserve">LoteValido</w:t>
      </w:r>
      <w:r>
        <w:rPr>
          <w:szCs w:val="20"/>
        </w:rPr>
        <w:t xml:space="preserve">). Isso garante a rastreabilidade do lote devolvido.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O total endereçado não pode passar da quantidade do item ("Quantidade total endereçada não pode ser maior que a quantidade do item."). Na entrada avulsa, o mesmo item, lote e fabricante não pode repetir na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Ao salvar, o sistema </w:t>
      </w:r>
      <w:r>
        <w:rPr>
          <w:b/>
          <w:bCs/>
          <w:szCs w:val="20"/>
        </w:rPr>
        <w:t xml:space="preserve">abre análise no Controle da Qualidade</w:t>
      </w:r>
      <w:r>
        <w:rPr>
          <w:szCs w:val="20"/>
        </w:rPr>
        <w:t xml:space="preserve"> para os lotes (</w:t>
      </w:r>
      <w:r>
        <w:rPr>
          <w:szCs w:val="20"/>
        </w:rPr>
        <w:t xml:space="preserve">devolucao_ed.aspx.cs:193</w:t>
      </w:r>
      <w:r>
        <w:rPr>
          <w:szCs w:val="20"/>
        </w:rPr>
        <w:t xml:space="preserve">, </w:t>
      </w:r>
      <w:r>
        <w:rPr>
          <w:szCs w:val="20"/>
        </w:rPr>
        <w:t xml:space="preserve">entrada_material_ed.aspx.cs:322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9"/>
        <w:gridCol w:w="3368"/>
        <w:gridCol w:w="4464"/>
      </w:tblGrid>
      <w:tr>
        <w:trPr>
          <w:tblHeader/>
          <w:cantSplit/>
        </w:trPr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que volta ao estoque</w:t>
            </w:r>
          </w:p>
        </w:tc>
      </w:tr>
      <w:tr>
        <w:trPr>
          <w:cantSplit/>
        </w:trPr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</w:t>
            </w:r>
          </w:p>
        </w:tc>
        <w:tc>
          <w:tcPr>
            <w:tcW w:w="4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que não é compra nem devolução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do produto acabado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Exige item, lote, validade, fabricante, quantidade, quantidade do volume e endereço (</w:t>
      </w:r>
      <w:r>
        <w:rPr>
          <w:szCs w:val="20"/>
        </w:rPr>
        <w:t xml:space="preserve">estoque/entrada_producao_ed.aspx</w:t>
      </w:r>
      <w:r>
        <w:rPr>
          <w:szCs w:val="20"/>
        </w:rPr>
        <w:t xml:space="preserve">, validadores).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Se o item exige controle de quarentena, a lista de destinos mostra só locais de quarentena (</w:t>
      </w:r>
      <w:r>
        <w:rPr>
          <w:szCs w:val="20"/>
        </w:rPr>
        <w:t xml:space="preserve">entrada_producao_ed.aspx.cs:268-291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Ao salvar, o sistema abre análise do tipo </w:t>
      </w:r>
      <w:r>
        <w:rPr>
          <w:b/>
          <w:bCs/>
          <w:szCs w:val="20"/>
        </w:rPr>
        <w:t xml:space="preserve">produto acabado</w:t>
      </w:r>
      <w:r>
        <w:rPr>
          <w:szCs w:val="20"/>
        </w:rPr>
        <w:t xml:space="preserve"> no Controle da Qualidade e imprime a etiqueta se o item tem controle de qualidade (</w:t>
      </w:r>
      <w:r>
        <w:rPr>
          <w:szCs w:val="20"/>
        </w:rPr>
        <w:t xml:space="preserve">entrada_producao_ed.aspx.cs:163-166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</w:t>
      </w:r>
      <w:r>
        <w:rPr>
          <w:b/>
          <w:bCs/>
          <w:szCs w:val="20"/>
        </w:rPr>
        <w:t xml:space="preserve">Entrada de Produção</w:t>
      </w:r>
      <w:r>
        <w:rPr>
          <w:szCs w:val="20"/>
        </w:rPr>
        <w:t xml:space="preserve"> (serviços) exige custo do item, custos adicionais (FR170 e FR180), volumes e endereço. </w:t>
      </w:r>
      <w:r>
        <w:rPr>
          <w:i/>
          <w:iCs/>
          <w:szCs w:val="20"/>
        </w:rPr>
        <w:t xml:space="preserve">A validar com a área:</w:t>
      </w:r>
      <w:r>
        <w:rPr>
          <w:szCs w:val="20"/>
        </w:rPr>
        <w:t xml:space="preserve"> quando é usada (produção terceirizada?) e o que são os custos FR170 e FR180.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99"/>
        <w:gridCol w:w="3410"/>
        <w:gridCol w:w="4422"/>
      </w:tblGrid>
      <w:tr>
        <w:trPr>
          <w:tblHeader/>
          <w:cantSplit/>
        </w:trPr>
        <w:tc>
          <w:tcPr>
            <w:tcW w:w="17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4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Materiais - Produção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do lote fabricado</w:t>
            </w:r>
          </w:p>
        </w:tc>
      </w:tr>
      <w:tr>
        <w:trPr>
          <w:cantSplit/>
        </w:trPr>
        <w:tc>
          <w:tcPr>
            <w:tcW w:w="17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</w:t>
            </w:r>
          </w:p>
        </w:tc>
        <w:tc>
          <w:tcPr>
            <w:tcW w:w="44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 com custos (serviços)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do lote do produto acabado está desligada.</w:t>
      </w:r>
      <w:r>
        <w:rPr>
          <w:szCs w:val="20"/>
        </w:rPr>
        <w:t xml:space="preserve"> A chamada que validava lote, validade e fabricante foi comentada (</w:t>
      </w:r>
      <w:r>
        <w:rPr>
          <w:szCs w:val="20"/>
        </w:rPr>
        <w:t xml:space="preserve">entrada_producao_ed.aspx.cs:579</w:t>
      </w:r>
      <w:r>
        <w:rPr>
          <w:szCs w:val="20"/>
        </w:rPr>
        <w:t xml:space="preserve">). O lote é digitado livremente. O código não mostra ligação com o lote gerado na ordem de produção. É preciso confirmar no teste se é possível dar entrada de um lote de produto acabado que </w:t>
      </w:r>
      <w:r>
        <w:rPr>
          <w:b/>
          <w:bCs/>
          <w:szCs w:val="20"/>
        </w:rPr>
        <w:t xml:space="preserve">não existe na Produção</w:t>
      </w:r>
      <w:r>
        <w:rPr>
          <w:szCs w:val="20"/>
        </w:rPr>
        <w:t xml:space="preserve">. Isso quebraria a rastreabilidade do medicamento exigida pela RDC 658/2022.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Destino em quarentena garantido só pela lista da tela,</w:t>
      </w:r>
      <w:r>
        <w:rPr>
          <w:szCs w:val="20"/>
        </w:rPr>
        <w:t xml:space="preserve"> como nos outros fluxos.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  <w:r>
        <w:rPr>
          <w:szCs w:val="20"/>
        </w:rPr>
        <w:t xml:space="preserve"> </w:t>
      </w:r>
      <w:r>
        <w:rPr>
          <w:szCs w:val="20"/>
        </w:rPr>
        <w:t xml:space="preserve">TESTE MATERIA PRIMA</w:t>
      </w:r>
      <w:r>
        <w:rPr>
          <w:szCs w:val="20"/>
        </w:rPr>
        <w:t xml:space="preserve"> com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disponível e já atendido numa solicitação (fluxo de solicitação, CT-EST-079); um item de produto acabado </w:t>
      </w:r>
      <w:r>
        <w:rPr>
          <w:szCs w:val="20"/>
        </w:rPr>
        <w:t xml:space="preserve">TESTE PRODUTO ACABADO</w:t>
      </w:r>
      <w:r>
        <w:rPr>
          <w:szCs w:val="20"/>
        </w:rPr>
        <w:t xml:space="preserve"> com controle de quarentena (cadastros de apoio); locais </w:t>
      </w:r>
      <w:r>
        <w:rPr>
          <w:szCs w:val="20"/>
        </w:rPr>
        <w:t xml:space="preserve">TESTE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69"/>
        <w:gridCol w:w="3907"/>
        <w:gridCol w:w="4055"/>
      </w:tblGrid>
      <w:tr>
        <w:trPr>
          <w:tblHeader/>
          <w:cantSplit/>
        </w:trPr>
        <w:tc>
          <w:tcPr>
            <w:tcW w:w="1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9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CT-EST-090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Produção: devolver parte do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atendido, com justificativa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volta ao endereço escolhido; aparece no histórico do lote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CT-EST-091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se a devolução da produção abriu análise no CQ ou deixou o saldo disponível direto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comportamento (RN003) para a Garantia da Qualidade decidir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CT-EST-092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com um lote que </w:t>
            </w:r>
            <w:r>
              <w:rPr>
                <w:sz w:val="18"/>
                <w:b/>
                <w:bCs/>
                <w:szCs w:val="20"/>
              </w:rPr>
              <w:t xml:space="preserve">não existe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(RN002)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CT-EST-093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de Material com o </w:t>
            </w:r>
            <w:r>
              <w:rPr>
                <w:sz w:val="18"/>
                <w:szCs w:val="20"/>
              </w:rPr>
              <w:t xml:space="preserve">TESTELOTE001</w:t>
            </w:r>
            <w:r>
              <w:rPr>
                <w:sz w:val="18"/>
                <w:szCs w:val="20"/>
              </w:rPr>
              <w:t xml:space="preserve"> (existente)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Aceita; abre análise no CQ; lote em quarentena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CT-EST-094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Endereçar quantidade maior que a devolvida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CT-EST-095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 com item, lote e fabricante repetidos na lista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Item/Lote/Fabricante já existe na lista!"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CT-EST-096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Materiais - Produção do </w:t>
            </w:r>
            <w:r>
              <w:rPr>
                <w:sz w:val="18"/>
                <w:szCs w:val="20"/>
              </w:rPr>
              <w:t xml:space="preserve">TESTE PRODUTO ACABADO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: ver os destinos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de quarentena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CT-EST-097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entrada do </w:t>
            </w:r>
            <w:r>
              <w:rPr>
                <w:sz w:val="18"/>
                <w:szCs w:val="20"/>
              </w:rPr>
              <w:t xml:space="preserve">TESTEPA001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produto acabado aberta no CQ; etiqueta impressa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CT-EST-098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Entrada de produto acabado com lote inventado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, sem ordem de produção)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rastreabilidade, deveria recusar. </w:t>
            </w:r>
            <w:r>
              <w:rPr>
                <w:sz w:val="18"/>
                <w:b/>
                <w:bCs/>
                <w:szCs w:val="20"/>
              </w:rPr>
              <w:t xml:space="preserve">Registrar com evidência se aceitar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CT-EST-099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com validade inválida ou anterior a hoje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"Data de validade inválida!"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CT-EST-100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 (serviços) com custos </w:t>
            </w:r>
            <w:r>
              <w:rPr>
                <w:sz w:val="18"/>
                <w:szCs w:val="20"/>
              </w:rPr>
              <w:t xml:space="preserve">TESTE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comportamento e os campos pedidos</w:t>
            </w:r>
          </w:p>
        </w:tc>
      </w:tr>
      <w:tr>
        <w:trPr>
          <w:cantSplit/>
        </w:trPr>
        <w:tc>
          <w:tcPr>
            <w:tcW w:w="1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CT-EST-101</w:t>
            </w:r>
          </w:p>
        </w:tc>
        <w:tc>
          <w:tcPr>
            <w:tcW w:w="39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Liberar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 pelo CQ e conferir o histórico do lote</w:t>
            </w:r>
          </w:p>
        </w:tc>
        <w:tc>
          <w:tcPr>
            <w:tcW w:w="4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Entrada, análise e liberação aparecem com usuário e data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Fluxo – Devolução e entradas da produção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Fluxo – Devolução e entradas da produção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